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合同法复习资料</w:t>
      </w:r>
    </w:p>
    <w:p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一、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填空题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1、合同的订立一般要经过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和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两个法定阶段。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2、具有撤销权的当事人自知道或者应当知道撤销事由之日起_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年内行使撤销权，该时间的性质为_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______。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ind w:left="420" w:hanging="420" w:hanging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3、合同无效后，合同中的解决争议的条款_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ind w:left="420" w:hanging="420" w:hanging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4、根据合同成立是否需要实际交付实物来分,保管合同一般属于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合同。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5、租赁期间届满，当事人可以续订租赁合同，但约定的租赁期限自续订之日起不得超过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ind w:left="420" w:hanging="420" w:hanging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6、一般保证的保证人与债权人未约定保证期间的，保证期间为主债务履行期届满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之日起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ind w:left="420" w:hanging="420" w:hangingChars="200"/>
        <w:jc w:val="left"/>
        <w:textAlignment w:val="auto"/>
        <w:rPr>
          <w:rFonts w:hint="default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个月。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7、人民法院接受财产保全申请后，对情况紧急的，必须在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小时内作出裁定。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8、有限责任公司召开股东会会议，应当于会议召开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日前通知全体股东。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二、不定项选择题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下列属于形成权的有（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 ）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 人格权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B. 著作权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C. 债权人追认权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D. 债权人撤销权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下列不属于自然孳息的是（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  ）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 </w:t>
      </w:r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 宰牛而获得的牛肉 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B. 母鸡产下的鸡蛋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C. 母牛产下的小牛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D. 羊身上的羊毛 </w:t>
      </w:r>
    </w:p>
    <w:p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下列哪些属于附条件的民事法律行为（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  ）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A. 甲对乙承诺，如果乙获得博士学位即赠送乙宝马车一辆，乙欣然同意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B. 甲乙约定，如果明天下雪，甲则请乙吃重庆火锅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C. 甲乙约定如果甲的儿子大学毕业回家工作，则乙须退还甲租给自己的房屋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D. 甲乙约定，下次下雨时，甲则送乙999朵玫瑰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4、下列属于无效法律行为的有（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 ）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A. 恶意串通损害国家、集体或第三人利益的法律行为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B. 甲与乙订立买卖10公斤海洛因的合同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C. 年满12周岁精神正常的小学生甲到商场购买了笔记本一台价值1万元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D. 甲将朋友委托自己保管的小狗以市价卖给乙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5、下列事实中，属于产生无因管理之债的事实是（       ）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A. 抢救落水儿童而受伤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B. 路遇病人将其送往医院抢救而支付费用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C. 未受委托，帮助邻居修缮即将倒塌的房屋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D. 未受委托，替邻居交纳水电费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6、债务人向债权人的代理人表示同意延期履行拖欠的债务。这在法律上将引起（     ）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A. 时效的中断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B. 时效的中止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C. 时效的延长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D. 改变法定时效期间的后果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7、甲将自家一幅宋代名画卖于乙，乙在付款收货后得知甲还未满16岁。下列说法正确的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有哪些（　　 　　）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A. 甲与乙之间的买卖合同属无效合同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B. 甲与乙之间的买卖合同属效力未定的合同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C. 乙可催告甲的代理人在一个月内予以追认,其未作表示，视为同意该买卖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D. 该买卖合同被追认之前，乙有撤销的权利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8、招标方式订立合同一般要经过招标、投标、开标和决标三个阶段，招标是合同的(        )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A．要约 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B．承诺  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C．要约邀请      D．新要约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9、王某向某建材厂订购二万块砖.并预先付款，约定于一周后取砖。谁知一周后.建材厂分为砖厂和水泥厂.王某遂到砖厂取砖，但遭拒绝.而水泥厂又无砖可供，于是涉讼。此案应判（　　 　　）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A. 砖厂独自承担音任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B. 水泥厂独自承担责任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C. 砖厂和水泥厂共同承担责任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D. 砖厂和水泥厂共同的上级主管机关责任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10、定金合同从（　 　　）之日起生效。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A. 签订　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           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B. 主合同生效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C. 实际交付定金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     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D. 当事人达成协议</w:t>
      </w:r>
    </w:p>
    <w:p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当事人、法定代理人可以委托（        ）作为诉讼代理人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A．一至三人    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B．一至二人   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C．二至三人  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 D．三人</w:t>
      </w:r>
    </w:p>
    <w:p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审判监督程序的提起，不可以基于（       ）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当事人申请再审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B．各级人民法院院长直接决定再审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C．最高人民检察院对各级人民法院的生效裁判提出抗诉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D．地方各级人民检察院对同级人民法院的生效裁判提出抗诉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13、邵阳地区甲县某工厂排出的工业废水流向乙县污染乙县农户A承包的农田、鱼塘，造成农作物和鱼的死亡，A可以在（        ）法院起诉。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A．由中级人民法院指定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B．甲县人民法院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C．乙县人民法院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D．邵阳地区中级人民法院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14、下列事实，当事人无需举证证明：（            ）。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A．关于回避的事实          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B．自然规律及定理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C．众所周知的事实         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 D．已为有效公证文书所证明的事实</w:t>
      </w:r>
    </w:p>
    <w:p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根据我国《物权法》的规定，债务人或者第三人有权处分的下列财产中，可以抵押的是（          ）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A. 建筑物和其他土地附着物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B.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建设用地使用权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C. 生产设备、原材料、半成品、产品 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D. 交通运输工具    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三、判断题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合同是以设立、变更和终止民事权利义务关系为基本内容或目的的协议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 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2、</w:t>
      </w:r>
      <w:r>
        <w:rPr>
          <w:rFonts w:hint="eastAsia" w:ascii="宋体" w:hAnsi="宋体" w:eastAsia="宋体" w:cs="宋体"/>
          <w:sz w:val="21"/>
          <w:szCs w:val="21"/>
        </w:rPr>
        <w:t>合同是反映交易关系的法律形式，合同法律关系属于典型的身份关系。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3、</w:t>
      </w:r>
      <w:r>
        <w:rPr>
          <w:rFonts w:hint="eastAsia" w:ascii="宋体" w:hAnsi="宋体" w:eastAsia="宋体" w:cs="宋体"/>
          <w:sz w:val="21"/>
          <w:szCs w:val="21"/>
        </w:rPr>
        <w:t>承诺可以撤回，撤回承诺的通知应当在承诺通知到达要约人之后，承诺方可撤回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4、</w:t>
      </w:r>
      <w:r>
        <w:rPr>
          <w:rFonts w:hint="eastAsia" w:ascii="宋体" w:hAnsi="宋体" w:eastAsia="宋体" w:cs="宋体"/>
          <w:sz w:val="21"/>
          <w:szCs w:val="21"/>
        </w:rPr>
        <w:t>合同部分无效，不影响其他部分效力的，其他部分仍然有效。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5、</w:t>
      </w:r>
      <w:r>
        <w:rPr>
          <w:rFonts w:hint="eastAsia" w:ascii="宋体" w:hAnsi="宋体" w:eastAsia="宋体" w:cs="宋体"/>
          <w:sz w:val="21"/>
          <w:szCs w:val="21"/>
        </w:rPr>
        <w:t>在招标投标中，招标公告是要约，投标是承诺。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6、</w:t>
      </w:r>
      <w:r>
        <w:rPr>
          <w:rFonts w:hint="eastAsia" w:ascii="宋体" w:hAnsi="宋体" w:eastAsia="宋体" w:cs="宋体"/>
          <w:sz w:val="21"/>
          <w:szCs w:val="21"/>
        </w:rPr>
        <w:t>承诺生效时合同成立。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7、</w:t>
      </w:r>
      <w:r>
        <w:rPr>
          <w:rFonts w:hint="eastAsia" w:ascii="宋体" w:hAnsi="宋体" w:eastAsia="宋体" w:cs="宋体"/>
          <w:sz w:val="21"/>
          <w:szCs w:val="21"/>
        </w:rPr>
        <w:t>按照合同法的规定，寄送的价目表是要约邀请。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8、</w:t>
      </w:r>
      <w:r>
        <w:rPr>
          <w:rFonts w:hint="eastAsia" w:ascii="宋体" w:hAnsi="宋体" w:eastAsia="宋体" w:cs="宋体"/>
          <w:sz w:val="21"/>
          <w:szCs w:val="21"/>
        </w:rPr>
        <w:t>拍卖公告是要约。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9、</w:t>
      </w:r>
      <w:r>
        <w:rPr>
          <w:rFonts w:hint="eastAsia" w:ascii="宋体" w:hAnsi="宋体" w:eastAsia="宋体" w:cs="宋体"/>
          <w:sz w:val="21"/>
          <w:szCs w:val="21"/>
        </w:rPr>
        <w:t>招股说明书是一种要约邀请。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10、</w:t>
      </w:r>
      <w:r>
        <w:rPr>
          <w:rFonts w:hint="eastAsia" w:ascii="宋体" w:hAnsi="宋体" w:eastAsia="宋体" w:cs="宋体"/>
          <w:sz w:val="21"/>
          <w:szCs w:val="21"/>
        </w:rPr>
        <w:t>商业广告是商家希望和他人订立合同的意思表示。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四、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简答题</w:t>
      </w:r>
    </w:p>
    <w:p>
      <w:pPr>
        <w:keepNext w:val="0"/>
        <w:keepLines w:val="0"/>
        <w:pageBreakBefore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简述侵权责任构成要件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2、简述不安抗辩权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五、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案例分析题（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420" w:firstLineChars="2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A公司与B公司签订委托合同，由A公司委托B公司采购500台空调，并预先支付购买空调的费用50万元。B公司经考察发现甲市W区的C公司有一批质优价廉的名牌空调，遂以自己的名义与C公司签订了一份空调购买合同，双方约定：B公司从C公司购进500台空调，总价款130万元，B公司先行支付30万元定金；C公司采取送货方式，将空调全部运送至乙市S区，货到验收后一周内B公司付清全部款项。C公司在发货时，工作人员误发成505台。在运输过程中，由于被一车追尾，20台空调遭到不同程度的破坏。B公司在S区合同约定的地点接受了505台空调，当即对发生损坏的20台空调提出了质量异议，并将全部空调交付A公司。由于空调滞销，A公司一直拒绝付货款，致B公司一直无法向C公司支付货款。交货2个星期后，B公司向C公司披露了是受A公司委托代为购买空调的情况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textAlignment w:val="auto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请回答：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textAlignment w:val="auto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1、C公司事先不知晓B公司系受A公司委托购买空调，知悉这一情况后，C公司能否要求A公司支付货款，为什么？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157" w:beforeLines="50" w:beforeAutospacing="0" w:after="157" w:afterLines="50" w:afterAutospacing="0" w:line="20" w:lineRule="atLeast"/>
        <w:textAlignment w:val="auto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2、 B公司和C公司签订的定金条款效力如何?为什么？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157" w:beforeLines="50" w:beforeAutospacing="0" w:after="157" w:afterLines="50" w:afterAutospacing="0" w:line="20" w:lineRule="atLeast"/>
        <w:ind w:left="420"/>
        <w:textAlignment w:val="auto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合同法复习资料参考答案</w:t>
      </w:r>
      <w:bookmarkStart w:id="0" w:name="_GoBack"/>
      <w:bookmarkEnd w:id="0"/>
    </w:p>
    <w:p>
      <w:pPr>
        <w:jc w:val="left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一、填空题 </w:t>
      </w:r>
    </w:p>
    <w:p>
      <w:pPr>
        <w:jc w:val="left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1、合同的订立一般要经过_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</w:rPr>
        <w:t>_要约_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_和_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</w:rPr>
        <w:t>_承诺__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_两个法定阶段。</w:t>
      </w:r>
    </w:p>
    <w:p>
      <w:pPr>
        <w:snapToGrid w:val="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2、具有撤销权的当事人自知道或者应当知道撤销事由之日起__1_年内行使撤销权，该时间的性质为_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</w:rPr>
        <w:t>除斥期间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______。</w:t>
      </w:r>
    </w:p>
    <w:p>
      <w:pPr>
        <w:snapToGrid w:val="0"/>
        <w:ind w:left="420" w:hanging="420" w:hangingChars="200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3、合同无效后，合同中的解决争议的条款_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</w:rPr>
        <w:t>继续有效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。</w:t>
      </w:r>
    </w:p>
    <w:p>
      <w:pPr>
        <w:snapToGrid w:val="0"/>
        <w:ind w:left="420" w:hanging="420" w:hangingChars="200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4、根据合同成立是否需要实际交付实物来分,保管合同一般属于__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</w:rPr>
        <w:t>实践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_合同。</w:t>
      </w:r>
    </w:p>
    <w:p>
      <w:pPr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5、租赁期间届满，当事人可以续订租赁合同，但约定的租赁期限自续订之日起不得超      过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</w:rPr>
        <w:t xml:space="preserve">   20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年。</w:t>
      </w:r>
    </w:p>
    <w:p>
      <w:pPr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6、一般保证的保证人与债权人未约定保证期间的，保证期间为主债务履行期届满之日起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</w:rPr>
        <w:t xml:space="preserve"> 6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个月</w:t>
      </w:r>
    </w:p>
    <w:p>
      <w:pPr>
        <w:snapToGrid w:val="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7、 人民法院接受财产保全申请后，对情况紧急的，必须在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</w:rPr>
        <w:t>48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小时内作出裁定。</w:t>
      </w:r>
    </w:p>
    <w:p>
      <w:pPr>
        <w:snapToGrid w:val="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8、有限责任公司召开股东会会议，应当于会议召开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</w:rPr>
        <w:t xml:space="preserve">15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日前通知全体股东。</w:t>
      </w:r>
    </w:p>
    <w:p>
      <w:pPr>
        <w:snapToGrid w:val="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snapToGrid w:val="0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二、不定项选择题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1.CD  2.A  3.ABC  4.AB  5.  6.A  7.BD  8.  9.C  10.  11.B  12.BD  13.  14.BCD  15.</w:t>
      </w:r>
    </w:p>
    <w:p>
      <w:pPr>
        <w:snapToGrid w:val="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numPr>
          <w:ilvl w:val="0"/>
          <w:numId w:val="0"/>
        </w:numPr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三、判断题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</w:rPr>
        <w:t xml:space="preserve">正确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错误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3.  4.</w:t>
      </w:r>
      <w:r>
        <w:rPr>
          <w:rFonts w:hint="eastAsia" w:ascii="宋体" w:hAnsi="宋体" w:eastAsia="宋体" w:cs="宋体"/>
          <w:sz w:val="21"/>
          <w:szCs w:val="21"/>
        </w:rPr>
        <w:t>正确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5.</w:t>
      </w:r>
      <w:r>
        <w:rPr>
          <w:rFonts w:hint="eastAsia" w:ascii="宋体" w:hAnsi="宋体" w:eastAsia="宋体" w:cs="宋体"/>
          <w:sz w:val="21"/>
          <w:szCs w:val="21"/>
        </w:rPr>
        <w:t>错误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6.</w:t>
      </w:r>
      <w:r>
        <w:rPr>
          <w:rFonts w:hint="eastAsia" w:ascii="宋体" w:hAnsi="宋体" w:eastAsia="宋体" w:cs="宋体"/>
          <w:sz w:val="21"/>
          <w:szCs w:val="21"/>
        </w:rPr>
        <w:t>正确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7.</w:t>
      </w:r>
      <w:r>
        <w:rPr>
          <w:rFonts w:hint="eastAsia" w:ascii="宋体" w:hAnsi="宋体" w:eastAsia="宋体" w:cs="宋体"/>
          <w:sz w:val="21"/>
          <w:szCs w:val="21"/>
        </w:rPr>
        <w:t>正确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8.  9.</w:t>
      </w:r>
      <w:r>
        <w:rPr>
          <w:rFonts w:hint="eastAsia" w:ascii="宋体" w:hAnsi="宋体" w:eastAsia="宋体" w:cs="宋体"/>
          <w:sz w:val="21"/>
          <w:szCs w:val="21"/>
        </w:rPr>
        <w:t>正确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10.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     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四、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简答题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1、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简述侵权责任构成要件</w:t>
      </w:r>
    </w:p>
    <w:p>
      <w:pPr>
        <w:pStyle w:val="4"/>
        <w:widowControl/>
        <w:rPr>
          <w:rFonts w:hint="eastAsia" w:ascii="宋体" w:hAnsi="宋体" w:eastAsia="宋体" w:cs="宋体"/>
          <w:b w:val="0"/>
          <w:bCs w:val="0"/>
          <w:color w:val="333333"/>
          <w:kern w:val="2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333333"/>
          <w:kern w:val="2"/>
          <w:sz w:val="21"/>
          <w:szCs w:val="21"/>
          <w:shd w:val="clear" w:color="auto" w:fill="FFFFFF"/>
        </w:rPr>
        <w:t>（1）侵害行为</w:t>
      </w:r>
      <w:r>
        <w:rPr>
          <w:rFonts w:hint="eastAsia" w:ascii="宋体" w:hAnsi="宋体" w:eastAsia="宋体" w:cs="宋体"/>
          <w:b w:val="0"/>
          <w:bCs w:val="0"/>
          <w:color w:val="333333"/>
          <w:kern w:val="2"/>
          <w:sz w:val="21"/>
          <w:szCs w:val="21"/>
          <w:shd w:val="clear" w:color="auto" w:fill="FFFFFF"/>
        </w:rPr>
        <w:br w:type="textWrapping"/>
      </w:r>
      <w:r>
        <w:rPr>
          <w:rFonts w:hint="eastAsia" w:ascii="宋体" w:hAnsi="宋体" w:eastAsia="宋体" w:cs="宋体"/>
          <w:b w:val="0"/>
          <w:bCs w:val="0"/>
          <w:color w:val="333333"/>
          <w:kern w:val="2"/>
          <w:sz w:val="21"/>
          <w:szCs w:val="21"/>
          <w:shd w:val="clear" w:color="auto" w:fill="FFFFFF"/>
        </w:rPr>
        <w:t xml:space="preserve"> （2）损害事实的存在 </w:t>
      </w:r>
    </w:p>
    <w:p>
      <w:pPr>
        <w:pStyle w:val="4"/>
        <w:widowControl/>
        <w:rPr>
          <w:rFonts w:hint="eastAsia" w:ascii="宋体" w:hAnsi="宋体" w:eastAsia="宋体" w:cs="宋体"/>
          <w:b w:val="0"/>
          <w:bCs w:val="0"/>
          <w:color w:val="333333"/>
          <w:kern w:val="2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b w:val="0"/>
          <w:bCs w:val="0"/>
          <w:color w:val="333333"/>
          <w:kern w:val="2"/>
          <w:sz w:val="21"/>
          <w:szCs w:val="21"/>
          <w:shd w:val="clear" w:color="auto" w:fill="FFFFFF"/>
        </w:rPr>
        <w:t xml:space="preserve"> （3）因果关系 </w:t>
      </w:r>
      <w:r>
        <w:rPr>
          <w:rFonts w:hint="eastAsia" w:ascii="宋体" w:hAnsi="宋体" w:eastAsia="宋体" w:cs="宋体"/>
          <w:b w:val="0"/>
          <w:bCs w:val="0"/>
          <w:color w:val="333333"/>
          <w:kern w:val="2"/>
          <w:sz w:val="21"/>
          <w:szCs w:val="21"/>
          <w:shd w:val="clear" w:color="auto" w:fill="FFFFFF"/>
        </w:rPr>
        <w:br w:type="textWrapping"/>
      </w:r>
      <w:r>
        <w:rPr>
          <w:rFonts w:hint="eastAsia" w:ascii="宋体" w:hAnsi="宋体" w:eastAsia="宋体" w:cs="宋体"/>
          <w:b w:val="0"/>
          <w:bCs w:val="0"/>
          <w:color w:val="333333"/>
          <w:kern w:val="2"/>
          <w:sz w:val="21"/>
          <w:szCs w:val="21"/>
          <w:shd w:val="clear" w:color="auto" w:fill="FFFFFF"/>
        </w:rPr>
        <w:t xml:space="preserve"> （4）行为人主观上有过错</w:t>
      </w:r>
    </w:p>
    <w:p>
      <w:pPr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2、简述不安抗辩权</w:t>
      </w:r>
    </w:p>
    <w:p>
      <w:pPr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五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、案例分析题）</w:t>
      </w:r>
    </w:p>
    <w:p>
      <w:pPr>
        <w:pStyle w:val="5"/>
        <w:widowControl/>
        <w:spacing w:beforeAutospacing="0" w:afterAutospacing="0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A公司与B公司签订委托合同，由A公司委托B公司采购500台空调，并预先支付购买空调的费用50万元。B公司经考察发现甲市W区的C公司有一批质优价廉的名牌空调，遂以自己的名义与C公司签订了一份空调购买合同，双方约定：B公司从C公司购进500台空调，总价款130万元，B公司先行支付30万元定金；C公司采取送货方式，将空调全部运送至乙市S区，货到验收后一周内B公司付清全部款项。C公司在发货时，工作人员误发成505台。在运输过程中，由于被一车追尾，20台空调遭到不同程度的破坏。B公司在S区合同约定的地点接受了505台空调，当即对发生损坏的20台空调提出了质量异议，并将全部空调交付A公司。由于空调滞销，A公司一直拒绝付货款，致B公司一直无法向C公司支付货款。交货2个星期后，B公司向C公司披露了是受A公司委托代为购买空调的情况。</w:t>
      </w:r>
    </w:p>
    <w:p>
      <w:pPr>
        <w:pStyle w:val="5"/>
        <w:widowControl/>
        <w:spacing w:beforeAutospacing="0" w:afterAutospacing="0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请回答：</w:t>
      </w:r>
    </w:p>
    <w:p>
      <w:pPr>
        <w:pStyle w:val="5"/>
        <w:widowControl/>
        <w:spacing w:beforeAutospacing="0" w:afterAutospacing="0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1、C公司事先不知晓B公司系受A公司委托购买空调，知悉这一情况后，C公司能否要求A公司支付货款，为什么？</w:t>
      </w:r>
    </w:p>
    <w:p>
      <w:pPr>
        <w:pStyle w:val="5"/>
        <w:widowControl/>
        <w:spacing w:beforeAutospacing="0" w:afterAutospacing="0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/>
        </w:rPr>
        <w:t>答：</w:t>
      </w: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可以。</w:t>
      </w:r>
    </w:p>
    <w:p>
      <w:pPr>
        <w:pStyle w:val="5"/>
        <w:widowControl/>
        <w:spacing w:beforeAutospacing="0" w:afterAutospacing="0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根据《合同法》第403条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受托人因委托人的原因对第三人不履行义务，受托人应当向第三人披露委托人，第三人因此可以选择受托人或者委托人作为相对人主张其权利。因此C公司可以要求A公司支付货款。</w:t>
      </w:r>
    </w:p>
    <w:p>
      <w:pPr>
        <w:pStyle w:val="5"/>
        <w:widowControl/>
        <w:spacing w:beforeAutospacing="0" w:afterAutospacing="0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2、 B公司和C公司签订的定金条款效力如何?为什么？</w:t>
      </w:r>
    </w:p>
    <w:p>
      <w:pPr>
        <w:pStyle w:val="5"/>
        <w:widowControl/>
        <w:spacing w:beforeAutospacing="0" w:afterAutospacing="0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/>
        </w:rPr>
        <w:t>答：</w:t>
      </w: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部分无效。</w:t>
      </w:r>
    </w:p>
    <w:p>
      <w:pPr>
        <w:pStyle w:val="5"/>
        <w:widowControl/>
        <w:spacing w:beforeAutospacing="0" w:afterAutospacing="0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根据《担保法》规定定金的数额由当事人约定，但不得超过主合同标的额的百分之二十，超过部分无效，本案中，30万的定金超过了合同总价款的20%，因此，超过部分无效。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E74BAC"/>
    <w:multiLevelType w:val="singleLevel"/>
    <w:tmpl w:val="57E74BAC"/>
    <w:lvl w:ilvl="0" w:tentative="0">
      <w:start w:val="1"/>
      <w:numFmt w:val="upperLetter"/>
      <w:suff w:val="nothing"/>
      <w:lvlText w:val="%1．"/>
      <w:lvlJc w:val="left"/>
    </w:lvl>
  </w:abstractNum>
  <w:abstractNum w:abstractNumId="1">
    <w:nsid w:val="57E74E38"/>
    <w:multiLevelType w:val="singleLevel"/>
    <w:tmpl w:val="57E74E38"/>
    <w:lvl w:ilvl="0" w:tentative="0">
      <w:start w:val="1"/>
      <w:numFmt w:val="upperLetter"/>
      <w:suff w:val="nothing"/>
      <w:lvlText w:val="%1."/>
      <w:lvlJc w:val="left"/>
    </w:lvl>
  </w:abstractNum>
  <w:abstractNum w:abstractNumId="2">
    <w:nsid w:val="57E74E7D"/>
    <w:multiLevelType w:val="singleLevel"/>
    <w:tmpl w:val="57E74E7D"/>
    <w:lvl w:ilvl="0" w:tentative="0">
      <w:start w:val="1"/>
      <w:numFmt w:val="upperLetter"/>
      <w:suff w:val="nothing"/>
      <w:lvlText w:val="%1."/>
      <w:lvlJc w:val="left"/>
    </w:lvl>
  </w:abstractNum>
  <w:abstractNum w:abstractNumId="3">
    <w:nsid w:val="57E76969"/>
    <w:multiLevelType w:val="singleLevel"/>
    <w:tmpl w:val="57E76969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57E76992"/>
    <w:multiLevelType w:val="singleLevel"/>
    <w:tmpl w:val="57E76992"/>
    <w:lvl w:ilvl="0" w:tentative="0">
      <w:start w:val="2"/>
      <w:numFmt w:val="decimal"/>
      <w:suff w:val="nothing"/>
      <w:lvlText w:val="%1、"/>
      <w:lvlJc w:val="left"/>
    </w:lvl>
  </w:abstractNum>
  <w:abstractNum w:abstractNumId="5">
    <w:nsid w:val="57E769BA"/>
    <w:multiLevelType w:val="singleLevel"/>
    <w:tmpl w:val="57E769BA"/>
    <w:lvl w:ilvl="0" w:tentative="0">
      <w:start w:val="3"/>
      <w:numFmt w:val="decimal"/>
      <w:suff w:val="nothing"/>
      <w:lvlText w:val="%1、"/>
      <w:lvlJc w:val="left"/>
    </w:lvl>
  </w:abstractNum>
  <w:abstractNum w:abstractNumId="6">
    <w:nsid w:val="57E76B74"/>
    <w:multiLevelType w:val="singleLevel"/>
    <w:tmpl w:val="57E76B74"/>
    <w:lvl w:ilvl="0" w:tentative="0">
      <w:start w:val="11"/>
      <w:numFmt w:val="decimal"/>
      <w:suff w:val="nothing"/>
      <w:lvlText w:val="%1、"/>
      <w:lvlJc w:val="left"/>
    </w:lvl>
  </w:abstractNum>
  <w:abstractNum w:abstractNumId="7">
    <w:nsid w:val="57E7838C"/>
    <w:multiLevelType w:val="singleLevel"/>
    <w:tmpl w:val="57E7838C"/>
    <w:lvl w:ilvl="0" w:tentative="0">
      <w:start w:val="1"/>
      <w:numFmt w:val="decimal"/>
      <w:suff w:val="space"/>
      <w:lvlText w:val="%1、"/>
      <w:lvlJc w:val="left"/>
    </w:lvl>
  </w:abstractNum>
  <w:abstractNum w:abstractNumId="8">
    <w:nsid w:val="57E8D9FD"/>
    <w:multiLevelType w:val="singleLevel"/>
    <w:tmpl w:val="57E8D9FD"/>
    <w:lvl w:ilvl="0" w:tentative="0">
      <w:start w:val="15"/>
      <w:numFmt w:val="decimal"/>
      <w:suff w:val="space"/>
      <w:lvlText w:val="%1、"/>
      <w:lvlJc w:val="left"/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2A46C6"/>
    <w:rsid w:val="17DB2818"/>
    <w:rsid w:val="24422289"/>
    <w:rsid w:val="2F8B732B"/>
    <w:rsid w:val="346B5A18"/>
    <w:rsid w:val="3BD85D8A"/>
    <w:rsid w:val="57893A9C"/>
    <w:rsid w:val="5E681E4F"/>
    <w:rsid w:val="662A46C6"/>
    <w:rsid w:val="66392693"/>
    <w:rsid w:val="6EB54589"/>
    <w:rsid w:val="71F6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微软雅黑" w:hAnsi="微软雅黑" w:eastAsia="微软雅黑" w:cs="Times New Roman"/>
      <w:kern w:val="0"/>
      <w:sz w:val="24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2021-10-19T02:34:00Z</dcterms:created>
  <dc:creator>H姐姐</dc:creator>
  <cp:lastModifiedBy>H姐姐</cp:lastModifiedBy>
  <dcterms:modified xsi:type="dcterms:W3CDTF">2021-11-25T06:55:38Z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91958E8204B543D98FBC89420C96E1D0</vt:lpwstr>
  </property>
</Properties>
</file>