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国际医药贸易</w:t>
      </w:r>
      <w:r>
        <w:rPr>
          <w:rFonts w:hint="eastAsia"/>
          <w:lang w:eastAsia="zh-CN"/>
        </w:rPr>
        <w:t>复习资料</w:t>
      </w:r>
      <w:bookmarkStart w:id="0" w:name="_GoBack"/>
      <w:bookmarkEnd w:id="0"/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一名词解释（每题5分，共30分）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1.总贸易是指以国境为标准的进出口贸易。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2.专门贸易是指以关境为标准划分的进出口贸易。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3.对外贸易值是指一个国家或地区在一定时期内进出口商品的价值，以货币表示。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4.对外贸易地理方向：也称对外贸易地区分布，是指各个国家或经济集团在一国对外贸易中所占有的地位，反映一个国家与世界经济贸易的联系。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5.跨国公司：以母公司为基地，通过对外直接投资，在其他国家或地区设立分支机构或子公司，从事国际化生产或经营的企业。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6.从量税：按照商品的重量、数量、容量、长度、面积计量单位为标准计征的关税。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二简答题（每题10分，共70分）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1.简述开展国际贸易的意义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推动医药产业的发展和国民经济结构的优化；节约社会劳动、提高经济效益；积累发展资金，吸收先进技术；促进医疗卫生事业的发展，保障国民生命健康。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2.简述医药产业的主要特征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医药市场的复杂性；医药产业的持续成长性；医药产业的“三高”性—高技术、高风险、高投入、高附加值；医药产业的相对垄断性。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3.简述药品的质量特征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有效性—满足预防、治疗、诊断人的疾病；安全性—有效性大于不良反应才可以使用；稳定性；均一性—药品重要特征；经济性。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4.简述医药国际贸易中质量管理的重要作用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确保进出口国消费者用药的安全与有效；有利于增加出口国药品的国际竞争力；帮助出口国跨越医药国际贸易中的技术性壁垒；提高药品出口的经济效益；提升出口国药品在国际市场上的信誉。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5.简述影响医药产业国际市场竞争力的因素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管理、研发和创新因素；药品扩散因素—市场准入制度严格限制扩散速度，高水平研发速度和公共财政投入，无限制的国内价格；医药行业供求因素—人口统计、社会环境、经济环境、政治环境、医药法律环境、医药市场结构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6.简述影响对外贸易政策的因素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本国的整体经济实力；国内利益集团的影响；本国在世界经济、贸易组织或协定中所享受的权利和承担的义务；本国领导人的经济思想和贸易理念。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7.简述加入WTO后我国医药行业面临的机遇</w:t>
      </w:r>
    </w:p>
    <w:p>
      <w:pPr>
        <w:spacing w:line="340" w:lineRule="atLeast"/>
        <w:rPr>
          <w:rFonts w:hint="eastAsia"/>
          <w:szCs w:val="21"/>
        </w:rPr>
      </w:pPr>
      <w:r>
        <w:rPr>
          <w:rFonts w:hint="eastAsia"/>
          <w:szCs w:val="21"/>
        </w:rPr>
        <w:t>有利于创造公平竞争的市场环境；有利于国内医药企业走自主创新的可持续发展道路；有利于医疗器械和药品的出口；有利于加速医药行业的结构调整；提升我国医药企业的国际竞争力。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7D"/>
    <w:rsid w:val="00026C3E"/>
    <w:rsid w:val="007B7C61"/>
    <w:rsid w:val="00AF154E"/>
    <w:rsid w:val="00B30B7D"/>
    <w:rsid w:val="7B37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139</Words>
  <Characters>793</Characters>
  <Lines>6</Lines>
  <Paragraphs>1</Paragraphs>
  <TotalTime>3</TotalTime>
  <ScaleCrop>false</ScaleCrop>
  <LinksUpToDate>false</LinksUpToDate>
  <CharactersWithSpaces>931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2019-07-23T01:17:00Z</dcterms:created>
  <dc:creator>yuxiang</dc:creator>
  <cp:lastModifiedBy>罗超群</cp:lastModifiedBy>
  <dcterms:modified xsi:type="dcterms:W3CDTF">2019-12-09T07:58:37Z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