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图形创意（新试卷A）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课程名称：图形创意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1.(单选题)图形创意的三元素是 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A.圆、正方形、三角形。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B.圆、正方形、菱形。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C.圆、三角形、长方形。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D.圆、三角形、梯形。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2.(单选题)( ) 是平面设计中进行视觉传达时所运用的主要媒质。(本题1.0分)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A.图形、色彩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B.图形、文字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C.文字、色彩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D.图形、声音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3.(单选题)这幅图属于 ( ) 图形。</w:t>
      </w:r>
      <w:r>
        <w:drawing>
          <wp:inline distT="0" distB="0" distL="0" distR="0">
            <wp:extent cx="2095500" cy="1244600"/>
            <wp:effectExtent l="0" t="0" r="0" b="12700"/>
            <wp:docPr id="1" name="Drawing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t>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 正负图形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B.同构图形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C.异影图形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D.延异图形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4.(单选题)当我们看到闪电就会想到雷声,看到柳树就会想到鸟鸣,看到南飞燕就会想到秋风凉,这属于联想中的哪一种?(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A.类似联想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B.因果联想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C.接近联想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D.虚实联想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5.(单选题)基本元素○具有什么特点 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A.有稳定性,不易改变。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B.有饱和性,柔和见动性。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C.有方向感不安定性和刺激性。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D.有尖锐感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6.(单选题)创意思维的基本方法。(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A.放散性思维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B.逻辑性思维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C.聚敛性思维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D.跳跃性思维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7.(单选题)这幅图形被称为鲁宾杯,它属于 ( ) 图形。</w:t>
      </w:r>
      <w:r>
        <w:drawing>
          <wp:inline distT="0" distB="0" distL="0" distR="0">
            <wp:extent cx="1714500" cy="1727200"/>
            <wp:effectExtent l="0" t="0" r="0" b="6350"/>
            <wp:docPr id="2" name="Draw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t>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A.正负图形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B.同构图形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C.异影图形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D.延异图形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8.(单选题)这幅宣传海报是哪位平面设计大师的作品。( )</w:t>
      </w:r>
      <w:r>
        <w:drawing>
          <wp:inline distT="0" distB="0" distL="0" distR="0">
            <wp:extent cx="1562100" cy="1104900"/>
            <wp:effectExtent l="0" t="0" r="0" b="0"/>
            <wp:docPr id="3" name="Draw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awing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t>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A.福田繁雄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B.埃舍尔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C.雷克狮.德莱文斯基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D.尤卡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9.(单选题)将一些无生命的事物人格化,或赋予动、植物以人类的性格和动作,这属于哪一种思维推演方法。(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A.概念推演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B.拟人推演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C.词义推演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D.形象推演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10.(单选题)利用图形的形式属性来交流图形信息观念中通常使用 ( ) 3个基本元素(本题1.0分)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A.点,线,面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B.点,线,体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C.线,面,体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D.点,面,体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11.(单选题)图形创意产生于20世纪,哪一些艺术思想给图形设计观念带来巨大影响? 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A.浪漫主义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B.风格派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C.超现实主义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D.野兽派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12.(单选题)图形的原始形式最早可以追溯到哪个时期?(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A.十四世纪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B.青铜器时期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C.史前时期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D.十九世纪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13.(单选题)图形按照形态的不同可以分为具象图形和哪一种图形形态?(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A.肌理图形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B.抽象图形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C.意象图形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D.象征图形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14.(单选题)图形创意大师摩里茨•科奈里斯•埃舍尔是哪个国家人?(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A.美国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B.日本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C.荷兰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D.英国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15.(单选题)从蛹化碟的过程;从蛋孵化的过程中,我们可以总结出图形构成的哪种构成形式?(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A.发射构成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B.节奏构成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C.延异构成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D.同类构成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16.(单选题)哪位著名设计师与岗特兰堡(德)、切瓦斯特(美)并称“世界三大平面设计师”?(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A.福田繁雄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B.靳埭强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C.蒙特立安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D.奥斯本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17.(单选题)当今数码、网络等高科技的出现,使图形真正成为一种世界性语言,在这个时代,( )才是图形作品的生命所在;(本题1.0分)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A.作品主题;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B.作品风格;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C.作品技法;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D.作品创意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18.(单选题)从视觉传达方面说,图形是一种极具吸引力的(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A.信息媒介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B.审美途径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C.表达方式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D.精神媒介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19.(单选题)创意图形应该是（）(本题1.0分)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A.生活中的具象图形；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B.以生活中的常见的物象作为参照加以创作，并且可以在现实生活中真实再现出来的图形；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C.以生活中的常见的物象作为参照、经过作者后期创意、但现实生活中不能真实呈现的图形；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D.所有的各类图形都可以称为创意图形。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20.(单选题)( )是最容易识别和记忆的载体(本题1.0分)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A.文字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C.色彩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D.音乐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21.(单选题)从传达优势上说,图形是传播信息的(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A.必要途径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B.快速手段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C.解说方式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D.形象简语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22.(单选题)提出“创意要收集特定资料和一般的资料”的广告大师是(）(本题1.0分)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A.詹姆斯*韦伯*扬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B.菲利普*科特勒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C.斯迪夫*韦伯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D.大卫*奥格威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23.(单选题)现代广告创意的核心原则是(）(本题1.0分)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A.真实性原则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B.独特性原则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C.科学性原则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D.时效性原则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24.(单选题)广告产品需要在市场中建立知名度,这属于产品生命周期的那个阶段?(）(本题1.0分)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A.导入期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B.成长期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C.成熟期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D.衰退期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25.(单选题)根据以下所给出的某一媒体的优缺点:(1)特殊新闻性;(2)图文并茂;(3)内容繁多,容易导致注意力分散;(4)具有时效性,利用率低。判断该媒体是(）(本题1.0分)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A.杂志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B.报纸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C.电视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D.互联网络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26.(单选题)进行广告创意,广告创作人员不仅需要具有创造性思维能力,而且还应该掌握广告创意的思考方法。下列不属于广告创意的思考方法是(）(本题1.0分)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A.逆向思考法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B.垂直思考法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C.常态思考法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D.水平思考法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27.(单选题)某印刷公司广告词;“除钞票外,承印一切。”属于下列那种广告创意诉求形式?(）(本题1.0分)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A.直接陈述法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B.比喻象征法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C.幽默诙谐法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D.唯美意境法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28.(单选题)“张冠李戴”的图形表现方式,实际上就是图形创意的其中一种手法,这种手法被的图形称为(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A.异影图形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B.置换图形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C.混维图形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D.添加图形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29.(单选题)如果一幅图象制作了滚动效果,则:(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A.只需将该图象优化存储为GIF格式即可保持所有效果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B.只需将该图象优化存储为JPEG格式即可保持所有效果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C.需要将该图象存储为HTML格式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D.存储为以上任意格式均可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30.(单选题)在制作印刷品的过程中,当图像是以RGB模式扫描的,下列叙述正确的是(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A.应当转换为CMYK模式后再进行颜色的调整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B.应当转换为Lab模式后再进行颜色的调整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C.尽可能在RGB模式下进行颜色的调整,最后在输出之前转换为CMYK模式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D.根据需要,可在RGB和CMYK模式之间进行多次转换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31.(单选题)企业或商品的标志又称为(）(本题2.0分)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A.品牌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B.商标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C.标识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D.标示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32.(单选题)图形语言是一种可感、单纯而又简练的图画式语言,在传播中有着强烈的()。(本题2.0分)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A.直观性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B.可读性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C.审美性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D.象征性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33.(单选题)在photoshop 中( )是最重要、最精彩、最不可缺少的一部分 ,是一种特殊的软件处理模块,也是一种特殊的图像效果处理技术。(本题2.0分)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A.图层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B.蒙版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C.工具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D.滤镜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34.(单选题)下列不属于广告文案类型的是(）(本题2.0分)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A.广告标题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B.广告语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C.广告正文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D.广告图形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35.(单选题)提出“创意要收集特定资料和一般的资料”的广告大师是(）(本题2.0分)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A.詹姆斯*韦伯*扬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B.菲利普*科特勒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C.斯迪夫*韦伯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D.大卫*奥格威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36.(单选题)1898年,美国的路易斯提出的AIDA法则不包括以下哪项(）(本题2.0分)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A.引起注意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B.产生记忆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C.引起欲望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D.促成行动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37.(单选题)当今数码、网络等高科技的出现,使图形真正成为一种世界性语言,在这个时代,( )才是图形作品的生命所在(本题2.0分)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A.作品主题;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B.作品风格;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C.作品技法;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D.作品创意。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38.(单选题)右图</w:t>
      </w:r>
      <w:r>
        <w:drawing>
          <wp:inline distT="0" distB="0" distL="0" distR="0">
            <wp:extent cx="1752600" cy="1638300"/>
            <wp:effectExtent l="0" t="0" r="0" b="0"/>
            <wp:docPr id="4" name="Draw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awing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t>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A.保暖功能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B.审美功能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C.外形联系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D.容器概念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E.安全保护功能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39.(单选题)当你使用魔棒工具在图像上单击,只有一个像素被选中,容差的值最可能是( )(本题2.0分)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A.255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B.256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C.1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D.0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40.(单选题)下列选项中不是图案的变化的方法的是:( )(本题2.0分)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A.夸张法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B.省略法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C.添加法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D.拟人法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75F630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6229</Words>
  <Characters>7217</Characters>
  <TotalTime>0</TotalTime>
  <ScaleCrop>false</ScaleCrop>
  <LinksUpToDate>false</LinksUpToDate>
  <CharactersWithSpaces>7268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2022-12-14T04:01:00Z</dcterms:created>
  <dc:creator>Apache POI</dc:creator>
  <cp:lastModifiedBy>快乐就好。</cp:lastModifiedBy>
  <dcterms:modified xsi:type="dcterms:W3CDTF">2022-12-14T04:02:08Z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FBD82490AEDA4C03A05CF00B0473241E</vt:lpwstr>
  </property>
</Properties>
</file>