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0" w:firstLineChars="150"/>
        <w:rPr>
          <w:rFonts w:hint="default" w:ascii="Times New Roman" w:hAnsi="Times New Roman" w:eastAsia="仿宋_GB2312" w:cs="Times New Roman"/>
          <w:bCs/>
          <w:i w:val="0"/>
          <w:iCs w:val="0"/>
          <w:sz w:val="32"/>
          <w:u w:val="none"/>
          <w:lang w:val="en-US" w:eastAsia="zh-CN"/>
        </w:rPr>
      </w:pPr>
      <w:bookmarkStart w:id="0" w:name="_GoBack"/>
      <w:bookmarkEnd w:id="0"/>
      <w:r>
        <w:rPr>
          <w:rFonts w:ascii="Times New Roman" w:hAnsi="Times New Roman" w:eastAsia="仿宋_GB2312" w:cs="Times New Roman"/>
          <w:bCs/>
          <w:sz w:val="32"/>
        </w:rPr>
        <w:t>课程</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土力学与地基基础</w:t>
      </w:r>
      <w:r>
        <w:rPr>
          <w:rFonts w:ascii="Times New Roman" w:hAnsi="Times New Roman" w:eastAsia="仿宋_GB2312" w:cs="Times New Roman"/>
          <w:bCs/>
          <w:i w:val="0"/>
          <w:iCs w:val="0"/>
          <w:sz w:val="32"/>
          <w:u w:val="none"/>
        </w:rPr>
        <w:t xml:space="preserve"> </w:t>
      </w:r>
      <w:r>
        <w:rPr>
          <w:rFonts w:hint="eastAsia" w:ascii="Times New Roman" w:hAnsi="Times New Roman" w:eastAsia="仿宋_GB2312" w:cs="Times New Roman"/>
          <w:bCs/>
          <w:i w:val="0"/>
          <w:iCs w:val="0"/>
          <w:sz w:val="32"/>
          <w:u w:val="none"/>
          <w:lang w:val="en-US" w:eastAsia="zh-CN"/>
        </w:rPr>
        <w:t>复习资料</w:t>
      </w:r>
    </w:p>
    <w:p>
      <w:pPr>
        <w:spacing w:line="360" w:lineRule="auto"/>
        <w:rPr>
          <w:rFonts w:ascii="Times New Roman" w:hAnsi="Times New Roman" w:eastAsia="仿宋_GB2312" w:cs="Times New Roman"/>
          <w:bCs/>
          <w:sz w:val="32"/>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r>
        <w:rPr>
          <w:rFonts w:hint="eastAsia" w:ascii="黑体" w:hAnsi="黑体" w:eastAsia="黑体" w:cs="黑体"/>
          <w:sz w:val="28"/>
          <w:szCs w:val="28"/>
          <w:lang w:val="en-US" w:eastAsia="zh-CN"/>
        </w:rPr>
        <w:t>填空题</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rPr>
        <w:t>根据地质成因条件的不同，有以下几类土</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等等。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颗粒分 析试验对于粒径小于 或等 于 60mm ，大 于 0.075mm 的土，可用</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测定。</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当动水压力等于或大于土的有效重度时，土粒处于悬浮状态，土粒随水流动，这种现象称为</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土方开挖遵循</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和严禁超挖的原则。</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深基坑土方开挖方案主要有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土中液态水可以分为自由水和          。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铲运机的特点是能综合完成挖土</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和（       ）</w:t>
      </w:r>
      <w:r>
        <w:rPr>
          <w:rFonts w:hint="eastAsia" w:asciiTheme="minorEastAsia" w:hAnsiTheme="minorEastAsia" w:eastAsiaTheme="minorEastAsia" w:cstheme="minorEastAsia"/>
          <w:color w:val="auto"/>
          <w:sz w:val="24"/>
          <w:szCs w:val="24"/>
        </w:rPr>
        <w:t>等土方施工工序。</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常用的机械压实方法有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w w:val="91"/>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碾压法适用于</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的填土工程。</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说出三种不宜作为地基土的土质：</w:t>
      </w:r>
      <w:r>
        <w:rPr>
          <w:rFonts w:hint="eastAsia" w:asciiTheme="minorEastAsia" w:hAnsiTheme="minorEastAsia" w:eastAsiaTheme="minorEastAsia" w:cstheme="minorEastAsia"/>
          <w:i/>
          <w:iCs/>
          <w:color w:val="auto"/>
          <w:sz w:val="24"/>
          <w:szCs w:val="24"/>
          <w:u w:val="single"/>
        </w:rPr>
        <w:t>         </w:t>
      </w:r>
      <w:r>
        <w:rPr>
          <w:rFonts w:hint="eastAsia" w:asciiTheme="minorEastAsia" w:hAnsiTheme="minorEastAsia" w:eastAsiaTheme="minorEastAsia" w:cstheme="minorEastAsia"/>
          <w:color w:val="auto"/>
          <w:sz w:val="24"/>
          <w:szCs w:val="24"/>
        </w:rPr>
        <w:t> 、</w:t>
      </w:r>
      <w:r>
        <w:rPr>
          <w:rFonts w:hint="eastAsia" w:asciiTheme="minorEastAsia" w:hAnsiTheme="minorEastAsia" w:eastAsiaTheme="minorEastAsia" w:cstheme="minorEastAsia"/>
          <w:i/>
          <w:iCs/>
          <w:color w:val="auto"/>
          <w:sz w:val="24"/>
          <w:szCs w:val="24"/>
          <w:u w:val="single"/>
        </w:rPr>
        <w:t>         </w:t>
      </w:r>
      <w:r>
        <w:rPr>
          <w:rFonts w:hint="eastAsia" w:asciiTheme="minorEastAsia" w:hAnsiTheme="minorEastAsia" w:eastAsiaTheme="minorEastAsia" w:cstheme="minorEastAsia"/>
          <w:color w:val="auto"/>
          <w:sz w:val="24"/>
          <w:szCs w:val="24"/>
        </w:rPr>
        <w:t> 、 </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8"/>
          <w:szCs w:val="28"/>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土松而湿则强度低且压缩性大，反之，则强度高且压缩性小。</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土粒由粗变细，则土由无粘性变成有粘性，且由透水性强变为透水性弱。</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3.沉井、沉箱、地下连续墙等深基础在施工过程中也需要临时性的支承围护结构。</w:t>
      </w:r>
      <w:r>
        <w:rPr>
          <w:rFonts w:hint="eastAsia" w:asciiTheme="minorEastAsia" w:hAnsiTheme="minorEastAsia" w:cstheme="minorEastAsia"/>
          <w:color w:val="auto"/>
          <w:sz w:val="24"/>
          <w:szCs w:val="24"/>
          <w:lang w:val="en-US" w:eastAsia="zh-CN"/>
        </w:rPr>
        <w:t>（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土颗粒级配曲线越缓，说明土颗粒越不均匀，级配良好。</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ind w:left="6720" w:hanging="5760" w:hangingChars="24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土中的气体如果处于封闭状态，则土不易压实，形成高压缩性土。</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单粒结构的土如果孔隙比较小，且土体强度大，则可以作为天然地基。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地基土的自重应力图线是一条折线。</w:t>
      </w:r>
      <w:r>
        <w:rPr>
          <w:rFonts w:hint="eastAsia" w:asciiTheme="minorEastAsia" w:hAnsiTheme="minorEastAsia" w:cstheme="minorEastAsia"/>
          <w:color w:val="auto"/>
          <w:sz w:val="24"/>
          <w:szCs w:val="24"/>
          <w:lang w:val="en-US" w:eastAsia="zh-CN"/>
        </w:rPr>
        <w:t xml:space="preserve">              （    ）</w:t>
      </w:r>
    </w:p>
    <w:p>
      <w:pPr>
        <w:keepNext w:val="0"/>
        <w:keepLines w:val="0"/>
        <w:widowControl/>
        <w:suppressLineNumbers w:val="0"/>
        <w:spacing w:before="0" w:beforeAutospacing="1" w:after="0" w:afterAutospacing="1"/>
        <w:ind w:left="0" w:right="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8.真空预压法处理软弱土地基和堆载预压法一样，排水固结需要的时间很长，同时需要大量的堆载材料。</w:t>
      </w:r>
      <w:r>
        <w:rPr>
          <w:rFonts w:hint="eastAsia" w:asciiTheme="minorEastAsia" w:hAnsiTheme="minorEastAsia" w:cstheme="minorEastAsia"/>
          <w:color w:val="auto"/>
          <w:sz w:val="24"/>
          <w:szCs w:val="24"/>
          <w:lang w:val="en-US" w:eastAsia="zh-CN"/>
        </w:rPr>
        <w:t>（    ）</w:t>
      </w:r>
    </w:p>
    <w:p>
      <w:pPr>
        <w:keepNext w:val="0"/>
        <w:keepLines w:val="0"/>
        <w:pageBreakBefore w:val="0"/>
        <w:widowControl w:val="0"/>
        <w:tabs>
          <w:tab w:val="left" w:pos="6300"/>
        </w:tabs>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地基土中附加应力值随土深度增加而逐渐减小。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地基的沉降或不均匀沉降会引起基础的沉降，严重者会导致上部建筑物破坏。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地基承载力一般用地基承载特征值表示。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土体的滑坡和坍塌是同一种现象。</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地质勘察设计依据仅仅靠土体检测试验结果就可以。</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widowControl/>
        <w:suppressLineNumbers w:val="0"/>
        <w:spacing w:before="0" w:beforeAutospacing="1" w:after="0" w:afterAutospacing="1"/>
        <w:ind w:left="0" w:right="0"/>
        <w:jc w:val="left"/>
        <w:rPr>
          <w:rFonts w:hint="eastAsia" w:asciiTheme="minorEastAsia" w:hAnsi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14.地基软弱下卧层验算要求其顶面处的附加应力与自重应力之和不超过软卧层的承载力特征值。</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widowControl/>
        <w:suppressLineNumbers w:val="0"/>
        <w:spacing w:before="0" w:beforeAutospacing="1" w:after="0" w:afterAutospacing="1"/>
        <w:ind w:left="0" w:right="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标准贯入试验的垂击次数越多，说明土越疏松。</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 xml:space="preserve">高耸建（构）筑物应主要验算的地基变形特征是（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沉降量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沉降差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倾斜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D. 局部倾斜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w w:val="98"/>
          <w:sz w:val="24"/>
          <w:szCs w:val="24"/>
        </w:rPr>
      </w:pPr>
      <w:r>
        <w:rPr>
          <w:rFonts w:hint="eastAsia" w:asciiTheme="minorEastAsia" w:hAnsiTheme="minorEastAsia" w:eastAsiaTheme="minorEastAsia" w:cstheme="minorEastAsia"/>
          <w:color w:val="auto"/>
          <w:sz w:val="24"/>
          <w:szCs w:val="24"/>
        </w:rPr>
        <w:t>填土的压实就是通过夯击、 碾压、震动等动力作用使</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 </w:t>
      </w:r>
      <w:r>
        <w:rPr>
          <w:rFonts w:hint="eastAsia" w:asciiTheme="minorEastAsia" w:hAnsiTheme="minorEastAsia" w:eastAsiaTheme="minorEastAsia" w:cstheme="minorEastAsia"/>
          <w:color w:val="auto"/>
          <w:w w:val="98"/>
          <w:sz w:val="24"/>
          <w:szCs w:val="24"/>
        </w:rPr>
        <w:t>减少而增加其密实度。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土体的孔隙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土体的比重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w w:val="99"/>
          <w:sz w:val="24"/>
          <w:szCs w:val="24"/>
        </w:rPr>
        <w:t>土体中的水</w:t>
      </w:r>
      <w:r>
        <w:rPr>
          <w:rFonts w:hint="eastAsia" w:asciiTheme="minorEastAsia" w:hAnsiTheme="minorEastAsia" w:cstheme="minorEastAsia"/>
          <w:color w:val="auto"/>
          <w:w w:val="99"/>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土体颗粒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 xml:space="preserve">以下的四种测定土的抗剪强度试验方法中，哪一种的缺点是如下三条：不能控制排水条件；剪切面是人为固定的，该面不一定是土样的最薄弱面；剪切面上的应力分布是不均匀的。（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直剪试验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三轴剪切试验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无侧限抗压强度试验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D. 十字板剪切试验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土的天然含水量是指  (</w:t>
      </w:r>
      <w:r>
        <w:rPr>
          <w:rFonts w:hint="eastAsia" w:asciiTheme="minorEastAsia" w:hAnsiTheme="minorEastAsia" w:eastAsiaTheme="minorEastAsia" w:cstheme="minorEastAsia"/>
          <w:color w:val="auto"/>
          <w:sz w:val="24"/>
          <w:szCs w:val="24"/>
        </w:rPr>
        <w:tab/>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之比的百分率。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土中水的质量与所取天然土样的质量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土中水的质量与土的固体颗粒质量</w:t>
      </w:r>
    </w:p>
    <w:p>
      <w:pPr>
        <w:keepNext w:val="0"/>
        <w:keepLines w:val="0"/>
        <w:pageBreakBefore w:val="0"/>
        <w:widowControl w:val="0"/>
        <w:kinsoku/>
        <w:wordWrap/>
        <w:overflowPunct/>
        <w:topLinePunct w:val="0"/>
        <w:autoSpaceDE/>
        <w:autoSpaceDN/>
        <w:bidi w:val="0"/>
        <w:adjustRightInd/>
        <w:snapToGrid/>
        <w:spacing w:after="0" w:line="400" w:lineRule="exact"/>
        <w:ind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土的孔隙与所取天然土样体积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土中水的体积与所取天然土样体积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在土方填筑时，常以土的</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作为土的夯实标准。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天然密度</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干密度</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填土的密实度常以设计规定的</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作为控制标准。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可松性系数</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孔隙率</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渗透系数</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压实系数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基坑 ( 槽) 的土方开挖时，以下说法中不正确的是</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当土体含水量大且不稳定时，应采取加固措施</w:t>
      </w:r>
    </w:p>
    <w:p>
      <w:pPr>
        <w:keepNext w:val="0"/>
        <w:keepLines w:val="0"/>
        <w:pageBreakBefore w:val="0"/>
        <w:widowControl w:val="0"/>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一般应采用“分层开挖，先撑后挖”的开挖原则</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开挖时如有超挖应立即填平</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在地下水位以下的土，应采取降水措施后开挖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钎探验槽后，钎探孔要</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永久保存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用黏土夯实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用砂灌实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D灌注混凝土</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 xml:space="preserve">地基基础设计时，下列荷载取值的说法中不正确的是(   )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按地基承载力确定基础底面尺寸时，传至基础底面上的荷载效应应取正常使用极限状态下荷载效应的标准组合。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B. 计算地基变形时，传至基础底面上的荷载效应应取正常使用极限状态下荷载效应的准永久组合，且应计入风载和地震作用。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确定基础高度和底板配筋时，上部结构传来的荷载效应组合和相应的基底反力应取承载能力极限状态下荷载效应的基本组合 </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D. 由永久荷载效应控制的基本组合值可取标准组合值的1.35倍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 xml:space="preserve">某基坑回填工程，检查其填土压实质量时，应(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A 每三层取一次试样 </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B 每 1000 ㎡取样不少于一组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在每层上半部取样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D以干密度作为检测指标</w:t>
      </w:r>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三、名词解释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验槽：</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简答题</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正铲挖掘机的工作特点是什么?反铲挖掘机的工作特点是什么？</w:t>
      </w: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影响填土压实的主要因素有哪些？如何检查填土压实的质量？</w:t>
      </w: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参考答案</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填空题</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残积土、坡积土、洪积土、冲积</w:t>
      </w:r>
      <w:r>
        <w:rPr>
          <w:rFonts w:hint="eastAsia" w:asciiTheme="minorEastAsia" w:hAnsiTheme="minorEastAsia" w:cstheme="minorEastAsia"/>
          <w:color w:val="auto"/>
          <w:sz w:val="24"/>
          <w:szCs w:val="24"/>
          <w:lang w:val="en-US" w:eastAsia="zh-CN"/>
        </w:rPr>
        <w:t xml:space="preserve">   2.</w:t>
      </w:r>
      <w:r>
        <w:rPr>
          <w:rFonts w:hint="eastAsia" w:asciiTheme="minorEastAsia" w:hAnsiTheme="minorEastAsia" w:eastAsiaTheme="minorEastAsia" w:cstheme="minorEastAsia"/>
          <w:color w:val="auto"/>
          <w:sz w:val="24"/>
          <w:szCs w:val="24"/>
        </w:rPr>
        <w:t>筛析法</w:t>
      </w:r>
      <w:r>
        <w:rPr>
          <w:rFonts w:hint="eastAsia" w:asciiTheme="minorEastAsia" w:hAnsiTheme="minorEastAsia" w:cstheme="minorEastAsia"/>
          <w:color w:val="auto"/>
          <w:sz w:val="24"/>
          <w:szCs w:val="24"/>
          <w:lang w:val="en-US" w:eastAsia="zh-CN"/>
        </w:rPr>
        <w:t xml:space="preserve"> 3.</w:t>
      </w:r>
      <w:r>
        <w:rPr>
          <w:rFonts w:hint="eastAsia" w:asciiTheme="minorEastAsia" w:hAnsiTheme="minorEastAsia" w:eastAsiaTheme="minorEastAsia" w:cstheme="minorEastAsia"/>
          <w:color w:val="auto"/>
          <w:sz w:val="24"/>
          <w:szCs w:val="24"/>
        </w:rPr>
        <w:t>流沙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（开槽支撑、先撑后挖、分层开挖、）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（放坡开挖、盆式开挖、中心岛式开挖、逆作法开挖）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（结合水）</w:t>
      </w:r>
      <w:r>
        <w:rPr>
          <w:rFonts w:hint="eastAsia" w:asciiTheme="minorEastAsia" w:hAnsiTheme="minorEastAsia" w:cstheme="minorEastAsia"/>
          <w:color w:val="auto"/>
          <w:sz w:val="24"/>
          <w:szCs w:val="24"/>
          <w:lang w:val="en-US" w:eastAsia="zh-CN"/>
        </w:rPr>
        <w:t xml:space="preserve"> 7.</w:t>
      </w:r>
      <w:r>
        <w:rPr>
          <w:rFonts w:hint="eastAsia" w:asciiTheme="minorEastAsia" w:hAnsiTheme="minorEastAsia" w:eastAsiaTheme="minorEastAsia" w:cstheme="minorEastAsia"/>
          <w:color w:val="auto"/>
          <w:sz w:val="24"/>
          <w:szCs w:val="24"/>
        </w:rPr>
        <w:t>（装土、卸土、压土、平土</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w w:val="91"/>
          <w:sz w:val="24"/>
          <w:szCs w:val="24"/>
        </w:rPr>
        <w:t>（碾</w:t>
      </w:r>
      <w:r>
        <w:rPr>
          <w:rFonts w:hint="eastAsia" w:asciiTheme="minorEastAsia" w:hAnsiTheme="minorEastAsia" w:eastAsiaTheme="minorEastAsia" w:cstheme="minorEastAsia"/>
          <w:color w:val="auto"/>
          <w:sz w:val="24"/>
          <w:szCs w:val="24"/>
        </w:rPr>
        <w:t>压法，夯实法，振动压实法）</w:t>
      </w:r>
      <w:r>
        <w:rPr>
          <w:rFonts w:hint="eastAsia" w:asciiTheme="minorEastAsia" w:hAnsiTheme="minorEastAsia" w:cstheme="minorEastAsia"/>
          <w:color w:val="auto"/>
          <w:sz w:val="24"/>
          <w:szCs w:val="24"/>
          <w:lang w:val="en-US" w:eastAsia="zh-CN"/>
        </w:rPr>
        <w:t xml:space="preserve"> 9.</w:t>
      </w:r>
      <w:r>
        <w:rPr>
          <w:rFonts w:hint="eastAsia" w:asciiTheme="minorEastAsia" w:hAnsiTheme="minorEastAsia" w:eastAsiaTheme="minorEastAsia" w:cstheme="minorEastAsia"/>
          <w:color w:val="auto"/>
          <w:sz w:val="24"/>
          <w:szCs w:val="24"/>
        </w:rPr>
        <w:t>（大面积填土工程）</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（膨胀土、腐质土、淤泥质土）</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对</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对</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14.</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sz w:val="24"/>
          <w:szCs w:val="24"/>
        </w:rPr>
        <w:t xml:space="preserve">C  </w:t>
      </w:r>
      <w:r>
        <w:rPr>
          <w:rFonts w:hint="eastAsia" w:asciiTheme="minorEastAsia" w:hAnsiTheme="minorEastAsia" w:cstheme="minorEastAsia"/>
          <w:color w:val="auto"/>
          <w:sz w:val="24"/>
          <w:szCs w:val="24"/>
          <w:lang w:val="en-US" w:eastAsia="zh-CN"/>
        </w:rPr>
        <w:t xml:space="preserve">2.A 3. A  4.B  5.C 6.D  7.C  8 C  9.B 10.D </w:t>
      </w:r>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界限含水量：粘性土由一种状态转变到另一种状态的分界含水量称为界限含水量。</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液限指数定义及其表示的意义：土天然含水量与塑限差值除以塑性指数称为液性指数。是判断粘性土软硬程度的指标，据此可以将粘土分为坚硬，硬塑，可塑，软塑和流塑五种状态。</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验槽是指基坑开挖完之后，为了保证建筑物的质量安全，由建设单位组织施工、设计、勘察、监理、质检等部门的项目技术负责人到施工现场对地基土进行联合检查验收。</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是用钻机在地层中钻孔，以鉴别和划分地层，也可沿孔深取样，用以测定岩石和土层的物理力学性质的一种勘探方法。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潜水：</w:t>
      </w:r>
      <w:r>
        <w:rPr>
          <w:rFonts w:hint="eastAsia" w:asciiTheme="minorEastAsia" w:hAnsiTheme="minorEastAsia" w:eastAsiaTheme="minorEastAsia" w:cstheme="minorEastAsia"/>
          <w:color w:val="auto"/>
          <w:sz w:val="24"/>
          <w:szCs w:val="24"/>
        </w:rPr>
        <w:t>埋藏在地表以下第一个稳定隔水层以上的具有自由水面的地下水称为潜水。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四、</w:t>
      </w:r>
      <w:r>
        <w:rPr>
          <w:rFonts w:hint="eastAsia" w:asciiTheme="minorEastAsia" w:hAnsiTheme="minorEastAsia" w:eastAsiaTheme="minorEastAsia" w:cstheme="minorEastAsia"/>
          <w:color w:val="auto"/>
          <w:sz w:val="24"/>
          <w:szCs w:val="24"/>
          <w:lang w:val="en-US" w:eastAsia="zh-CN"/>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答案：场地平整土方量计算有方格网法和横截面法。</w:t>
      </w:r>
    </w:p>
    <w:p>
      <w:pPr>
        <w:keepNext w:val="0"/>
        <w:keepLines w:val="0"/>
        <w:pageBreakBefore w:val="0"/>
        <w:widowControl w:val="0"/>
        <w:kinsoku/>
        <w:wordWrap/>
        <w:overflowPunct/>
        <w:topLinePunct w:val="0"/>
        <w:autoSpaceDE/>
        <w:autoSpaceDN/>
        <w:bidi w:val="0"/>
        <w:adjustRightInd/>
        <w:snapToGrid/>
        <w:spacing w:after="0" w:line="400" w:lineRule="exact"/>
        <w:ind w:right="66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方格网法计算步骤如下： 1，划分方格网并计算角点的施工高度； 2，计算零点位置； 3，计算方格土方量； 4，计算边坡土方量； 5，计算土方总量。</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答：填方土料应符合设计要求，若设计无具体要求时，应符合下列规定碎石类土，沙土和爆破石渣可用作表层以下填料含水量符合压实要求的粘性土可用作各层填料草皮和有机质含量大于 8%的土，仅用于无压实要求的填方淤泥和淤泥质土，一般不能用作填料，但在软土或沼泽地区经过处理含水量符合压实要求后，可用于填方中的次要部位含盐量超过规范，或填料中有盐晶，盐块或含盐植物根茎的不得使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答：（1）应力求达到挖、填平衡和运距最短的原则。 （ 2）土方调配应考虑近期施工与后期利用相结合的原则。（3）土方调配应采取分区与全场相结合来考虑的原则。 （4）土方调配还应尽可能与大型地下建筑的施工相结合。 （5）选择恰当地调配方向、运输路线，使土方机械和运输车辆的功效能得到充分发挥。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?反铲挖掘机的工作特点是什么？</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答：正铲挖掘机的工作特点：前进向上强制切土；反铲挖掘机的工作特点：后退向下强制切土。</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影响填土压实的主要因素有哪些？如何检查填土压实的质量？ </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答案：压实功，含水量和铺土厚度。填土压实的质量检验以设计规定的控制干密度为标准。</w:t>
      </w: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kinsoku/>
        <w:wordWrap/>
        <w:overflowPunct/>
        <w:topLinePunct w:val="0"/>
        <w:autoSpaceDE/>
        <w:autoSpaceDN/>
        <w:bidi w:val="0"/>
        <w:adjustRightInd/>
        <w:snapToGrid/>
        <w:spacing w:after="0" w:line="400" w:lineRule="exact"/>
        <w:ind w:right="252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答：碾压法、夯实法、振动压实法。碾压法：适用于大面积填土工程。夯实法：多用于小面积回填土夯实。振动压实法：振动板主要用于狭窄场地的小量填方压实，振动碾主要用于大体积土方的压实。</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Theme="minorEastAsia" w:hAnsiTheme="minorEastAsia" w:cstheme="minorEastAsia"/>
          <w:color w:val="auto"/>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259BE7"/>
    <w:multiLevelType w:val="singleLevel"/>
    <w:tmpl w:val="86259BE7"/>
    <w:lvl w:ilvl="0" w:tentative="0">
      <w:start w:val="2"/>
      <w:numFmt w:val="decimal"/>
      <w:lvlText w:val="%1."/>
      <w:lvlJc w:val="left"/>
      <w:pPr>
        <w:tabs>
          <w:tab w:val="left" w:pos="312"/>
        </w:tabs>
      </w:pPr>
    </w:lvl>
  </w:abstractNum>
  <w:abstractNum w:abstractNumId="1">
    <w:nsid w:val="D4352E2C"/>
    <w:multiLevelType w:val="singleLevel"/>
    <w:tmpl w:val="D4352E2C"/>
    <w:lvl w:ilvl="0" w:tentative="0">
      <w:start w:val="1"/>
      <w:numFmt w:val="decimal"/>
      <w:lvlText w:val="%1."/>
      <w:lvlJc w:val="left"/>
      <w:pPr>
        <w:tabs>
          <w:tab w:val="left" w:pos="312"/>
        </w:tabs>
      </w:pPr>
    </w:lvl>
  </w:abstractNum>
  <w:abstractNum w:abstractNumId="2">
    <w:nsid w:val="2DCA7893"/>
    <w:multiLevelType w:val="singleLevel"/>
    <w:tmpl w:val="2DCA7893"/>
    <w:lvl w:ilvl="0" w:tentative="0">
      <w:start w:val="1"/>
      <w:numFmt w:val="chineseCounting"/>
      <w:suff w:val="nothing"/>
      <w:lvlText w:val="%1、"/>
      <w:lvlJc w:val="left"/>
      <w:rPr>
        <w:rFonts w:hint="eastAsia"/>
      </w:rPr>
    </w:lvl>
  </w:abstractNum>
  <w:abstractNum w:abstractNumId="3">
    <w:nsid w:val="311663DB"/>
    <w:multiLevelType w:val="singleLevel"/>
    <w:tmpl w:val="311663DB"/>
    <w:lvl w:ilvl="0" w:tentative="0">
      <w:start w:val="4"/>
      <w:numFmt w:val="chineseCounting"/>
      <w:suff w:val="nothing"/>
      <w:lvlText w:val="%1、"/>
      <w:lvlJc w:val="left"/>
      <w:rPr>
        <w:rFonts w:hint="eastAsia"/>
      </w:rPr>
    </w:lvl>
  </w:abstractNum>
  <w:abstractNum w:abstractNumId="4">
    <w:nsid w:val="683C6464"/>
    <w:multiLevelType w:val="singleLevel"/>
    <w:tmpl w:val="683C6464"/>
    <w:lvl w:ilvl="0" w:tentative="0">
      <w:start w:val="1"/>
      <w:numFmt w:val="decimal"/>
      <w:lvlText w:val="%1."/>
      <w:lvlJc w:val="left"/>
      <w:pPr>
        <w:tabs>
          <w:tab w:val="left" w:pos="312"/>
        </w:tabs>
      </w:pPr>
    </w:lvl>
  </w:abstractNum>
  <w:abstractNum w:abstractNumId="5">
    <w:nsid w:val="7109B3D5"/>
    <w:multiLevelType w:val="singleLevel"/>
    <w:tmpl w:val="7109B3D5"/>
    <w:lvl w:ilvl="0" w:tentative="0">
      <w:start w:val="1"/>
      <w:numFmt w:val="decimal"/>
      <w:lvlText w:val="%1."/>
      <w:lvlJc w:val="left"/>
      <w:pPr>
        <w:tabs>
          <w:tab w:val="left" w:pos="312"/>
        </w:tabs>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DA3DFC"/>
    <w:rsid w:val="03FB4732"/>
    <w:rsid w:val="10494056"/>
    <w:rsid w:val="11FF2310"/>
    <w:rsid w:val="124B5F5D"/>
    <w:rsid w:val="12CA6282"/>
    <w:rsid w:val="134F1B63"/>
    <w:rsid w:val="14D23F4E"/>
    <w:rsid w:val="1F4D7709"/>
    <w:rsid w:val="1FDA5CE7"/>
    <w:rsid w:val="26D3098E"/>
    <w:rsid w:val="278D7E61"/>
    <w:rsid w:val="28AF486A"/>
    <w:rsid w:val="2A0476B4"/>
    <w:rsid w:val="2A7B01D0"/>
    <w:rsid w:val="2D950D6F"/>
    <w:rsid w:val="2E9760C4"/>
    <w:rsid w:val="332E57AC"/>
    <w:rsid w:val="362C3B91"/>
    <w:rsid w:val="368A79BC"/>
    <w:rsid w:val="37B80046"/>
    <w:rsid w:val="38DB2B5E"/>
    <w:rsid w:val="39F17597"/>
    <w:rsid w:val="3C3410E2"/>
    <w:rsid w:val="43F44624"/>
    <w:rsid w:val="48BB7ABA"/>
    <w:rsid w:val="48D012E1"/>
    <w:rsid w:val="552B1A65"/>
    <w:rsid w:val="5B074DE2"/>
    <w:rsid w:val="5CCA276D"/>
    <w:rsid w:val="61113B6C"/>
    <w:rsid w:val="616C3075"/>
    <w:rsid w:val="63CD61AF"/>
    <w:rsid w:val="69A23917"/>
    <w:rsid w:val="727D0932"/>
    <w:rsid w:val="74564022"/>
    <w:rsid w:val="75CF6953"/>
    <w:rsid w:val="76602099"/>
    <w:rsid w:val="7741576D"/>
    <w:rsid w:val="79130813"/>
    <w:rsid w:val="79DA3DFC"/>
    <w:rsid w:val="79F831C2"/>
    <w:rsid w:val="7BB22907"/>
    <w:rsid w:val="7C9B2111"/>
    <w:rsid w:val="7F7B34FE"/>
    <w:rsid w:val="7F8A1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2019-12-04T04:46:00Z</dcterms:created>
  <dc:creator>玉环育华教育</dc:creator>
  <cp:lastModifiedBy>育华教育叶燮燮</cp:lastModifiedBy>
  <dcterms:modified xsi:type="dcterms:W3CDTF">2020-12-17T05:49:28Z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