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i w:val="0"/>
          <w:iCs w:val="0"/>
          <w:caps w:val="0"/>
          <w:color w:val="222D44"/>
          <w:spacing w:val="0"/>
          <w:sz w:val="33"/>
          <w:szCs w:val="33"/>
          <w:bdr w:val="none" w:color="auto" w:sz="0" w:space="0"/>
          <w:shd w:val="clear" w:fill="F9F9FB"/>
        </w:rPr>
        <w:t>2024秋土力学与地基基础A卷</w:t>
      </w:r>
    </w:p>
    <w:p>
      <w:pPr>
        <w:keepNext w:val="0"/>
        <w:keepLines w:val="0"/>
        <w:widowControl/>
        <w:suppressLineNumbers w:val="0"/>
        <w:shd w:val="clear" w:fill="F9F9FB"/>
        <w:wordWrap/>
        <w:spacing w:after="225" w:afterAutospacing="0" w:line="600" w:lineRule="atLeast"/>
        <w:ind w:left="0" w:firstLine="0"/>
        <w:jc w:val="center"/>
        <w:rPr>
          <w:rFonts w:ascii="微软雅黑" w:hAnsi="微软雅黑" w:eastAsia="微软雅黑" w:cs="微软雅黑"/>
          <w:i w:val="0"/>
          <w:iCs w:val="0"/>
          <w:caps w:val="0"/>
          <w:color w:val="AAB6CC"/>
          <w:spacing w:val="0"/>
          <w:sz w:val="19"/>
          <w:szCs w:val="19"/>
        </w:rPr>
      </w:pPr>
      <w:r>
        <w:rPr>
          <w:rFonts w:hint="eastAsia" w:ascii="微软雅黑" w:hAnsi="微软雅黑" w:eastAsia="微软雅黑" w:cs="微软雅黑"/>
          <w:i w:val="0"/>
          <w:iCs w:val="0"/>
          <w:caps w:val="0"/>
          <w:color w:val="66AAFF"/>
          <w:spacing w:val="0"/>
          <w:kern w:val="0"/>
          <w:sz w:val="27"/>
          <w:szCs w:val="27"/>
          <w:shd w:val="clear" w:fill="F9F9FB"/>
          <w:lang w:val="en-US" w:eastAsia="zh-CN" w:bidi="ar"/>
        </w:rPr>
        <w:t>32</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题 </w:t>
      </w:r>
      <w:r>
        <w:rPr>
          <w:rFonts w:hint="eastAsia" w:ascii="微软雅黑" w:hAnsi="微软雅黑" w:eastAsia="微软雅黑" w:cs="微软雅黑"/>
          <w:i w:val="0"/>
          <w:iCs w:val="0"/>
          <w:caps w:val="0"/>
          <w:color w:val="D6DBE0"/>
          <w:spacing w:val="0"/>
          <w:kern w:val="0"/>
          <w:sz w:val="16"/>
          <w:szCs w:val="16"/>
          <w:shd w:val="clear" w:fill="F9F9FB"/>
          <w:lang w:val="en-US" w:eastAsia="zh-CN" w:bidi="ar"/>
        </w:rPr>
        <w:t>|</w:t>
      </w:r>
      <w:r>
        <w:rPr>
          <w:rFonts w:hint="eastAsia" w:ascii="微软雅黑" w:hAnsi="微软雅黑" w:eastAsia="微软雅黑" w:cs="微软雅黑"/>
          <w:i w:val="0"/>
          <w:iCs w:val="0"/>
          <w:caps w:val="0"/>
          <w:color w:val="FF6666"/>
          <w:spacing w:val="0"/>
          <w:kern w:val="0"/>
          <w:sz w:val="27"/>
          <w:szCs w:val="27"/>
          <w:shd w:val="clear" w:fill="F9F9FB"/>
          <w:lang w:val="en-US" w:eastAsia="zh-CN" w:bidi="ar"/>
        </w:rPr>
        <w:t>100</w:t>
      </w:r>
      <w:r>
        <w:rPr>
          <w:rFonts w:hint="eastAsia" w:ascii="微软雅黑" w:hAnsi="微软雅黑" w:eastAsia="微软雅黑" w:cs="微软雅黑"/>
          <w:i w:val="0"/>
          <w:iCs w:val="0"/>
          <w:caps w:val="0"/>
          <w:color w:val="AAB6CC"/>
          <w:spacing w:val="0"/>
          <w:kern w:val="0"/>
          <w:sz w:val="19"/>
          <w:szCs w:val="19"/>
          <w:shd w:val="clear" w:fill="F9F9FB"/>
          <w:lang w:val="en-US" w:eastAsia="zh-CN" w:bidi="ar"/>
        </w:rPr>
        <w:t> 分</w:t>
      </w:r>
    </w:p>
    <w:p>
      <w:pPr>
        <w:keepNext w:val="0"/>
        <w:keepLines w:val="0"/>
        <w:widowControl/>
        <w:suppressLineNumbers w:val="0"/>
        <w:shd w:val="clear" w:fill="EEF0F6"/>
        <w:wordWrap/>
        <w:spacing w:before="225" w:beforeAutospacing="0" w:after="225" w:afterAutospacing="0" w:line="375" w:lineRule="atLeast"/>
        <w:ind w:left="0" w:right="0" w:firstLine="0"/>
        <w:jc w:val="center"/>
        <w:rPr>
          <w:rFonts w:hint="eastAsia" w:ascii="微软雅黑" w:hAnsi="微软雅黑" w:eastAsia="微软雅黑" w:cs="微软雅黑"/>
          <w:i w:val="0"/>
          <w:iCs w:val="0"/>
          <w:caps w:val="0"/>
          <w:color w:val="AAB6CC"/>
          <w:spacing w:val="0"/>
          <w:sz w:val="18"/>
          <w:szCs w:val="18"/>
        </w:rPr>
      </w:pPr>
      <w:r>
        <w:rPr>
          <w:rFonts w:hint="eastAsia" w:ascii="微软雅黑" w:hAnsi="微软雅黑" w:eastAsia="微软雅黑" w:cs="微软雅黑"/>
          <w:i w:val="0"/>
          <w:iCs w:val="0"/>
          <w:caps w:val="0"/>
          <w:color w:val="AAB6CC"/>
          <w:spacing w:val="0"/>
          <w:kern w:val="0"/>
          <w:sz w:val="18"/>
          <w:szCs w:val="18"/>
          <w:shd w:val="clear" w:fill="EEF0F6"/>
          <w:lang w:val="en-US" w:eastAsia="zh-CN" w:bidi="ar"/>
        </w:rPr>
        <w:t>收起全部</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一.  单选题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（每题3分，共25题，总分值75分）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地基承载力修正的根据是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建筑物的使用功能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建筑物的高度</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基础的类型</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基础的宽度和埋深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当地基为粘性土且含水量很大，趋于饱和时，夯打之后地基土变成踩上去有一种颤动感觉的土，称为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无摩擦土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淤泥质土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软弱土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橡皮土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一般工程中将不均匀系数Cu至少大于多少的土称为级配良好土</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3</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5</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10</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当软土地基上的高层建筑附近有低层裙房时，从减小不均匀沉降的角度考虑，施工顺序宜</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先低后高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同时进行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先高后低</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不考虑相互影响，分别施工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一般海洋操作平台的基础选用</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钢管桩</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预制桩</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灌注桩</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人工挖孔桩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地基土是良好的土层或者上部由较厚的良好土层时，一般把基础直接做在天然土层上叫</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天然地基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人工地基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深基坑</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桩基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土在完全侧限条件下的竖向附加应力与相应的竖向应变的比值是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压缩指数Cc</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压缩模量 Es</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变形模量 Eo</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压缩系数 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若取单位墙长为计算单元，关于静止土压力的说法下列错误的是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沿着墙高为三角形分布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整个墙背上作用的土压力合力大小是分布图形的面积</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静止土压力合力作用点在距墙底2/3高度处</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静止土压力合力单位是KN/m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下列关于验槽说法错误的是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验槽的方法以肉眼观察为主，并辅以轻便触探，钎探等方法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对于验槽前的槽底普遍钎探，许多地区明文规定不允许采用轻型圆锥动力触探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观察时重点关注柱基，墙角，承重墙下或其他受力较大的部位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同时还要观察槽底土颜色是否均匀一致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受建筑物荷载的影响，建筑物下面一定范围内的土层产生应力和变形，应力和变形不可忽略的部分地层称为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基础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地基</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土体</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软弱土层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《规范》用哪一个指标作为粘性土与粉土的定名标准</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I</w:t>
      </w:r>
      <w:r>
        <w:rPr>
          <w:rFonts w:ascii="宋体" w:hAnsi="宋体" w:eastAsia="宋体" w:cs="宋体"/>
          <w:i w:val="0"/>
          <w:iCs w:val="0"/>
          <w:caps w:val="0"/>
          <w:color w:val="666A77"/>
          <w:spacing w:val="0"/>
          <w:kern w:val="0"/>
          <w:sz w:val="19"/>
          <w:szCs w:val="19"/>
          <w:shd w:val="clear" w:fill="F9F9FB"/>
          <w:vertAlign w:val="subscript"/>
          <w:lang w:val="en-US" w:eastAsia="zh-CN" w:bidi="ar"/>
        </w:rPr>
        <w:t>L</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Es</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St</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Ip</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减少对地基土的扰动，施工时注意打桩和降水作业，这些措施属于</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结构措施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施工措施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建筑措施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构造措施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砌体承重墙墙下条形基础地基变形验算相应的变形特征值是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沉降量</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沉降差</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倾斜</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局部倾斜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对于高耸结构，主要控制的地基变形特征值是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沉降量</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沉降差</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倾斜</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局部倾斜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一般工业与民用建筑柱基和筒形的构筑物，如烟囱，水塔等的基础，为了取得良好的经济效果可以采用工艺复杂技术要求较高的哪种基础</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独立基础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筏板基础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箱形基础</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壳体基础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16. 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下列属于土体压缩指标的是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摩擦系数</w:t>
      </w: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161925" cy="200025"/>
            <wp:effectExtent l="0" t="0" r="9525"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61925" cy="2000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粘聚力C</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压缩模量Es</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含水量 </w:t>
      </w: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247650" cy="133350"/>
            <wp:effectExtent l="0" t="0" r="0"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5"/>
                    <a:stretch>
                      <a:fillRect/>
                    </a:stretch>
                  </pic:blipFill>
                  <pic:spPr>
                    <a:xfrm>
                      <a:off x="0" y="0"/>
                      <a:ext cx="247650" cy="1333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17. 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当莫尔应力圆与抗剪强度线相离时，说明该点土体处于什么状态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弹性平衡状态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极限平衡状态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破坏状态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不可确定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18. 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下列哪种破坏特征不属于局部剪切的特征</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随着荷载增加，塑性区域并不延伸到地面</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基础两侧地面微微隆起，并没有出现明显裂缝</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P-S曲线具有非常明显的转折点</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发生于中等密实砂土中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19. 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一墙下条形基础底宽1m，埋深1m，承重墙传来的中心竖向荷载为150KN，则基底压力为（</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150KPa</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160KPa</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170KPa</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180KPa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1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地基变形的第一，二阶段的分界荷载，即地基中刚开始出现塑性变形区时，相应的基底压力</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临界荷载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临塑荷载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极限荷载</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超限荷载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21. 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pPr>
      <w:r>
        <w:rPr>
          <w:i w:val="0"/>
          <w:iCs w:val="0"/>
          <w:caps w:val="0"/>
          <w:color w:val="222D44"/>
          <w:spacing w:val="0"/>
          <w:bdr w:val="none" w:color="auto" w:sz="0" w:space="0"/>
          <w:shd w:val="clear" w:fill="F9F9FB"/>
        </w:rPr>
        <w:t>利用分层总和法计算地基沉降，确定受压层下限时，附加应力</w:t>
      </w:r>
      <w:r>
        <w:rPr>
          <w:i w:val="0"/>
          <w:iCs w:val="0"/>
          <w:caps w:val="0"/>
          <w:color w:val="222D44"/>
          <w:spacing w:val="0"/>
          <w:bdr w:val="none" w:color="auto" w:sz="0" w:space="0"/>
          <w:shd w:val="clear" w:fill="F9F9FB"/>
        </w:rPr>
        <w:drawing>
          <wp:inline distT="0" distB="0" distL="114300" distR="114300">
            <wp:extent cx="247650" cy="238125"/>
            <wp:effectExtent l="0" t="0" r="0" b="6350"/>
            <wp:docPr id="7"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8"/>
                    <pic:cNvPicPr>
                      <a:picLocks noChangeAspect="1"/>
                    </pic:cNvPicPr>
                  </pic:nvPicPr>
                  <pic:blipFill>
                    <a:blip r:embed="rId6"/>
                    <a:stretch>
                      <a:fillRect/>
                    </a:stretch>
                  </pic:blipFill>
                  <pic:spPr>
                    <a:xfrm>
                      <a:off x="0" y="0"/>
                      <a:ext cx="247650" cy="238125"/>
                    </a:xfrm>
                    <a:prstGeom prst="rect">
                      <a:avLst/>
                    </a:prstGeom>
                    <a:noFill/>
                    <a:ln w="9525">
                      <a:noFill/>
                    </a:ln>
                  </pic:spPr>
                </pic:pic>
              </a:graphicData>
            </a:graphic>
          </wp:inline>
        </w:drawing>
      </w:r>
      <w:r>
        <w:rPr>
          <w:i w:val="0"/>
          <w:iCs w:val="0"/>
          <w:caps w:val="0"/>
          <w:color w:val="222D44"/>
          <w:spacing w:val="0"/>
          <w:bdr w:val="none" w:color="auto" w:sz="0" w:space="0"/>
          <w:shd w:val="clear" w:fill="F9F9FB"/>
        </w:rPr>
        <w:t>和自重应力</w:t>
      </w:r>
      <w:r>
        <w:rPr>
          <w:i w:val="0"/>
          <w:iCs w:val="0"/>
          <w:caps w:val="0"/>
          <w:color w:val="222D44"/>
          <w:spacing w:val="0"/>
          <w:bdr w:val="none" w:color="auto" w:sz="0" w:space="0"/>
          <w:shd w:val="clear" w:fill="F9F9FB"/>
        </w:rPr>
        <w:drawing>
          <wp:inline distT="0" distB="0" distL="114300" distR="114300">
            <wp:extent cx="276225" cy="238125"/>
            <wp:effectExtent l="0" t="0" r="9525" b="635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276225" cy="238125"/>
                    </a:xfrm>
                    <a:prstGeom prst="rect">
                      <a:avLst/>
                    </a:prstGeom>
                    <a:noFill/>
                    <a:ln w="9525">
                      <a:noFill/>
                    </a:ln>
                  </pic:spPr>
                </pic:pic>
              </a:graphicData>
            </a:graphic>
          </wp:inline>
        </w:drawing>
      </w:r>
      <w:r>
        <w:rPr>
          <w:i w:val="0"/>
          <w:iCs w:val="0"/>
          <w:caps w:val="0"/>
          <w:color w:val="222D44"/>
          <w:spacing w:val="0"/>
          <w:bdr w:val="none" w:color="auto" w:sz="0" w:space="0"/>
          <w:shd w:val="clear" w:fill="F9F9FB"/>
        </w:rPr>
        <w:t>应满足下述关系</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990600" cy="238125"/>
            <wp:effectExtent l="0" t="0" r="0" b="7620"/>
            <wp:docPr id="9"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60"/>
                    <pic:cNvPicPr>
                      <a:picLocks noChangeAspect="1"/>
                    </pic:cNvPicPr>
                  </pic:nvPicPr>
                  <pic:blipFill>
                    <a:blip r:embed="rId8"/>
                    <a:stretch>
                      <a:fillRect/>
                    </a:stretch>
                  </pic:blipFill>
                  <pic:spPr>
                    <a:xfrm>
                      <a:off x="0" y="0"/>
                      <a:ext cx="990600" cy="238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962025" cy="238125"/>
            <wp:effectExtent l="0" t="0" r="9525" b="7620"/>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9"/>
                    <a:stretch>
                      <a:fillRect/>
                    </a:stretch>
                  </pic:blipFill>
                  <pic:spPr>
                    <a:xfrm>
                      <a:off x="0" y="0"/>
                      <a:ext cx="962025" cy="238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971550" cy="238125"/>
            <wp:effectExtent l="0" t="0" r="0" b="7620"/>
            <wp:docPr id="1"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IMG_262"/>
                    <pic:cNvPicPr>
                      <a:picLocks noChangeAspect="1"/>
                    </pic:cNvPicPr>
                  </pic:nvPicPr>
                  <pic:blipFill>
                    <a:blip r:embed="rId10"/>
                    <a:stretch>
                      <a:fillRect/>
                    </a:stretch>
                  </pic:blipFill>
                  <pic:spPr>
                    <a:xfrm>
                      <a:off x="0" y="0"/>
                      <a:ext cx="971550" cy="238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bdr w:val="none" w:color="auto" w:sz="0" w:space="0"/>
          <w:shd w:val="clear" w:fill="F9F9FB"/>
          <w:lang w:val="en-US" w:eastAsia="zh-CN" w:bidi="ar"/>
        </w:rPr>
        <w:drawing>
          <wp:inline distT="0" distB="0" distL="114300" distR="114300">
            <wp:extent cx="962025" cy="238125"/>
            <wp:effectExtent l="0" t="0" r="9525" b="7620"/>
            <wp:docPr id="3"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descr="IMG_263"/>
                    <pic:cNvPicPr>
                      <a:picLocks noChangeAspect="1"/>
                    </pic:cNvPicPr>
                  </pic:nvPicPr>
                  <pic:blipFill>
                    <a:blip r:embed="rId11"/>
                    <a:stretch>
                      <a:fillRect/>
                    </a:stretch>
                  </pic:blipFill>
                  <pic:spPr>
                    <a:xfrm>
                      <a:off x="0" y="0"/>
                      <a:ext cx="962025" cy="2381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当基础受单向偏心荷载作用时，下列说法正确的是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当偏心距e=L/6 时，基底压力呈梯形分布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当偏心距e&gt;L/6时，基底压力呈三角形分布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当偏心距e&lt;L/6时，基底压力呈梯形分布</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当偏心距e&lt;L/6时，基底压力呈三角形分布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2"/>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23. 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以下哪个特点不属于重力式挡土墙</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体积大</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结构简单</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对地基土承载力要求高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在建筑工程中不多见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3"/>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24. 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下列可以适用于饱和软粘土的剪切试验是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直接剪切试验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三轴压缩试验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无侧限抗压强度试验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十字板剪切试验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4"/>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25. 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地下水位下降时，土体自重应力的变化趋势是</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（3分）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增大</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减小</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不变</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不确定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5"/>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地基与基础,土力学与地基基础</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二.  问答题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（共3题，总分值17分）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26. </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222D44"/>
          <w:spacing w:val="0"/>
          <w:kern w:val="0"/>
          <w:sz w:val="24"/>
          <w:szCs w:val="24"/>
          <w:bdr w:val="none" w:color="auto" w:sz="0" w:space="0"/>
          <w:shd w:val="clear" w:fill="F9F9FB"/>
          <w:lang w:val="en-US" w:eastAsia="zh-CN" w:bidi="ar"/>
        </w:rPr>
        <w:t>何为端承桩？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55CC55"/>
          <w:spacing w:val="0"/>
          <w:kern w:val="0"/>
          <w:sz w:val="24"/>
          <w:szCs w:val="24"/>
          <w:bdr w:val="none" w:color="auto" w:sz="0" w:space="0"/>
          <w:shd w:val="clear" w:fill="EEF5FF"/>
          <w:lang w:val="en-US" w:eastAsia="zh-CN" w:bidi="ar"/>
        </w:rPr>
        <w:t>凡认为只通过桩端传递荷载的桩，称为端承桩，这类桩的侧面仍有摩阻力存在，但设计时只考虑由桩端支承力（桩端阻力）来承担荷载，而不考虑桩身侧面的承载能力。在工程实践中，通常把端部进入岩层或坚实土层的桩视作端承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6"/>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27. </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222D44"/>
          <w:spacing w:val="0"/>
          <w:kern w:val="0"/>
          <w:sz w:val="24"/>
          <w:szCs w:val="24"/>
          <w:bdr w:val="none" w:color="auto" w:sz="0" w:space="0"/>
          <w:shd w:val="clear" w:fill="F9F9FB"/>
          <w:lang w:val="en-US" w:eastAsia="zh-CN" w:bidi="ar"/>
        </w:rPr>
        <w:t>何为摩擦桩？</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（5分）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55CC55"/>
          <w:spacing w:val="0"/>
          <w:kern w:val="0"/>
          <w:sz w:val="24"/>
          <w:szCs w:val="24"/>
          <w:bdr w:val="none" w:color="auto" w:sz="0" w:space="0"/>
          <w:shd w:val="clear" w:fill="EEF5FF"/>
          <w:lang w:val="en-US" w:eastAsia="zh-CN" w:bidi="ar"/>
        </w:rPr>
        <w:t>摩擦桩通过桩身侧面将部分或全部荷载传递到桩周土层。计算这类桩时既考虑桩身侧面与土之间的摩阻力，同时也考虑桩端下土的支承作用。全部荷载都由摩阻力来传递的桩，可称为纯摩擦桩。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7"/>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28. </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222D44"/>
          <w:spacing w:val="0"/>
          <w:kern w:val="0"/>
          <w:sz w:val="24"/>
          <w:szCs w:val="24"/>
          <w:bdr w:val="none" w:color="auto" w:sz="0" w:space="0"/>
          <w:shd w:val="clear" w:fill="F9F9FB"/>
          <w:lang w:val="en-US" w:eastAsia="zh-CN" w:bidi="ar"/>
        </w:rPr>
        <w:t>什么是最优含水量和最大干密度？</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ind w:left="0" w:right="0"/>
        <w:jc w:val="left"/>
      </w:pPr>
      <w:r>
        <w:rPr>
          <w:rFonts w:hint="eastAsia" w:ascii="宋体" w:hAnsi="宋体" w:eastAsia="宋体" w:cs="宋体"/>
          <w:i w:val="0"/>
          <w:iCs w:val="0"/>
          <w:caps w:val="0"/>
          <w:color w:val="55CC55"/>
          <w:spacing w:val="0"/>
          <w:kern w:val="0"/>
          <w:sz w:val="24"/>
          <w:szCs w:val="24"/>
          <w:bdr w:val="none" w:color="auto" w:sz="0" w:space="0"/>
          <w:shd w:val="clear" w:fill="EEF5FF"/>
          <w:lang w:val="en-US" w:eastAsia="zh-CN" w:bidi="ar"/>
        </w:rPr>
        <w:t>在一定的压实能量下使土最容易压实，并能达到最大干密度时的含水量称为土的最优含水量，用</w:t>
      </w:r>
      <w:r>
        <w:rPr>
          <w:rFonts w:asciiTheme="minorHAnsi" w:hAnsiTheme="minorHAnsi" w:eastAsiaTheme="minorEastAsia" w:cstheme="minorBidi"/>
          <w:i w:val="0"/>
          <w:iCs w:val="0"/>
          <w:caps w:val="0"/>
          <w:color w:val="55CC55"/>
          <w:spacing w:val="0"/>
          <w:kern w:val="0"/>
          <w:sz w:val="24"/>
          <w:szCs w:val="24"/>
          <w:bdr w:val="none" w:color="auto" w:sz="0" w:space="0"/>
          <w:shd w:val="clear" w:fill="EEF5FF"/>
          <w:lang w:val="en-US" w:eastAsia="zh-CN" w:bidi="ar"/>
        </w:rPr>
        <w:drawing>
          <wp:inline distT="0" distB="0" distL="114300" distR="114300">
            <wp:extent cx="447675" cy="276225"/>
            <wp:effectExtent l="0" t="0" r="9525" b="9525"/>
            <wp:docPr id="2"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64"/>
                    <pic:cNvPicPr>
                      <a:picLocks noChangeAspect="1"/>
                    </pic:cNvPicPr>
                  </pic:nvPicPr>
                  <pic:blipFill>
                    <a:blip r:embed="rId12"/>
                    <a:stretch>
                      <a:fillRect/>
                    </a:stretch>
                  </pic:blipFill>
                  <pic:spPr>
                    <a:xfrm>
                      <a:off x="0" y="0"/>
                      <a:ext cx="447675" cy="276225"/>
                    </a:xfrm>
                    <a:prstGeom prst="rect">
                      <a:avLst/>
                    </a:prstGeom>
                    <a:noFill/>
                    <a:ln w="9525">
                      <a:noFill/>
                    </a:ln>
                  </pic:spPr>
                </pic:pic>
              </a:graphicData>
            </a:graphic>
          </wp:inline>
        </w:drawing>
      </w:r>
      <w:r>
        <w:rPr>
          <w:rFonts w:hint="eastAsia" w:ascii="宋体" w:hAnsi="宋体" w:eastAsia="宋体" w:cs="宋体"/>
          <w:i w:val="0"/>
          <w:iCs w:val="0"/>
          <w:caps w:val="0"/>
          <w:color w:val="55CC55"/>
          <w:spacing w:val="0"/>
          <w:kern w:val="0"/>
          <w:sz w:val="24"/>
          <w:szCs w:val="24"/>
          <w:bdr w:val="none" w:color="auto" w:sz="0" w:space="0"/>
          <w:shd w:val="clear" w:fill="EEF5FF"/>
          <w:lang w:val="en-US" w:eastAsia="zh-CN" w:bidi="ar"/>
        </w:rPr>
        <w:t>表示；相对应的干密度叫最大干密度，用</w:t>
      </w:r>
      <w:r>
        <w:rPr>
          <w:rFonts w:asciiTheme="minorHAnsi" w:hAnsiTheme="minorHAnsi" w:eastAsiaTheme="minorEastAsia" w:cstheme="minorBidi"/>
          <w:i w:val="0"/>
          <w:iCs w:val="0"/>
          <w:caps w:val="0"/>
          <w:color w:val="55CC55"/>
          <w:spacing w:val="0"/>
          <w:kern w:val="0"/>
          <w:sz w:val="24"/>
          <w:szCs w:val="24"/>
          <w:bdr w:val="none" w:color="auto" w:sz="0" w:space="0"/>
          <w:shd w:val="clear" w:fill="EEF5FF"/>
          <w:lang w:val="en-US" w:eastAsia="zh-CN" w:bidi="ar"/>
        </w:rPr>
        <w:drawing>
          <wp:inline distT="0" distB="0" distL="114300" distR="114300">
            <wp:extent cx="571500" cy="257175"/>
            <wp:effectExtent l="0" t="0" r="0" b="9525"/>
            <wp:docPr id="4"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IMG_265"/>
                    <pic:cNvPicPr>
                      <a:picLocks noChangeAspect="1"/>
                    </pic:cNvPicPr>
                  </pic:nvPicPr>
                  <pic:blipFill>
                    <a:blip r:embed="rId13"/>
                    <a:stretch>
                      <a:fillRect/>
                    </a:stretch>
                  </pic:blipFill>
                  <pic:spPr>
                    <a:xfrm>
                      <a:off x="0" y="0"/>
                      <a:ext cx="571500" cy="257175"/>
                    </a:xfrm>
                    <a:prstGeom prst="rect">
                      <a:avLst/>
                    </a:prstGeom>
                    <a:noFill/>
                    <a:ln w="9525">
                      <a:noFill/>
                    </a:ln>
                  </pic:spPr>
                </pic:pic>
              </a:graphicData>
            </a:graphic>
          </wp:inline>
        </w:drawing>
      </w:r>
      <w:r>
        <w:rPr>
          <w:rFonts w:hint="eastAsia" w:ascii="宋体" w:hAnsi="宋体" w:eastAsia="宋体" w:cs="宋体"/>
          <w:i w:val="0"/>
          <w:iCs w:val="0"/>
          <w:caps w:val="0"/>
          <w:color w:val="55CC55"/>
          <w:spacing w:val="0"/>
          <w:kern w:val="0"/>
          <w:sz w:val="24"/>
          <w:szCs w:val="24"/>
          <w:bdr w:val="none" w:color="auto" w:sz="0" w:space="0"/>
          <w:shd w:val="clear" w:fill="EEF5FF"/>
          <w:lang w:val="en-US" w:eastAsia="zh-CN" w:bidi="ar"/>
        </w:rPr>
        <w:t>表示。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容易</w:t>
      </w:r>
      <w:r>
        <w:rPr>
          <w:i w:val="0"/>
          <w:iCs w:val="0"/>
          <w:caps w:val="0"/>
          <w:color w:val="D6DBE0"/>
          <w:spacing w:val="0"/>
          <w:sz w:val="19"/>
          <w:szCs w:val="19"/>
          <w:shd w:val="clear" w:fill="F9F9FB"/>
        </w:rPr>
        <w:t>|</w:t>
      </w:r>
    </w:p>
    <w:p>
      <w:pPr>
        <w:keepNext w:val="0"/>
        <w:keepLines w:val="0"/>
        <w:widowControl/>
        <w:numPr>
          <w:ilvl w:val="0"/>
          <w:numId w:val="28"/>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bottom w:val="none" w:color="auto" w:sz="0" w:space="0"/>
        </w:pBdr>
        <w:shd w:val="clear" w:fill="F9F9FB"/>
        <w:wordWrap/>
        <w:spacing w:after="300" w:afterAutospacing="0"/>
        <w:ind w:left="0" w:firstLine="0"/>
        <w:jc w:val="left"/>
        <w:rPr>
          <w:rFonts w:hint="eastAsia" w:ascii="宋体" w:hAnsi="宋体" w:eastAsia="宋体" w:cs="宋体"/>
          <w:b/>
          <w:bCs/>
          <w:i w:val="0"/>
          <w:iCs w:val="0"/>
          <w:caps w:val="0"/>
          <w:color w:val="222D44"/>
          <w:spacing w:val="0"/>
          <w:sz w:val="24"/>
          <w:szCs w:val="24"/>
        </w:rPr>
      </w:pPr>
      <w:r>
        <w:rPr>
          <w:rFonts w:hint="eastAsia" w:ascii="宋体" w:hAnsi="宋体" w:eastAsia="宋体" w:cs="宋体"/>
          <w:b/>
          <w:bCs/>
          <w:i w:val="0"/>
          <w:iCs w:val="0"/>
          <w:caps w:val="0"/>
          <w:color w:val="222D44"/>
          <w:spacing w:val="0"/>
          <w:kern w:val="0"/>
          <w:sz w:val="24"/>
          <w:szCs w:val="24"/>
          <w:shd w:val="clear" w:fill="F9F9FB"/>
          <w:lang w:val="en-US" w:eastAsia="zh-CN" w:bidi="ar"/>
        </w:rPr>
        <w:t>三.  多选题</w:t>
      </w:r>
      <w:r>
        <w:rPr>
          <w:rFonts w:hint="eastAsia" w:ascii="宋体" w:hAnsi="宋体" w:eastAsia="宋体" w:cs="宋体"/>
          <w:b w:val="0"/>
          <w:bCs w:val="0"/>
          <w:i w:val="0"/>
          <w:iCs w:val="0"/>
          <w:caps w:val="0"/>
          <w:color w:val="BBC3CC"/>
          <w:spacing w:val="0"/>
          <w:kern w:val="0"/>
          <w:sz w:val="19"/>
          <w:szCs w:val="19"/>
          <w:shd w:val="clear" w:fill="F9F9FB"/>
          <w:lang w:val="en-US" w:eastAsia="zh-CN" w:bidi="ar"/>
        </w:rPr>
        <w:t>（每题2分，共4题，总分值8分）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29. 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朗肯土压力理论的假定条件为（ ）。（多选题）</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墙背铅直、光滑</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墙后填土水平</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土体为砂性土</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挡墙为刚体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29"/>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30. 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泥浆护壁成孔灌注桩 ，泥浆的作用是（ ）</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护壁</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携砂</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冷却钻头</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降压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0"/>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31. 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300" w:afterAutospacing="0"/>
        <w:ind w:left="0" w:right="0"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F9F9FB"/>
          <w:lang w:val="en-US" w:eastAsia="zh-CN" w:bidi="ar"/>
        </w:rPr>
        <w:t>地基承载力会随（）增大而增大。</w:t>
      </w:r>
    </w:p>
    <w:p>
      <w:pPr>
        <w:keepNext w:val="0"/>
        <w:keepLines w:val="0"/>
        <w:widowControl/>
        <w:suppressLineNumbers w:val="0"/>
        <w:wordWrap/>
        <w:spacing w:after="300" w:afterAutospacing="0"/>
      </w:pPr>
      <w:r>
        <w:rPr>
          <w:b w:val="0"/>
          <w:bCs w:val="0"/>
          <w:i w:val="0"/>
          <w:iCs w:val="0"/>
          <w:caps w:val="0"/>
          <w:color w:val="BBC3CC"/>
          <w:spacing w:val="0"/>
          <w:sz w:val="19"/>
          <w:szCs w:val="19"/>
          <w:bdr w:val="none" w:color="auto" w:sz="0" w:space="0"/>
          <w:shd w:val="clear" w:fill="F9F9FB"/>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黏聚力</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内摩擦角</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地基土容重</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9F9FB"/>
        <w:wordWrap/>
        <w:spacing w:before="0" w:beforeAutospacing="0" w:after="225" w:afterAutospacing="0" w:line="300" w:lineRule="atLeast"/>
        <w:ind w:left="450" w:right="0"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F9F9FB"/>
          <w:lang w:val="en-US" w:eastAsia="zh-CN" w:bidi="ar"/>
        </w:rPr>
        <w:t>基础宽度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0"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ABCD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left="0" w:right="150"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难度 : 较易</w:t>
      </w:r>
      <w:r>
        <w:rPr>
          <w:i w:val="0"/>
          <w:iCs w:val="0"/>
          <w:caps w:val="0"/>
          <w:color w:val="D6DBE0"/>
          <w:spacing w:val="0"/>
          <w:sz w:val="19"/>
          <w:szCs w:val="19"/>
          <w:shd w:val="clear" w:fill="F9F9FB"/>
        </w:rPr>
        <w:t>|</w:t>
      </w:r>
    </w:p>
    <w:p>
      <w:pPr>
        <w:keepNext w:val="0"/>
        <w:keepLines w:val="0"/>
        <w:widowControl/>
        <w:numPr>
          <w:ilvl w:val="0"/>
          <w:numId w:val="31"/>
        </w:numPr>
        <w:suppressLineNumbers w:val="0"/>
        <w:wordWrap/>
        <w:spacing w:before="75" w:beforeAutospacing="0" w:after="0" w:afterAutospacing="1"/>
        <w:ind w:left="0" w:hanging="360"/>
      </w:pPr>
      <w:r>
        <w:rPr>
          <w:i w:val="0"/>
          <w:iCs w:val="0"/>
          <w:caps w:val="0"/>
          <w:color w:val="AAB6CC"/>
          <w:spacing w:val="0"/>
          <w:sz w:val="19"/>
          <w:szCs w:val="19"/>
          <w:bdr w:val="none" w:color="auto" w:sz="0" w:space="0"/>
          <w:shd w:val="clear" w:fill="F9F9FB"/>
        </w:rPr>
        <w:t>课程结构 : 土力学与地基基础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32. 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i w:val="0"/>
          <w:iCs w:val="0"/>
          <w:caps w:val="0"/>
          <w:color w:val="222D44"/>
          <w:spacing w:val="0"/>
        </w:rPr>
      </w:pPr>
      <w:r>
        <w:rPr>
          <w:rFonts w:ascii="宋体" w:hAnsi="宋体" w:eastAsia="宋体" w:cs="宋体"/>
          <w:i w:val="0"/>
          <w:iCs w:val="0"/>
          <w:caps w:val="0"/>
          <w:color w:val="222D44"/>
          <w:spacing w:val="0"/>
          <w:kern w:val="0"/>
          <w:sz w:val="24"/>
          <w:szCs w:val="24"/>
          <w:bdr w:val="none" w:color="auto" w:sz="0" w:space="0"/>
          <w:shd w:val="clear" w:fill="E4EFFF"/>
          <w:lang w:val="en-US" w:eastAsia="zh-CN" w:bidi="ar"/>
        </w:rPr>
        <w:t>如果施工进度快，已经固结的地基透水性低且排水条件不良，对地基稳定性的总应力分析时可采用（ ）测得的抗剪强度指标。</w:t>
      </w:r>
    </w:p>
    <w:p>
      <w:pPr>
        <w:keepNext w:val="0"/>
        <w:keepLines w:val="0"/>
        <w:widowControl/>
        <w:suppressLineNumbers w:val="0"/>
        <w:wordWrap/>
        <w:spacing w:after="256" w:afterAutospacing="0"/>
        <w:ind w:left="-48" w:right="-48"/>
      </w:pPr>
      <w:r>
        <w:rPr>
          <w:b w:val="0"/>
          <w:bCs w:val="0"/>
          <w:i w:val="0"/>
          <w:iCs w:val="0"/>
          <w:caps w:val="0"/>
          <w:color w:val="BBC3CC"/>
          <w:spacing w:val="0"/>
          <w:sz w:val="19"/>
          <w:szCs w:val="19"/>
          <w:bdr w:val="none" w:color="auto" w:sz="0" w:space="0"/>
          <w:shd w:val="clear" w:fill="E4EFFF"/>
        </w:rPr>
        <w:t>（2分）</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after="196" w:afterAutospacing="0" w:line="300" w:lineRule="atLeast"/>
        <w:ind w:left="-32" w:right="-32"/>
        <w:rPr>
          <w:color w:val="666A77"/>
          <w:sz w:val="19"/>
          <w:szCs w:val="19"/>
        </w:rPr>
      </w:pPr>
      <w:r>
        <w:rPr>
          <w:i w:val="0"/>
          <w:iCs w:val="0"/>
          <w:caps/>
          <w:color w:val="FFFFFF"/>
          <w:spacing w:val="0"/>
          <w:sz w:val="19"/>
          <w:szCs w:val="19"/>
          <w:bdr w:val="none" w:color="auto" w:sz="0" w:space="0"/>
          <w:shd w:val="clear" w:fill="BBC3CC"/>
        </w:rPr>
        <w:t>A</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line="300" w:lineRule="atLeast"/>
        <w:ind w:left="436" w:right="-15"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E4EFFF"/>
          <w:lang w:val="en-US" w:eastAsia="zh-CN" w:bidi="ar"/>
        </w:rPr>
        <w:t>不固结不排水剪切试验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after="196" w:afterAutospacing="0" w:line="300" w:lineRule="atLeast"/>
        <w:ind w:left="-32" w:right="-32"/>
        <w:rPr>
          <w:color w:val="666A77"/>
          <w:sz w:val="19"/>
          <w:szCs w:val="19"/>
        </w:rPr>
      </w:pPr>
      <w:r>
        <w:rPr>
          <w:i w:val="0"/>
          <w:iCs w:val="0"/>
          <w:caps/>
          <w:color w:val="FFFFFF"/>
          <w:spacing w:val="0"/>
          <w:sz w:val="19"/>
          <w:szCs w:val="19"/>
          <w:bdr w:val="none" w:color="auto" w:sz="0" w:space="0"/>
          <w:shd w:val="clear" w:fill="BBC3CC"/>
        </w:rPr>
        <w:t>B</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line="300" w:lineRule="atLeast"/>
        <w:ind w:left="436" w:right="-15"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E4EFFF"/>
          <w:lang w:val="en-US" w:eastAsia="zh-CN" w:bidi="ar"/>
        </w:rPr>
        <w:t>固结慢剪试验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after="196" w:afterAutospacing="0" w:line="300" w:lineRule="atLeast"/>
        <w:ind w:left="-32" w:right="-32"/>
        <w:rPr>
          <w:color w:val="666A77"/>
          <w:sz w:val="19"/>
          <w:szCs w:val="19"/>
        </w:rPr>
      </w:pPr>
      <w:r>
        <w:rPr>
          <w:i w:val="0"/>
          <w:iCs w:val="0"/>
          <w:caps/>
          <w:color w:val="FFFFFF"/>
          <w:spacing w:val="0"/>
          <w:sz w:val="19"/>
          <w:szCs w:val="19"/>
          <w:bdr w:val="none" w:color="auto" w:sz="0" w:space="0"/>
          <w:shd w:val="clear" w:fill="BBC3CC"/>
        </w:rPr>
        <w:t>C</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line="300" w:lineRule="atLeast"/>
        <w:ind w:left="436" w:right="-15"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E4EFFF"/>
          <w:lang w:val="en-US" w:eastAsia="zh-CN" w:bidi="ar"/>
        </w:rPr>
        <w:t>固结快剪试验</w:t>
      </w:r>
    </w:p>
    <w:p>
      <w:pPr>
        <w:keepNext w:val="0"/>
        <w:keepLines w:val="0"/>
        <w:widowControl/>
        <w:suppressLineNumbers w:val="0"/>
        <w:pBdr>
          <w:top w:val="none" w:color="auto" w:sz="0" w:space="0"/>
          <w:left w:val="none" w:color="auto" w:sz="0" w:space="0"/>
          <w:bottom w:val="none" w:color="auto" w:sz="0" w:space="0"/>
          <w:right w:val="none" w:color="auto" w:sz="0" w:space="0"/>
        </w:pBdr>
        <w:wordWrap/>
        <w:spacing w:after="196" w:afterAutospacing="0" w:line="300" w:lineRule="atLeast"/>
        <w:ind w:left="-32" w:right="-32"/>
        <w:rPr>
          <w:color w:val="666A77"/>
          <w:sz w:val="19"/>
          <w:szCs w:val="19"/>
        </w:rPr>
      </w:pPr>
      <w:r>
        <w:rPr>
          <w:i w:val="0"/>
          <w:iCs w:val="0"/>
          <w:caps/>
          <w:color w:val="FFFFFF"/>
          <w:spacing w:val="0"/>
          <w:sz w:val="19"/>
          <w:szCs w:val="19"/>
          <w:bdr w:val="none" w:color="auto" w:sz="0" w:space="0"/>
          <w:shd w:val="clear" w:fill="BBC3CC"/>
        </w:rPr>
        <w:t>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line="300" w:lineRule="atLeast"/>
        <w:ind w:left="436" w:right="-15" w:firstLine="0"/>
        <w:jc w:val="left"/>
        <w:rPr>
          <w:i w:val="0"/>
          <w:iCs w:val="0"/>
          <w:caps w:val="0"/>
          <w:color w:val="666A77"/>
          <w:spacing w:val="0"/>
          <w:sz w:val="19"/>
          <w:szCs w:val="19"/>
        </w:rPr>
      </w:pPr>
      <w:r>
        <w:rPr>
          <w:rFonts w:ascii="宋体" w:hAnsi="宋体" w:eastAsia="宋体" w:cs="宋体"/>
          <w:i w:val="0"/>
          <w:iCs w:val="0"/>
          <w:caps w:val="0"/>
          <w:color w:val="666A77"/>
          <w:spacing w:val="0"/>
          <w:kern w:val="0"/>
          <w:sz w:val="19"/>
          <w:szCs w:val="19"/>
          <w:shd w:val="clear" w:fill="E4EFFF"/>
          <w:lang w:val="en-US" w:eastAsia="zh-CN" w:bidi="ar"/>
        </w:rPr>
        <w:t>固结不排水剪切试验</w:t>
      </w:r>
    </w:p>
    <w:p>
      <w:pPr>
        <w:keepNext w:val="0"/>
        <w:keepLines w:val="0"/>
        <w:widowControl/>
        <w:numPr>
          <w:ilvl w:val="0"/>
          <w:numId w:val="32"/>
        </w:numPr>
        <w:suppressLineNumbers w:val="0"/>
        <w:wordWrap/>
        <w:spacing w:line="450" w:lineRule="atLeast"/>
        <w:ind w:left="-16" w:right="-15" w:hanging="360"/>
        <w:jc w:val="center"/>
      </w:pPr>
      <w:r>
        <w:rPr>
          <w:i w:val="0"/>
          <w:iCs w:val="0"/>
          <w:caps w:val="0"/>
          <w:color w:val="FFFFFF"/>
          <w:spacing w:val="0"/>
          <w:sz w:val="21"/>
          <w:szCs w:val="21"/>
          <w:bdr w:val="none" w:color="auto" w:sz="0" w:space="0"/>
          <w:shd w:val="clear" w:fill="56A2FF"/>
        </w:rPr>
        <w:t>纠错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答案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i w:val="0"/>
          <w:iCs w:val="0"/>
          <w:caps w:val="0"/>
          <w:color w:val="55CC55"/>
          <w:spacing w:val="0"/>
          <w:sz w:val="21"/>
          <w:szCs w:val="21"/>
        </w:rPr>
      </w:pPr>
      <w:r>
        <w:rPr>
          <w:rFonts w:ascii="宋体" w:hAnsi="宋体" w:eastAsia="宋体" w:cs="宋体"/>
          <w:i w:val="0"/>
          <w:iCs w:val="0"/>
          <w:caps w:val="0"/>
          <w:color w:val="55CC55"/>
          <w:spacing w:val="0"/>
          <w:kern w:val="0"/>
          <w:sz w:val="21"/>
          <w:szCs w:val="21"/>
          <w:bdr w:val="none" w:color="auto" w:sz="0" w:space="0"/>
          <w:shd w:val="clear" w:fill="EEF5FF"/>
          <w:lang w:val="en-US" w:eastAsia="zh-CN" w:bidi="ar"/>
        </w:rPr>
        <w:t>CD</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i w:val="0"/>
          <w:iCs w:val="0"/>
          <w:caps w:val="0"/>
          <w:color w:val="666A77"/>
          <w:spacing w:val="0"/>
          <w:sz w:val="21"/>
          <w:szCs w:val="21"/>
        </w:rPr>
      </w:pPr>
      <w:r>
        <w:rPr>
          <w:rFonts w:ascii="宋体" w:hAnsi="宋体" w:eastAsia="宋体" w:cs="宋体"/>
          <w:i w:val="0"/>
          <w:iCs w:val="0"/>
          <w:caps w:val="0"/>
          <w:color w:val="666A77"/>
          <w:spacing w:val="0"/>
          <w:kern w:val="0"/>
          <w:sz w:val="21"/>
          <w:szCs w:val="21"/>
          <w:bdr w:val="none" w:color="auto" w:sz="0" w:space="0"/>
          <w:shd w:val="clear" w:fill="EEF5FF"/>
          <w:lang w:val="en-US" w:eastAsia="zh-CN" w:bidi="ar"/>
        </w:rPr>
        <w:t>解析</w:t>
      </w:r>
    </w:p>
    <w:p>
      <w:pPr>
        <w:keepNext w:val="0"/>
        <w:keepLines w:val="0"/>
        <w:widowControl/>
        <w:numPr>
          <w:ilvl w:val="0"/>
          <w:numId w:val="33"/>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难度 : 较易</w:t>
      </w:r>
      <w:r>
        <w:rPr>
          <w:i w:val="0"/>
          <w:iCs w:val="0"/>
          <w:caps w:val="0"/>
          <w:color w:val="D6DBE0"/>
          <w:spacing w:val="0"/>
          <w:sz w:val="19"/>
          <w:szCs w:val="19"/>
          <w:shd w:val="clear" w:fill="E4EFFF"/>
        </w:rPr>
        <w:t>|</w:t>
      </w:r>
    </w:p>
    <w:p>
      <w:pPr>
        <w:keepNext w:val="0"/>
        <w:keepLines w:val="0"/>
        <w:widowControl/>
        <w:numPr>
          <w:ilvl w:val="0"/>
          <w:numId w:val="33"/>
        </w:numPr>
        <w:suppressLineNumbers w:val="0"/>
        <w:wordWrap/>
        <w:spacing w:before="75" w:beforeAutospacing="0"/>
        <w:ind w:left="-16" w:right="-15" w:hanging="360"/>
      </w:pPr>
      <w:r>
        <w:rPr>
          <w:i w:val="0"/>
          <w:iCs w:val="0"/>
          <w:caps w:val="0"/>
          <w:color w:val="AAB6CC"/>
          <w:spacing w:val="0"/>
          <w:sz w:val="19"/>
          <w:szCs w:val="19"/>
          <w:bdr w:val="none" w:color="auto" w:sz="0" w:space="0"/>
          <w:shd w:val="clear" w:fill="E4EFFF"/>
        </w:rPr>
        <w:t>课程结构 : 土力学与地基基础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6905C"/>
    <w:multiLevelType w:val="multilevel"/>
    <w:tmpl w:val="8226905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84DF4F5D"/>
    <w:multiLevelType w:val="multilevel"/>
    <w:tmpl w:val="84DF4F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8F8AE1F2"/>
    <w:multiLevelType w:val="multilevel"/>
    <w:tmpl w:val="8F8AE1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A2AF44A8"/>
    <w:multiLevelType w:val="multilevel"/>
    <w:tmpl w:val="A2AF44A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70EF208"/>
    <w:multiLevelType w:val="multilevel"/>
    <w:tmpl w:val="A70EF20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B060EA96"/>
    <w:multiLevelType w:val="multilevel"/>
    <w:tmpl w:val="B060EA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273EDAD"/>
    <w:multiLevelType w:val="multilevel"/>
    <w:tmpl w:val="B273ED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5B48147"/>
    <w:multiLevelType w:val="multilevel"/>
    <w:tmpl w:val="B5B4814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5B7F70D"/>
    <w:multiLevelType w:val="multilevel"/>
    <w:tmpl w:val="B5B7F7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BBA74213"/>
    <w:multiLevelType w:val="multilevel"/>
    <w:tmpl w:val="BBA742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BC1C12EA"/>
    <w:multiLevelType w:val="multilevel"/>
    <w:tmpl w:val="BC1C12E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BFD142D6"/>
    <w:multiLevelType w:val="multilevel"/>
    <w:tmpl w:val="BFD142D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C2E1326E"/>
    <w:multiLevelType w:val="multilevel"/>
    <w:tmpl w:val="C2E1326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C6AB1865"/>
    <w:multiLevelType w:val="multilevel"/>
    <w:tmpl w:val="C6AB186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CAF9B81F"/>
    <w:multiLevelType w:val="multilevel"/>
    <w:tmpl w:val="CAF9B8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D558D0FF"/>
    <w:multiLevelType w:val="multilevel"/>
    <w:tmpl w:val="D558D0F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DFF5387C"/>
    <w:multiLevelType w:val="multilevel"/>
    <w:tmpl w:val="DFF5387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EDA3F011"/>
    <w:multiLevelType w:val="multilevel"/>
    <w:tmpl w:val="EDA3F0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0A3E21E5"/>
    <w:multiLevelType w:val="multilevel"/>
    <w:tmpl w:val="0A3E21E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0F4C2441"/>
    <w:multiLevelType w:val="multilevel"/>
    <w:tmpl w:val="0F4C244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18797A1F"/>
    <w:multiLevelType w:val="multilevel"/>
    <w:tmpl w:val="18797A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1B8A2594"/>
    <w:multiLevelType w:val="multilevel"/>
    <w:tmpl w:val="1B8A25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DD05CD8"/>
    <w:multiLevelType w:val="multilevel"/>
    <w:tmpl w:val="1DD05C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22A23421"/>
    <w:multiLevelType w:val="multilevel"/>
    <w:tmpl w:val="22A2342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29D578A6"/>
    <w:multiLevelType w:val="multilevel"/>
    <w:tmpl w:val="29D578A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41301396"/>
    <w:multiLevelType w:val="multilevel"/>
    <w:tmpl w:val="413013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4330223F"/>
    <w:multiLevelType w:val="multilevel"/>
    <w:tmpl w:val="4330223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4C5D1FA"/>
    <w:multiLevelType w:val="multilevel"/>
    <w:tmpl w:val="44C5D1F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4B050E82"/>
    <w:multiLevelType w:val="multilevel"/>
    <w:tmpl w:val="4B050E8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03F64BB"/>
    <w:multiLevelType w:val="multilevel"/>
    <w:tmpl w:val="503F64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7509FE1"/>
    <w:multiLevelType w:val="multilevel"/>
    <w:tmpl w:val="57509F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78D52A3D"/>
    <w:multiLevelType w:val="multilevel"/>
    <w:tmpl w:val="78D52A3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C6F1256"/>
    <w:multiLevelType w:val="multilevel"/>
    <w:tmpl w:val="7C6F12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7"/>
  </w:num>
  <w:num w:numId="2">
    <w:abstractNumId w:val="9"/>
  </w:num>
  <w:num w:numId="3">
    <w:abstractNumId w:val="30"/>
  </w:num>
  <w:num w:numId="4">
    <w:abstractNumId w:val="6"/>
  </w:num>
  <w:num w:numId="5">
    <w:abstractNumId w:val="3"/>
  </w:num>
  <w:num w:numId="6">
    <w:abstractNumId w:val="14"/>
  </w:num>
  <w:num w:numId="7">
    <w:abstractNumId w:val="17"/>
  </w:num>
  <w:num w:numId="8">
    <w:abstractNumId w:val="15"/>
  </w:num>
  <w:num w:numId="9">
    <w:abstractNumId w:val="10"/>
  </w:num>
  <w:num w:numId="10">
    <w:abstractNumId w:val="31"/>
  </w:num>
  <w:num w:numId="11">
    <w:abstractNumId w:val="8"/>
  </w:num>
  <w:num w:numId="12">
    <w:abstractNumId w:val="32"/>
  </w:num>
  <w:num w:numId="13">
    <w:abstractNumId w:val="13"/>
  </w:num>
  <w:num w:numId="14">
    <w:abstractNumId w:val="0"/>
  </w:num>
  <w:num w:numId="15">
    <w:abstractNumId w:val="18"/>
  </w:num>
  <w:num w:numId="16">
    <w:abstractNumId w:val="24"/>
  </w:num>
  <w:num w:numId="17">
    <w:abstractNumId w:val="16"/>
  </w:num>
  <w:num w:numId="18">
    <w:abstractNumId w:val="21"/>
  </w:num>
  <w:num w:numId="19">
    <w:abstractNumId w:val="29"/>
  </w:num>
  <w:num w:numId="20">
    <w:abstractNumId w:val="23"/>
  </w:num>
  <w:num w:numId="21">
    <w:abstractNumId w:val="4"/>
  </w:num>
  <w:num w:numId="22">
    <w:abstractNumId w:val="28"/>
  </w:num>
  <w:num w:numId="23">
    <w:abstractNumId w:val="12"/>
  </w:num>
  <w:num w:numId="24">
    <w:abstractNumId w:val="22"/>
  </w:num>
  <w:num w:numId="25">
    <w:abstractNumId w:val="11"/>
  </w:num>
  <w:num w:numId="26">
    <w:abstractNumId w:val="26"/>
  </w:num>
  <w:num w:numId="27">
    <w:abstractNumId w:val="1"/>
  </w:num>
  <w:num w:numId="28">
    <w:abstractNumId w:val="20"/>
  </w:num>
  <w:num w:numId="29">
    <w:abstractNumId w:val="27"/>
  </w:num>
  <w:num w:numId="30">
    <w:abstractNumId w:val="2"/>
  </w:num>
  <w:num w:numId="31">
    <w:abstractNumId w:val="19"/>
  </w:num>
  <w:num w:numId="32">
    <w:abstractNumId w:val="2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577A6"/>
    <w:rsid w:val="19457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2024-12-23T04:17:00Z</dcterms:created>
  <dc:creator>kitttttty</dc:creator>
  <cp:lastModifiedBy>kitttttty</cp:lastModifiedBy>
  <dcterms:modified xsi:type="dcterms:W3CDTF">2024-12-23T04:17:14Z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1E8C12A4BD504CEB8AA331C5EA774A2D_11</vt:lpwstr>
  </property>
</Properties>
</file>