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C1" w:rsidRDefault="000432A2" w:rsidP="005F159C">
      <w:pPr>
        <w:spacing w:line="360" w:lineRule="auto"/>
        <w:ind w:leftChars="200" w:left="420" w:firstLineChars="600" w:firstLine="1920"/>
        <w:rPr>
          <w:rFonts w:ascii="Times New Roman" w:eastAsia="仿宋_GB2312" w:hAnsi="Times New Roman" w:cs="Times New Roman"/>
          <w:bCs/>
          <w:sz w:val="32"/>
          <w:u w:val="single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土木工程测量</w:t>
      </w:r>
      <w:r w:rsidR="00A42FA3">
        <w:rPr>
          <w:rFonts w:ascii="Times New Roman" w:eastAsia="仿宋_GB2312" w:hAnsi="Times New Roman" w:cs="Times New Roman" w:hint="eastAsia"/>
          <w:bCs/>
          <w:sz w:val="32"/>
          <w:u w:val="single"/>
        </w:rPr>
        <w:t>复习资料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一、单项选择题（每题</w:t>
      </w:r>
      <w:r>
        <w:rPr>
          <w:rFonts w:hAnsi="宋体" w:hint="eastAsia"/>
          <w:b/>
          <w:kern w:val="0"/>
          <w:sz w:val="24"/>
          <w:szCs w:val="24"/>
        </w:rPr>
        <w:t xml:space="preserve"> 1 </w:t>
      </w:r>
      <w:r>
        <w:rPr>
          <w:rFonts w:hAnsi="宋体" w:hint="eastAsia"/>
          <w:b/>
          <w:kern w:val="0"/>
          <w:sz w:val="24"/>
          <w:szCs w:val="24"/>
        </w:rPr>
        <w:t>分，共</w:t>
      </w:r>
      <w:r>
        <w:rPr>
          <w:rFonts w:hAnsi="宋体" w:hint="eastAsia"/>
          <w:b/>
          <w:kern w:val="0"/>
          <w:sz w:val="24"/>
          <w:szCs w:val="24"/>
        </w:rPr>
        <w:t xml:space="preserve"> 20 </w:t>
      </w:r>
      <w:r>
        <w:rPr>
          <w:rFonts w:hAnsi="宋体" w:hint="eastAsia"/>
          <w:b/>
          <w:kern w:val="0"/>
          <w:sz w:val="24"/>
          <w:szCs w:val="24"/>
        </w:rPr>
        <w:t>分）</w:t>
      </w:r>
      <w:r>
        <w:rPr>
          <w:rFonts w:hAnsi="宋体" w:hint="eastAsia"/>
          <w:b/>
          <w:kern w:val="0"/>
          <w:sz w:val="24"/>
          <w:szCs w:val="24"/>
        </w:rPr>
        <w:br/>
      </w:r>
      <w:r>
        <w:rPr>
          <w:rFonts w:ascii="宋体" w:hAnsi="宋体" w:hint="eastAsia"/>
          <w:sz w:val="24"/>
          <w:szCs w:val="24"/>
        </w:rPr>
        <w:t>1. 测量工作的基准线是（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A.法线      B.铅垂线      C.经线      D.任意直线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1：1000 地形图的比例尺精度是（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A.1 m      B.1 cm      C.10 cm      D.0.1 mm 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 经纬仪不能直接用于测量（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A.点的坐标      B.水平角      C.垂直角      D.视距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 已知某直线的方位角为 160°，则其象限角为（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A.20°      B.160°      C.南东 20°      D.南西 110°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 观测三角形三个内角后，将它们求和并减去 180°所得的三角形闭合差为（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A.中误差      B.真误差      C.相对误差      D.系统误差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 闭合导线角度闭合差的分配原则是（     ）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proofErr w:type="gramStart"/>
      <w:r>
        <w:rPr>
          <w:rFonts w:ascii="宋体" w:hAnsi="宋体" w:hint="eastAsia"/>
          <w:sz w:val="24"/>
          <w:szCs w:val="24"/>
        </w:rPr>
        <w:t>反号平均</w:t>
      </w:r>
      <w:proofErr w:type="gramEnd"/>
      <w:r>
        <w:rPr>
          <w:rFonts w:ascii="宋体" w:hAnsi="宋体" w:hint="eastAsia"/>
          <w:sz w:val="24"/>
          <w:szCs w:val="24"/>
        </w:rPr>
        <w:t>分配      B.</w:t>
      </w:r>
      <w:proofErr w:type="gramStart"/>
      <w:r>
        <w:rPr>
          <w:rFonts w:ascii="宋体" w:hAnsi="宋体" w:hint="eastAsia"/>
          <w:sz w:val="24"/>
          <w:szCs w:val="24"/>
        </w:rPr>
        <w:t>按角度</w:t>
      </w:r>
      <w:proofErr w:type="gramEnd"/>
      <w:r>
        <w:rPr>
          <w:rFonts w:ascii="宋体" w:hAnsi="宋体" w:hint="eastAsia"/>
          <w:sz w:val="24"/>
          <w:szCs w:val="24"/>
        </w:rPr>
        <w:t>大小成</w:t>
      </w:r>
      <w:proofErr w:type="gramStart"/>
      <w:r>
        <w:rPr>
          <w:rFonts w:ascii="宋体" w:hAnsi="宋体" w:hint="eastAsia"/>
          <w:sz w:val="24"/>
          <w:szCs w:val="24"/>
        </w:rPr>
        <w:t>比例反号分配</w:t>
      </w:r>
      <w:proofErr w:type="gramEnd"/>
      <w:r>
        <w:rPr>
          <w:rFonts w:ascii="宋体" w:hAnsi="宋体" w:hint="eastAsia"/>
          <w:sz w:val="24"/>
          <w:szCs w:val="24"/>
        </w:rPr>
        <w:t xml:space="preserve">      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C.任意分配          D.分配给最大角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 对某一量进行观测后得到一组观测，</w:t>
      </w:r>
      <w:proofErr w:type="gramStart"/>
      <w:r>
        <w:rPr>
          <w:rFonts w:ascii="宋体" w:hAnsi="宋体" w:hint="eastAsia"/>
          <w:sz w:val="24"/>
          <w:szCs w:val="24"/>
        </w:rPr>
        <w:t>则该量的</w:t>
      </w:r>
      <w:proofErr w:type="gramEnd"/>
      <w:r>
        <w:rPr>
          <w:rFonts w:ascii="宋体" w:hAnsi="宋体" w:hint="eastAsia"/>
          <w:sz w:val="24"/>
          <w:szCs w:val="24"/>
        </w:rPr>
        <w:t>最或是值为这组观测值的（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A.最大值      B.算术平均值      C.最小值      D.任意一个值均可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 分别在两个已知点向未知点观测， 测量两个水平角后计算未知点坐标的方法是 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A.导线测量      B.侧方交会      C.后方交会      D.前方交会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 系统误差具有的特点为（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A.偶然性      B.统计性      C.累积性      D.抵偿性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 任意两点之间的高差与起算水准面的关系是（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A.不随起算面而变化      B.随起算面变化      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C.总等于绝对高程        D.无法确定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11．用水准测量法测定A、B两点的高差，从A到B共设了两个测站，第一测站后尺中丝读数为1234，前尺中丝读数1470，第二测站后尺中丝读数1430，前尺中丝读数0728，则高差</w:t>
      </w:r>
      <w:proofErr w:type="spellStart"/>
      <w:r>
        <w:rPr>
          <w:rFonts w:ascii="宋体" w:hAnsi="宋体" w:hint="eastAsia"/>
          <w:sz w:val="24"/>
          <w:szCs w:val="24"/>
        </w:rPr>
        <w:t>hAB</w:t>
      </w:r>
      <w:proofErr w:type="spellEnd"/>
      <w:r>
        <w:rPr>
          <w:rFonts w:ascii="宋体" w:hAnsi="宋体" w:hint="eastAsia"/>
          <w:sz w:val="24"/>
          <w:szCs w:val="24"/>
        </w:rPr>
        <w:t>为（     ）米。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A．-0.938     Ｂ．-0.466      Ｃ．0.466      Ｄ．0.938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12．在相同的观测条件下测得同一</w:t>
      </w:r>
      <w:proofErr w:type="gramStart"/>
      <w:r>
        <w:rPr>
          <w:rFonts w:ascii="宋体" w:hAnsi="宋体" w:hint="eastAsia"/>
          <w:sz w:val="24"/>
          <w:szCs w:val="24"/>
        </w:rPr>
        <w:t>水平角角值为</w:t>
      </w:r>
      <w:proofErr w:type="gramEnd"/>
      <w:r>
        <w:rPr>
          <w:rFonts w:ascii="宋体" w:hAnsi="宋体" w:hint="eastAsia"/>
          <w:sz w:val="24"/>
          <w:szCs w:val="24"/>
        </w:rPr>
        <w:t>： 173°58′58" 、173°59′02"、173°59′04"、173°59′06"、173°59′10" ，则观测值的中误差为（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A．± 4.5"     Ｂ．± 4.0"     Ｃ．± 5.6"    Ｄ．± 6.3"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13．已知A点坐标为（12345.7，437.8），B点坐标为（ 12322.2，461.3），则AB边的坐标方位角AB为（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A．45°     Ｂ． 315°     Ｃ． 225°     Ｄ． 135°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14．用水准仪进行水准测量时，要求尽量使前后视距相等，是为了（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A．消除或减弱水准</w:t>
      </w:r>
      <w:proofErr w:type="gramStart"/>
      <w:r>
        <w:rPr>
          <w:rFonts w:ascii="宋体" w:hAnsi="宋体" w:hint="eastAsia"/>
          <w:sz w:val="24"/>
          <w:szCs w:val="24"/>
        </w:rPr>
        <w:t>管轴不</w:t>
      </w:r>
      <w:proofErr w:type="gramEnd"/>
      <w:r>
        <w:rPr>
          <w:rFonts w:ascii="宋体" w:hAnsi="宋体" w:hint="eastAsia"/>
          <w:sz w:val="24"/>
          <w:szCs w:val="24"/>
        </w:rPr>
        <w:t>垂直于仪器旋转轴误差影响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B．消除或减弱仪器升沉误差的影响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C．消除或减弱标尺分划误差的影响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D．消除或减弱仪器水准</w:t>
      </w:r>
      <w:proofErr w:type="gramStart"/>
      <w:r>
        <w:rPr>
          <w:rFonts w:ascii="宋体" w:hAnsi="宋体" w:hint="eastAsia"/>
          <w:sz w:val="24"/>
          <w:szCs w:val="24"/>
        </w:rPr>
        <w:t>管轴不</w:t>
      </w:r>
      <w:proofErr w:type="gramEnd"/>
      <w:r>
        <w:rPr>
          <w:rFonts w:ascii="宋体" w:hAnsi="宋体" w:hint="eastAsia"/>
          <w:sz w:val="24"/>
          <w:szCs w:val="24"/>
        </w:rPr>
        <w:t>平行于</w:t>
      </w:r>
      <w:proofErr w:type="gramStart"/>
      <w:r>
        <w:rPr>
          <w:rFonts w:ascii="宋体" w:hAnsi="宋体" w:hint="eastAsia"/>
          <w:sz w:val="24"/>
          <w:szCs w:val="24"/>
        </w:rPr>
        <w:t>视准轴</w:t>
      </w:r>
      <w:proofErr w:type="gramEnd"/>
      <w:r>
        <w:rPr>
          <w:rFonts w:ascii="宋体" w:hAnsi="宋体" w:hint="eastAsia"/>
          <w:sz w:val="24"/>
          <w:szCs w:val="24"/>
        </w:rPr>
        <w:t>的误差影响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15．下面测量读数的做法正确的是（     ）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A．用经纬仪测水平角，用横丝照准目标读数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B．用水准仪测高差，用竖丝切准水准尺读数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C．水准测量时，每次读数前都要使水准管气泡居中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D．经纬仪测竖直角时，尽量照准目标的底部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16．相邻两条等高线之间的高差，称为（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 等高线平距   B. 等高距      C.基本等高距   Ｄ．等高线间隔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17．下面关于高程的说法正确的是（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A．高程是地面点和水准原点间的高差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B．高程是地面点到大地水准面的铅垂距离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C．高程是地面点到参考椭球面的距离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D．高程是地面点到平均海水面的距离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18．一井定向可以完成的工作是（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A.采区测量      B.矿井平面联系测量    C.导入高程      D.</w:t>
      </w:r>
      <w:proofErr w:type="gramStart"/>
      <w:r>
        <w:rPr>
          <w:rFonts w:ascii="宋体" w:hAnsi="宋体" w:hint="eastAsia"/>
          <w:sz w:val="24"/>
          <w:szCs w:val="24"/>
        </w:rPr>
        <w:t>矿图编绘</w:t>
      </w:r>
      <w:proofErr w:type="gramEnd"/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19．为了满足矿井建设和生产的需要，在矿井工业广场附近布设的高程控制点叫（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A.近井点      B.井口水准基点       C.导线点      D.贯通点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20．井下基本控制导线一般采用的是（     ）。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A.7″和 15″</w:t>
      </w:r>
      <w:proofErr w:type="gramStart"/>
      <w:r>
        <w:rPr>
          <w:rFonts w:ascii="宋体" w:hAnsi="宋体" w:hint="eastAsia"/>
          <w:sz w:val="24"/>
          <w:szCs w:val="24"/>
        </w:rPr>
        <w:t>级两种</w:t>
      </w:r>
      <w:proofErr w:type="gramEnd"/>
      <w:r>
        <w:rPr>
          <w:rFonts w:ascii="宋体" w:hAnsi="宋体" w:hint="eastAsia"/>
          <w:sz w:val="24"/>
          <w:szCs w:val="24"/>
        </w:rPr>
        <w:t xml:space="preserve">      B.30″和 60″级两种</w:t>
      </w:r>
    </w:p>
    <w:p w:rsidR="005F07C1" w:rsidRDefault="000432A2">
      <w:pPr>
        <w:widowControl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C.一级导线              D.15″和 30″级两种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二、填空题（每空</w:t>
      </w:r>
      <w:r>
        <w:rPr>
          <w:rFonts w:hAnsi="宋体" w:hint="eastAsia"/>
          <w:b/>
          <w:kern w:val="0"/>
          <w:sz w:val="24"/>
          <w:szCs w:val="24"/>
        </w:rPr>
        <w:t xml:space="preserve"> 1 </w:t>
      </w:r>
      <w:r>
        <w:rPr>
          <w:rFonts w:hAnsi="宋体" w:hint="eastAsia"/>
          <w:b/>
          <w:kern w:val="0"/>
          <w:sz w:val="24"/>
          <w:szCs w:val="24"/>
        </w:rPr>
        <w:t>分，共</w:t>
      </w:r>
      <w:r>
        <w:rPr>
          <w:rFonts w:hAnsi="宋体" w:hint="eastAsia"/>
          <w:b/>
          <w:kern w:val="0"/>
          <w:sz w:val="24"/>
          <w:szCs w:val="24"/>
        </w:rPr>
        <w:t xml:space="preserve"> 10 </w:t>
      </w:r>
      <w:r>
        <w:rPr>
          <w:rFonts w:hAnsi="宋体" w:hint="eastAsia"/>
          <w:b/>
          <w:kern w:val="0"/>
          <w:sz w:val="24"/>
          <w:szCs w:val="24"/>
        </w:rPr>
        <w:t>分）</w:t>
      </w:r>
      <w:r>
        <w:rPr>
          <w:rFonts w:hAnsi="宋体" w:hint="eastAsia"/>
          <w:b/>
          <w:kern w:val="0"/>
          <w:sz w:val="24"/>
          <w:szCs w:val="24"/>
        </w:rPr>
        <w:br/>
      </w:r>
      <w:r>
        <w:rPr>
          <w:rFonts w:ascii="宋体" w:hAnsi="宋体" w:hint="eastAsia"/>
          <w:sz w:val="24"/>
          <w:szCs w:val="24"/>
        </w:rPr>
        <w:t>1．地形图符号按照比例尺可分为比例符号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proofErr w:type="gramStart"/>
      <w:r>
        <w:rPr>
          <w:rFonts w:ascii="宋体" w:hAnsi="宋体" w:hint="eastAsia"/>
          <w:sz w:val="24"/>
          <w:szCs w:val="24"/>
        </w:rPr>
        <w:t>和半依比例</w:t>
      </w:r>
      <w:proofErr w:type="gramEnd"/>
      <w:r>
        <w:rPr>
          <w:rFonts w:ascii="宋体" w:hAnsi="宋体" w:hint="eastAsia"/>
          <w:sz w:val="24"/>
          <w:szCs w:val="24"/>
        </w:rPr>
        <w:t>符号。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2．采区测量的工作主要包括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、次要巷道测量和回采工作面测量。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3．水准测量时对某一水准尺进行观测时的基本步骤是粗平、瞄准、_______和读数。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4．测量工作的基本原则是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宋体" w:hAnsi="宋体" w:hint="eastAsia"/>
          <w:sz w:val="24"/>
          <w:szCs w:val="24"/>
        </w:rPr>
        <w:t>和步步有检核。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5．根据采用标准方向的不同，方位角通常包括真方位角、磁方位角和________三种。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6．绝对高程是地面点到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的铅垂距离。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7．水准测量时对前后视距的要求是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8．经纬仪用测回法进行水平角观测时，某一方向上盘左读数和盘右读数的关系是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。</w:t>
      </w:r>
    </w:p>
    <w:p w:rsidR="005F07C1" w:rsidRDefault="000432A2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9．经纬仪十字丝板上的上丝和下丝主要是在测量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时使用。</w:t>
      </w:r>
    </w:p>
    <w:p w:rsidR="005F07C1" w:rsidRDefault="000432A2">
      <w:pPr>
        <w:widowControl/>
        <w:spacing w:line="360" w:lineRule="auto"/>
        <w:rPr>
          <w:rFonts w:ascii="宋体" w:hAnsi="宋体"/>
          <w:b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10．光电测距仪按照测量时间的方式可以分为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>和脉冲式测距仪。</w:t>
      </w:r>
    </w:p>
    <w:p w:rsidR="005F07C1" w:rsidRDefault="000432A2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三</w:t>
      </w:r>
      <w:r>
        <w:rPr>
          <w:rFonts w:hAnsi="宋体" w:cs="宋体" w:hint="eastAsia"/>
          <w:b/>
          <w:kern w:val="0"/>
          <w:sz w:val="24"/>
          <w:szCs w:val="24"/>
        </w:rPr>
        <w:t>、名词解释（每小题 3 分，共 12 分）</w:t>
      </w:r>
    </w:p>
    <w:p w:rsidR="005F07C1" w:rsidRDefault="000432A2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1．坐标反算</w:t>
      </w: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0432A2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2．导线全长闭合差</w:t>
      </w: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0432A2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3．腰线标定</w:t>
      </w: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0432A2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4．</w:t>
      </w:r>
      <w:proofErr w:type="gramStart"/>
      <w:r>
        <w:rPr>
          <w:rFonts w:ascii="宋体" w:hAnsi="宋体" w:hint="eastAsia"/>
          <w:sz w:val="24"/>
          <w:szCs w:val="24"/>
        </w:rPr>
        <w:t>视准轴</w:t>
      </w:r>
      <w:proofErr w:type="gramEnd"/>
    </w:p>
    <w:p w:rsidR="005F07C1" w:rsidRDefault="005F07C1"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b/>
          <w:kern w:val="0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四</w:t>
      </w:r>
      <w:r>
        <w:rPr>
          <w:rFonts w:hAnsi="宋体" w:hint="eastAsia"/>
          <w:b/>
          <w:kern w:val="0"/>
          <w:sz w:val="24"/>
          <w:szCs w:val="24"/>
        </w:rPr>
        <w:t>、简答题（每小题 5 分，共 20 分）</w:t>
      </w:r>
    </w:p>
    <w:p w:rsidR="005F07C1" w:rsidRDefault="000432A2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1．导线的布设形式有哪些？</w:t>
      </w:r>
      <w:proofErr w:type="gramStart"/>
      <w:r>
        <w:rPr>
          <w:rFonts w:hAnsi="宋体" w:hint="eastAsia"/>
          <w:sz w:val="24"/>
          <w:szCs w:val="24"/>
        </w:rPr>
        <w:t>其外业</w:t>
      </w:r>
      <w:proofErr w:type="gramEnd"/>
      <w:r>
        <w:rPr>
          <w:rFonts w:hAnsi="宋体" w:hint="eastAsia"/>
          <w:sz w:val="24"/>
          <w:szCs w:val="24"/>
        </w:rPr>
        <w:t>工作主要包括哪些？</w:t>
      </w: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2．欲从两头贯通一条水平巷道，简述贯通中需要进行的测量和计算工作（可结合画图说明）。</w:t>
      </w: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3．什么是偶然误差，它有哪些基本特性？</w:t>
      </w: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4．简述角度观测时，用盘左盘右取中数的方法可以消除哪些误差？</w:t>
      </w:r>
    </w:p>
    <w:p w:rsidR="005F07C1" w:rsidRDefault="005F07C1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五、计算题（每小题 10 分，共 20 分）</w:t>
      </w:r>
      <w:r>
        <w:rPr>
          <w:rFonts w:hAnsi="宋体" w:hint="eastAsia"/>
          <w:kern w:val="0"/>
          <w:sz w:val="24"/>
          <w:szCs w:val="24"/>
        </w:rPr>
        <w:t xml:space="preserve">         </w:t>
      </w:r>
    </w:p>
    <w:p w:rsidR="005F07C1" w:rsidRDefault="000432A2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1.</w:t>
      </w:r>
      <w:r>
        <w:rPr>
          <w:rFonts w:hAnsi="宋体" w:cs="Times New Roman" w:hint="eastAsia"/>
          <w:sz w:val="24"/>
          <w:szCs w:val="24"/>
        </w:rPr>
        <w:t xml:space="preserve"> 39．已知 A 、B 两点的坐标为 XA =1011.358m, Y A=1185.395m；点 B 的坐标为 X B=883.122m, YB=1284.855m 。在 AB 线段的延长线上定出一点 C，BC 间的距离 DBC=50.000m ，计算 C点的坐标。</w:t>
      </w:r>
    </w:p>
    <w:p w:rsidR="005F07C1" w:rsidRDefault="005F07C1">
      <w:pPr>
        <w:pStyle w:val="a3"/>
        <w:spacing w:line="400" w:lineRule="exact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2.</w:t>
      </w:r>
      <w:r>
        <w:rPr>
          <w:rFonts w:hAnsi="宋体" w:cs="Times New Roman" w:hint="eastAsia"/>
          <w:sz w:val="24"/>
          <w:szCs w:val="24"/>
        </w:rPr>
        <w:t xml:space="preserve"> 在相同的观测条件下， 对某段距离测量了五次， 各次长度分别为： 121.314m, 121.330m, 121.320m, 121.327m, 121.335m 。试求：（1）该距离算术平均值； （2）距离观测值的中误差；（3）算术平均值的中误差；（4）距离的相对误差。</w:t>
      </w: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5F07C1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六、论述题（ 18</w:t>
      </w:r>
      <w:bookmarkStart w:id="0" w:name="_GoBack"/>
      <w:bookmarkEnd w:id="0"/>
      <w:r>
        <w:rPr>
          <w:rFonts w:hAnsi="宋体" w:cs="宋体" w:hint="eastAsia"/>
          <w:b/>
          <w:kern w:val="0"/>
          <w:sz w:val="24"/>
          <w:szCs w:val="24"/>
        </w:rPr>
        <w:t>分）</w:t>
      </w:r>
    </w:p>
    <w:p w:rsidR="005F07C1" w:rsidRDefault="000432A2">
      <w:pPr>
        <w:pStyle w:val="a3"/>
        <w:spacing w:line="400" w:lineRule="exact"/>
        <w:ind w:firstLineChars="196" w:firstLine="47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结合水平角和垂直角测量的要求，论述光学经纬仪的构成及各部分的主要功能。说明用水准仪进行等外水准测量时的一个测站上的操作步骤（双面尺法）与高差计算方法。</w:t>
      </w:r>
    </w:p>
    <w:p w:rsidR="005F07C1" w:rsidRDefault="005F07C1">
      <w:pPr>
        <w:pStyle w:val="a3"/>
        <w:spacing w:line="400" w:lineRule="exact"/>
        <w:ind w:firstLineChars="196" w:firstLine="470"/>
        <w:rPr>
          <w:rFonts w:hAnsi="宋体"/>
          <w:sz w:val="24"/>
          <w:szCs w:val="24"/>
        </w:rPr>
      </w:pPr>
    </w:p>
    <w:p w:rsidR="005F07C1" w:rsidRDefault="005F07C1">
      <w:pPr>
        <w:spacing w:line="400" w:lineRule="exact"/>
        <w:rPr>
          <w:rFonts w:ascii="宋体" w:hAnsi="宋体"/>
          <w:sz w:val="24"/>
          <w:szCs w:val="24"/>
        </w:rPr>
      </w:pPr>
    </w:p>
    <w:p w:rsidR="005F07C1" w:rsidRDefault="005F07C1">
      <w:pPr>
        <w:spacing w:line="400" w:lineRule="exact"/>
        <w:rPr>
          <w:rFonts w:ascii="宋体" w:hAnsi="宋体"/>
          <w:sz w:val="24"/>
          <w:szCs w:val="24"/>
        </w:rPr>
      </w:pPr>
    </w:p>
    <w:p w:rsidR="005F07C1" w:rsidRDefault="005F07C1">
      <w:pPr>
        <w:spacing w:line="400" w:lineRule="exact"/>
        <w:rPr>
          <w:rFonts w:ascii="宋体" w:hAnsi="宋体"/>
          <w:sz w:val="24"/>
          <w:szCs w:val="24"/>
        </w:rPr>
      </w:pPr>
    </w:p>
    <w:p w:rsidR="005F07C1" w:rsidRDefault="005F07C1">
      <w:pPr>
        <w:spacing w:line="400" w:lineRule="exact"/>
        <w:rPr>
          <w:rFonts w:ascii="宋体" w:hAnsi="宋体"/>
          <w:sz w:val="24"/>
          <w:szCs w:val="24"/>
        </w:rPr>
      </w:pPr>
    </w:p>
    <w:p w:rsidR="005F07C1" w:rsidRDefault="000432A2"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br w:type="page"/>
      </w:r>
    </w:p>
    <w:p w:rsidR="005F07C1" w:rsidRPr="005F159C" w:rsidRDefault="005F159C" w:rsidP="005F159C">
      <w:pPr>
        <w:jc w:val="center"/>
        <w:rPr>
          <w:b/>
          <w:sz w:val="24"/>
          <w:szCs w:val="24"/>
        </w:rPr>
      </w:pPr>
      <w:r w:rsidRPr="005F159C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lastRenderedPageBreak/>
        <w:t>土木工程测量</w:t>
      </w:r>
      <w:r w:rsidR="00A42FA3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复习资料</w:t>
      </w:r>
      <w:r w:rsidR="000432A2" w:rsidRPr="005F159C">
        <w:rPr>
          <w:rFonts w:hint="eastAsia"/>
          <w:b/>
          <w:sz w:val="24"/>
          <w:szCs w:val="24"/>
        </w:rPr>
        <w:t>答案</w:t>
      </w:r>
    </w:p>
    <w:p w:rsidR="005F07C1" w:rsidRDefault="000432A2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一、单项选择题</w:t>
      </w:r>
    </w:p>
    <w:p w:rsidR="005F07C1" w:rsidRDefault="000432A2">
      <w:pPr>
        <w:ind w:firstLineChars="196" w:firstLine="47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1-5</w:t>
      </w:r>
      <w:proofErr w:type="gramStart"/>
      <w:r>
        <w:rPr>
          <w:rFonts w:ascii="宋体" w:hAnsi="宋体" w:hint="eastAsia"/>
          <w:sz w:val="24"/>
          <w:szCs w:val="24"/>
        </w:rPr>
        <w:t>:BCACB</w:t>
      </w:r>
      <w:proofErr w:type="gramEnd"/>
      <w:r>
        <w:rPr>
          <w:rFonts w:ascii="宋体" w:hAnsi="宋体" w:hint="eastAsia"/>
          <w:sz w:val="24"/>
          <w:szCs w:val="24"/>
        </w:rPr>
        <w:t xml:space="preserve">  6-10:ABDCA  11-15:CADDC  16-20:BBBBA</w:t>
      </w:r>
    </w:p>
    <w:p w:rsidR="005F07C1" w:rsidRDefault="000432A2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二、填空题</w:t>
      </w:r>
    </w:p>
    <w:p w:rsidR="005F07C1" w:rsidRDefault="000432A2">
      <w:pPr>
        <w:ind w:leftChars="198" w:left="41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  <w:u w:val="single"/>
        </w:rPr>
        <w:t xml:space="preserve"> 非比例符号  </w:t>
      </w:r>
      <w:r>
        <w:rPr>
          <w:rFonts w:ascii="宋体" w:hAnsi="宋体" w:hint="eastAsia"/>
          <w:sz w:val="24"/>
          <w:szCs w:val="24"/>
        </w:rPr>
        <w:t xml:space="preserve">  2. </w:t>
      </w:r>
      <w:r>
        <w:rPr>
          <w:rFonts w:ascii="宋体" w:hAnsi="宋体" w:hint="eastAsia"/>
          <w:sz w:val="24"/>
          <w:szCs w:val="24"/>
          <w:u w:val="single"/>
        </w:rPr>
        <w:t>采区联系测量</w:t>
      </w:r>
      <w:r>
        <w:rPr>
          <w:rFonts w:ascii="宋体" w:hAnsi="宋体" w:hint="eastAsia"/>
          <w:sz w:val="24"/>
          <w:szCs w:val="24"/>
        </w:rPr>
        <w:t xml:space="preserve">     3.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proofErr w:type="gramStart"/>
      <w:r>
        <w:rPr>
          <w:rFonts w:ascii="宋体" w:hAnsi="宋体" w:hint="eastAsia"/>
          <w:sz w:val="24"/>
          <w:szCs w:val="24"/>
          <w:u w:val="single"/>
        </w:rPr>
        <w:t>精平</w:t>
      </w:r>
      <w:proofErr w:type="gramEnd"/>
      <w:r>
        <w:rPr>
          <w:rFonts w:ascii="宋体" w:hAnsi="宋体" w:hint="eastAsia"/>
          <w:sz w:val="24"/>
          <w:szCs w:val="24"/>
        </w:rPr>
        <w:t xml:space="preserve">       4.</w:t>
      </w:r>
      <w:r>
        <w:rPr>
          <w:rFonts w:ascii="宋体" w:hAnsi="宋体" w:hint="eastAsia"/>
          <w:sz w:val="24"/>
          <w:szCs w:val="24"/>
          <w:u w:val="single"/>
        </w:rPr>
        <w:t>从高级到低级、从控制</w:t>
      </w:r>
      <w:proofErr w:type="gramStart"/>
      <w:r>
        <w:rPr>
          <w:rFonts w:ascii="宋体" w:hAnsi="宋体" w:hint="eastAsia"/>
          <w:sz w:val="24"/>
          <w:szCs w:val="24"/>
          <w:u w:val="single"/>
        </w:rPr>
        <w:t>到碎部</w:t>
      </w:r>
      <w:proofErr w:type="gramEnd"/>
      <w:r>
        <w:rPr>
          <w:rFonts w:ascii="宋体" w:hAnsi="宋体" w:hint="eastAsia"/>
          <w:sz w:val="24"/>
          <w:szCs w:val="24"/>
        </w:rPr>
        <w:t xml:space="preserve">   5.</w:t>
      </w:r>
      <w:r>
        <w:rPr>
          <w:rFonts w:ascii="宋体" w:hAnsi="宋体" w:hint="eastAsia"/>
          <w:sz w:val="24"/>
          <w:szCs w:val="24"/>
          <w:u w:val="single"/>
        </w:rPr>
        <w:t xml:space="preserve">坐标方位角  </w:t>
      </w:r>
      <w:r>
        <w:rPr>
          <w:rFonts w:ascii="宋体" w:hAnsi="宋体" w:hint="eastAsia"/>
          <w:sz w:val="24"/>
          <w:szCs w:val="24"/>
        </w:rPr>
        <w:t xml:space="preserve">  6. </w:t>
      </w:r>
      <w:r>
        <w:rPr>
          <w:rFonts w:ascii="宋体" w:hAnsi="宋体" w:hint="eastAsia"/>
          <w:sz w:val="24"/>
          <w:szCs w:val="24"/>
          <w:u w:val="single"/>
        </w:rPr>
        <w:t xml:space="preserve">大地水准面 </w:t>
      </w:r>
      <w:r>
        <w:rPr>
          <w:rFonts w:ascii="宋体" w:hAnsi="宋体" w:hint="eastAsia"/>
          <w:sz w:val="24"/>
          <w:szCs w:val="24"/>
        </w:rPr>
        <w:t xml:space="preserve">  7.</w:t>
      </w:r>
      <w:r>
        <w:rPr>
          <w:rFonts w:ascii="宋体" w:hAnsi="宋体" w:hint="eastAsia"/>
          <w:sz w:val="24"/>
          <w:szCs w:val="24"/>
          <w:u w:val="single"/>
        </w:rPr>
        <w:t>尽可能相等</w:t>
      </w:r>
      <w:r>
        <w:rPr>
          <w:rFonts w:ascii="宋体" w:hAnsi="宋体" w:hint="eastAsia"/>
          <w:sz w:val="24"/>
          <w:szCs w:val="24"/>
        </w:rPr>
        <w:t xml:space="preserve">   8.</w:t>
      </w:r>
      <w:r>
        <w:rPr>
          <w:rFonts w:ascii="宋体" w:hAnsi="宋体" w:hint="eastAsia"/>
          <w:sz w:val="24"/>
          <w:szCs w:val="24"/>
          <w:u w:val="single"/>
        </w:rPr>
        <w:t>相差180 度</w:t>
      </w:r>
      <w:r>
        <w:rPr>
          <w:rFonts w:ascii="宋体" w:hAnsi="宋体" w:hint="eastAsia"/>
          <w:sz w:val="24"/>
          <w:szCs w:val="24"/>
        </w:rPr>
        <w:t xml:space="preserve"> 9. </w:t>
      </w:r>
      <w:r>
        <w:rPr>
          <w:rFonts w:ascii="宋体" w:hAnsi="宋体" w:hint="eastAsia"/>
          <w:sz w:val="24"/>
          <w:szCs w:val="24"/>
          <w:u w:val="single"/>
        </w:rPr>
        <w:t xml:space="preserve">视距（或距离） </w:t>
      </w:r>
      <w:r>
        <w:rPr>
          <w:rFonts w:ascii="宋体" w:hAnsi="宋体" w:hint="eastAsia"/>
          <w:sz w:val="24"/>
          <w:szCs w:val="24"/>
        </w:rPr>
        <w:t xml:space="preserve">   10.</w:t>
      </w:r>
      <w:r>
        <w:rPr>
          <w:rFonts w:ascii="宋体" w:hAnsi="宋体" w:hint="eastAsia"/>
          <w:sz w:val="24"/>
          <w:szCs w:val="24"/>
          <w:u w:val="single"/>
        </w:rPr>
        <w:t>相位式测距仪</w:t>
      </w:r>
      <w:r>
        <w:rPr>
          <w:rFonts w:ascii="宋体" w:hAnsi="宋体" w:hint="eastAsia"/>
          <w:sz w:val="24"/>
          <w:szCs w:val="24"/>
        </w:rPr>
        <w:t xml:space="preserve">   </w:t>
      </w:r>
    </w:p>
    <w:p w:rsidR="005F07C1" w:rsidRDefault="000432A2">
      <w:pPr>
        <w:ind w:leftChars="198" w:left="416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</w:t>
      </w:r>
    </w:p>
    <w:p w:rsidR="005F07C1" w:rsidRDefault="000432A2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三、名词解释题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 xml:space="preserve">1 </w:t>
      </w:r>
      <w:r>
        <w:rPr>
          <w:rFonts w:hAnsi="宋体" w:cs="宋体" w:hint="eastAsia"/>
          <w:color w:val="000000"/>
          <w:kern w:val="0"/>
          <w:sz w:val="24"/>
          <w:szCs w:val="24"/>
        </w:rPr>
        <w:t>坐标反算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根据两点的坐标计算两点连线的坐标方位角和水平距离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2</w:t>
      </w:r>
      <w:r>
        <w:rPr>
          <w:rFonts w:hAnsi="宋体" w:cs="宋体" w:hint="eastAsia"/>
          <w:color w:val="000000"/>
          <w:kern w:val="0"/>
          <w:sz w:val="24"/>
          <w:szCs w:val="24"/>
        </w:rPr>
        <w:t>．导线全长闭合差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导线计算中</w:t>
      </w:r>
      <w:r>
        <w:rPr>
          <w:rFonts w:hAnsi="宋体" w:cs="宋体" w:hint="eastAsia"/>
          <w:color w:val="000000"/>
          <w:kern w:val="0"/>
          <w:sz w:val="24"/>
          <w:szCs w:val="24"/>
        </w:rPr>
        <w:t xml:space="preserve"> x </w:t>
      </w:r>
      <w:r>
        <w:rPr>
          <w:rFonts w:hAnsi="宋体" w:cs="宋体" w:hint="eastAsia"/>
          <w:color w:val="000000"/>
          <w:kern w:val="0"/>
          <w:sz w:val="24"/>
          <w:szCs w:val="24"/>
        </w:rPr>
        <w:t>方向坐标增量闭合差和</w:t>
      </w:r>
      <w:r>
        <w:rPr>
          <w:rFonts w:hAnsi="宋体" w:cs="宋体" w:hint="eastAsia"/>
          <w:color w:val="000000"/>
          <w:kern w:val="0"/>
          <w:sz w:val="24"/>
          <w:szCs w:val="24"/>
        </w:rPr>
        <w:t xml:space="preserve"> y </w:t>
      </w:r>
      <w:r>
        <w:rPr>
          <w:rFonts w:hAnsi="宋体" w:cs="宋体" w:hint="eastAsia"/>
          <w:color w:val="000000"/>
          <w:kern w:val="0"/>
          <w:sz w:val="24"/>
          <w:szCs w:val="24"/>
        </w:rPr>
        <w:t>方向坐标增量闭合差平方和的平方根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3</w:t>
      </w:r>
      <w:r>
        <w:rPr>
          <w:rFonts w:hAnsi="宋体" w:cs="宋体" w:hint="eastAsia"/>
          <w:color w:val="000000"/>
          <w:kern w:val="0"/>
          <w:sz w:val="24"/>
          <w:szCs w:val="24"/>
        </w:rPr>
        <w:t>．腰线标定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为了指示巷道掘进的坡度而在巷道两帮上给出方向线的过程，称为腰线标定。</w:t>
      </w:r>
    </w:p>
    <w:p w:rsidR="005F07C1" w:rsidRDefault="000432A2">
      <w:pPr>
        <w:ind w:firstLineChars="196" w:firstLine="470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4</w:t>
      </w:r>
      <w:r>
        <w:rPr>
          <w:rFonts w:hAnsi="宋体" w:cs="宋体" w:hint="eastAsia"/>
          <w:color w:val="000000"/>
          <w:kern w:val="0"/>
          <w:sz w:val="24"/>
          <w:szCs w:val="24"/>
        </w:rPr>
        <w:t>．</w:t>
      </w:r>
      <w:proofErr w:type="gramStart"/>
      <w:r>
        <w:rPr>
          <w:rFonts w:hAnsi="宋体" w:cs="宋体" w:hint="eastAsia"/>
          <w:color w:val="000000"/>
          <w:kern w:val="0"/>
          <w:sz w:val="24"/>
          <w:szCs w:val="24"/>
        </w:rPr>
        <w:t>视准轴</w:t>
      </w:r>
      <w:proofErr w:type="gramEnd"/>
    </w:p>
    <w:p w:rsidR="005F07C1" w:rsidRDefault="000432A2">
      <w:pPr>
        <w:ind w:firstLineChars="196" w:firstLine="470"/>
        <w:rPr>
          <w:rFonts w:ascii="宋体" w:hAnsi="宋体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望远镜物镜光心与十字丝中心（或交点）的连线</w:t>
      </w:r>
      <w:r>
        <w:rPr>
          <w:rFonts w:ascii="宋体" w:hAnsi="宋体" w:hint="eastAsia"/>
          <w:sz w:val="24"/>
          <w:szCs w:val="24"/>
        </w:rPr>
        <w:t>。</w:t>
      </w:r>
    </w:p>
    <w:p w:rsidR="005F07C1" w:rsidRDefault="000432A2">
      <w:pPr>
        <w:ind w:firstLineChars="196" w:firstLine="47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四、简答题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．导线的布设形式有哪些？</w:t>
      </w:r>
      <w:proofErr w:type="gramStart"/>
      <w:r>
        <w:rPr>
          <w:rFonts w:hAnsi="宋体" w:hint="eastAsia"/>
          <w:kern w:val="0"/>
          <w:sz w:val="24"/>
          <w:szCs w:val="24"/>
        </w:rPr>
        <w:t>其外业</w:t>
      </w:r>
      <w:proofErr w:type="gramEnd"/>
      <w:r>
        <w:rPr>
          <w:rFonts w:hAnsi="宋体" w:hint="eastAsia"/>
          <w:kern w:val="0"/>
          <w:sz w:val="24"/>
          <w:szCs w:val="24"/>
        </w:rPr>
        <w:t>工作主要包括哪些？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导线的布设形式主要有闭合导线、附合导线和支导线。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导线测量的外业工作主要包括：（</w:t>
      </w: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）踏勘选点；（</w:t>
      </w:r>
      <w:r>
        <w:rPr>
          <w:rFonts w:hAnsi="宋体" w:hint="eastAsia"/>
          <w:kern w:val="0"/>
          <w:sz w:val="24"/>
          <w:szCs w:val="24"/>
        </w:rPr>
        <w:t xml:space="preserve"> 2</w:t>
      </w:r>
      <w:r>
        <w:rPr>
          <w:rFonts w:hAnsi="宋体" w:hint="eastAsia"/>
          <w:kern w:val="0"/>
          <w:sz w:val="24"/>
          <w:szCs w:val="24"/>
        </w:rPr>
        <w:t>）测角；（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）量边（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</w:t>
      </w:r>
      <w:proofErr w:type="gramStart"/>
      <w:r>
        <w:rPr>
          <w:rFonts w:hAnsi="宋体" w:hint="eastAsia"/>
          <w:kern w:val="0"/>
          <w:sz w:val="24"/>
          <w:szCs w:val="24"/>
        </w:rPr>
        <w:t>起始边</w:t>
      </w:r>
      <w:proofErr w:type="gramEnd"/>
      <w:r>
        <w:rPr>
          <w:rFonts w:hAnsi="宋体" w:hint="eastAsia"/>
          <w:kern w:val="0"/>
          <w:sz w:val="24"/>
          <w:szCs w:val="24"/>
        </w:rPr>
        <w:t>方位角确定；（</w:t>
      </w:r>
      <w:r>
        <w:rPr>
          <w:rFonts w:hAnsi="宋体" w:hint="eastAsia"/>
          <w:kern w:val="0"/>
          <w:sz w:val="24"/>
          <w:szCs w:val="24"/>
        </w:rPr>
        <w:t>5</w:t>
      </w:r>
      <w:r>
        <w:rPr>
          <w:rFonts w:hAnsi="宋体" w:hint="eastAsia"/>
          <w:kern w:val="0"/>
          <w:sz w:val="24"/>
          <w:szCs w:val="24"/>
        </w:rPr>
        <w:t>）记录与外</w:t>
      </w:r>
      <w:proofErr w:type="gramStart"/>
      <w:r>
        <w:rPr>
          <w:rFonts w:hAnsi="宋体" w:hint="eastAsia"/>
          <w:kern w:val="0"/>
          <w:sz w:val="24"/>
          <w:szCs w:val="24"/>
        </w:rPr>
        <w:t>业成果</w:t>
      </w:r>
      <w:proofErr w:type="gramEnd"/>
      <w:r>
        <w:rPr>
          <w:rFonts w:hAnsi="宋体" w:hint="eastAsia"/>
          <w:kern w:val="0"/>
          <w:sz w:val="24"/>
          <w:szCs w:val="24"/>
        </w:rPr>
        <w:t>整理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．欲从两头贯通一条水平巷道，简述贯通中需要进行的测量和计算工作（可结合画图说明）。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 1</w:t>
      </w:r>
      <w:r>
        <w:rPr>
          <w:rFonts w:hAnsi="宋体" w:hint="eastAsia"/>
          <w:kern w:val="0"/>
          <w:sz w:val="24"/>
          <w:szCs w:val="24"/>
        </w:rPr>
        <w:t>）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进行准备工作，布设经纬仪导线和水准路线，计算出待贯通两点</w:t>
      </w:r>
      <w:r>
        <w:rPr>
          <w:rFonts w:hAnsi="宋体" w:hint="eastAsia"/>
          <w:kern w:val="0"/>
          <w:sz w:val="24"/>
          <w:szCs w:val="24"/>
        </w:rPr>
        <w:t xml:space="preserve"> A 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点的平面坐标；（</w:t>
      </w:r>
      <w:r>
        <w:rPr>
          <w:rFonts w:hAnsi="宋体" w:hint="eastAsia"/>
          <w:kern w:val="0"/>
          <w:sz w:val="24"/>
          <w:szCs w:val="24"/>
        </w:rPr>
        <w:t xml:space="preserve">1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）计算巷道中心线的坐标方位角，进而计算</w:t>
      </w:r>
      <w:r>
        <w:rPr>
          <w:rFonts w:hAnsi="宋体" w:hint="eastAsia"/>
          <w:kern w:val="0"/>
          <w:sz w:val="24"/>
          <w:szCs w:val="24"/>
        </w:rPr>
        <w:t xml:space="preserve"> A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 B </w:t>
      </w:r>
      <w:r>
        <w:rPr>
          <w:rFonts w:hAnsi="宋体" w:hint="eastAsia"/>
          <w:kern w:val="0"/>
          <w:sz w:val="24"/>
          <w:szCs w:val="24"/>
        </w:rPr>
        <w:t>处的指向角；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 2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）计算巷道倾角（由</w:t>
      </w:r>
      <w:r>
        <w:rPr>
          <w:rFonts w:hAnsi="宋体" w:hint="eastAsia"/>
          <w:kern w:val="0"/>
          <w:sz w:val="24"/>
          <w:szCs w:val="24"/>
        </w:rPr>
        <w:t xml:space="preserve"> A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高差和水平距离确定）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3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）分别在</w:t>
      </w:r>
      <w:r>
        <w:rPr>
          <w:rFonts w:hAnsi="宋体" w:hint="eastAsia"/>
          <w:kern w:val="0"/>
          <w:sz w:val="24"/>
          <w:szCs w:val="24"/>
        </w:rPr>
        <w:t xml:space="preserve"> A </w:t>
      </w:r>
      <w:r>
        <w:rPr>
          <w:rFonts w:hAnsi="宋体" w:hint="eastAsia"/>
          <w:kern w:val="0"/>
          <w:sz w:val="24"/>
          <w:szCs w:val="24"/>
        </w:rPr>
        <w:t>、</w:t>
      </w:r>
      <w:r>
        <w:rPr>
          <w:rFonts w:hAnsi="宋体" w:hint="eastAsia"/>
          <w:kern w:val="0"/>
          <w:sz w:val="24"/>
          <w:szCs w:val="24"/>
        </w:rPr>
        <w:t xml:space="preserve">B </w:t>
      </w:r>
      <w:r>
        <w:rPr>
          <w:rFonts w:hAnsi="宋体" w:hint="eastAsia"/>
          <w:kern w:val="0"/>
          <w:sz w:val="24"/>
          <w:szCs w:val="24"/>
        </w:rPr>
        <w:t>两点安置经纬仪，按指向角给出巷道中线，按倾角用水准仪给出腰线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．什么是偶然误差，它有哪些基本特性？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偶然误差是在相同的观测条件下，对某量进行了</w:t>
      </w:r>
      <w:r>
        <w:rPr>
          <w:rFonts w:hAnsi="宋体" w:hint="eastAsia"/>
          <w:kern w:val="0"/>
          <w:sz w:val="24"/>
          <w:szCs w:val="24"/>
        </w:rPr>
        <w:t xml:space="preserve"> n </w:t>
      </w:r>
      <w:r>
        <w:rPr>
          <w:rFonts w:hAnsi="宋体" w:hint="eastAsia"/>
          <w:kern w:val="0"/>
          <w:sz w:val="24"/>
          <w:szCs w:val="24"/>
        </w:rPr>
        <w:t>次观测，如果误差出现的大小和符号均不一定，则这种误差称为偶然误差。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kern w:val="0"/>
          <w:sz w:val="24"/>
          <w:szCs w:val="24"/>
        </w:rPr>
        <w:t>（</w:t>
      </w:r>
      <w:r>
        <w:rPr>
          <w:rFonts w:hAnsi="宋体" w:hint="eastAsia"/>
          <w:kern w:val="0"/>
          <w:sz w:val="24"/>
          <w:szCs w:val="24"/>
        </w:rPr>
        <w:t xml:space="preserve">3 </w:t>
      </w:r>
      <w:r>
        <w:rPr>
          <w:rFonts w:hAnsi="宋体" w:hint="eastAsia"/>
          <w:kern w:val="0"/>
          <w:sz w:val="24"/>
          <w:szCs w:val="24"/>
        </w:rPr>
        <w:t>分）</w:t>
      </w:r>
    </w:p>
    <w:p w:rsidR="005F07C1" w:rsidRDefault="000432A2">
      <w:pPr>
        <w:ind w:firstLineChars="196" w:firstLine="470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主要包括：（</w:t>
      </w:r>
      <w:r>
        <w:rPr>
          <w:rFonts w:hAnsi="宋体" w:hint="eastAsia"/>
          <w:kern w:val="0"/>
          <w:sz w:val="24"/>
          <w:szCs w:val="24"/>
        </w:rPr>
        <w:t>1</w:t>
      </w:r>
      <w:r>
        <w:rPr>
          <w:rFonts w:hAnsi="宋体" w:hint="eastAsia"/>
          <w:kern w:val="0"/>
          <w:sz w:val="24"/>
          <w:szCs w:val="24"/>
        </w:rPr>
        <w:t>）有界性；（</w:t>
      </w: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）对称性；（</w:t>
      </w: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）抵偿性；（</w:t>
      </w: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）密集性。</w:t>
      </w:r>
      <w:r>
        <w:rPr>
          <w:rFonts w:hAnsi="宋体" w:hint="eastAsia"/>
          <w:kern w:val="0"/>
          <w:sz w:val="24"/>
          <w:szCs w:val="24"/>
        </w:rPr>
        <w:t xml:space="preserve"> </w:t>
      </w:r>
    </w:p>
    <w:p w:rsidR="005F07C1" w:rsidRDefault="000432A2">
      <w:pPr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．简述角度观测时，用盘左盘右取中数的方法可以消除哪些误差？</w:t>
      </w:r>
    </w:p>
    <w:p w:rsidR="005F07C1" w:rsidRDefault="000432A2">
      <w:pPr>
        <w:ind w:firstLineChars="196" w:firstLine="470"/>
        <w:rPr>
          <w:rFonts w:ascii="宋体" w:hAnsi="宋体"/>
          <w:b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可以消除的误差包括：</w:t>
      </w:r>
      <w:proofErr w:type="gramStart"/>
      <w:r>
        <w:rPr>
          <w:rFonts w:hAnsi="宋体" w:hint="eastAsia"/>
          <w:kern w:val="0"/>
          <w:sz w:val="24"/>
          <w:szCs w:val="24"/>
        </w:rPr>
        <w:t>视准轴不</w:t>
      </w:r>
      <w:proofErr w:type="gramEnd"/>
      <w:r>
        <w:rPr>
          <w:rFonts w:hAnsi="宋体" w:hint="eastAsia"/>
          <w:kern w:val="0"/>
          <w:sz w:val="24"/>
          <w:szCs w:val="24"/>
        </w:rPr>
        <w:t>垂直于水平轴的误差，横轴</w:t>
      </w:r>
      <w:proofErr w:type="gramStart"/>
      <w:r>
        <w:rPr>
          <w:rFonts w:hAnsi="宋体" w:hint="eastAsia"/>
          <w:kern w:val="0"/>
          <w:sz w:val="24"/>
          <w:szCs w:val="24"/>
        </w:rPr>
        <w:t>不</w:t>
      </w:r>
      <w:proofErr w:type="gramEnd"/>
      <w:r>
        <w:rPr>
          <w:rFonts w:hAnsi="宋体" w:hint="eastAsia"/>
          <w:kern w:val="0"/>
          <w:sz w:val="24"/>
          <w:szCs w:val="24"/>
        </w:rPr>
        <w:t>水平的误差，</w:t>
      </w:r>
      <w:proofErr w:type="gramStart"/>
      <w:r>
        <w:rPr>
          <w:rFonts w:hAnsi="宋体" w:hint="eastAsia"/>
          <w:kern w:val="0"/>
          <w:sz w:val="24"/>
          <w:szCs w:val="24"/>
        </w:rPr>
        <w:t>照准部</w:t>
      </w:r>
      <w:proofErr w:type="gramEnd"/>
      <w:r>
        <w:rPr>
          <w:rFonts w:hAnsi="宋体" w:hint="eastAsia"/>
          <w:kern w:val="0"/>
          <w:sz w:val="24"/>
          <w:szCs w:val="24"/>
        </w:rPr>
        <w:t>偏心误差，竖盘指标差。</w:t>
      </w:r>
      <w:r>
        <w:rPr>
          <w:rFonts w:hAnsi="宋体" w:hint="eastAsia"/>
          <w:kern w:val="0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。</w:t>
      </w:r>
    </w:p>
    <w:p w:rsidR="005F07C1" w:rsidRDefault="000432A2">
      <w:pPr>
        <w:pStyle w:val="a3"/>
        <w:ind w:firstLineChars="196" w:firstLine="472"/>
        <w:rPr>
          <w:rFonts w:hAnsi="宋体"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五、计算题</w:t>
      </w:r>
      <w:r>
        <w:rPr>
          <w:rFonts w:hAnsi="宋体" w:hint="eastAsia"/>
          <w:kern w:val="0"/>
          <w:sz w:val="24"/>
          <w:szCs w:val="24"/>
        </w:rPr>
        <w:t xml:space="preserve">         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1．已知 A 、B 两点的坐标为 XA =1011.358m, Y A=1185.395m；点 B 的坐标为 X B=883.122m, YB=1284.855m 。在 AB 线段的延长线上定出一点 C，BC 间的距离 DBC=50.000m ，计算 C点的坐标。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解：△ XAB = X B – XA = -128.236m, △ YAB = Y B– YA =99.46m 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可以计算出 AB 边的方位角 αAB 为： 142 °12′10″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（可通过不同方法计算，如先计算象限角，再计算方位角）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>C 在 AB 延长线上，故 αAB = α BC = 142 °12′10″</w:t>
      </w:r>
    </w:p>
    <w:p w:rsidR="005F07C1" w:rsidRDefault="000432A2">
      <w:pPr>
        <w:pStyle w:val="a3"/>
        <w:ind w:firstLineChars="196" w:firstLine="47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△X BC = D BC * </w:t>
      </w:r>
      <w:proofErr w:type="spellStart"/>
      <w:r>
        <w:rPr>
          <w:rFonts w:hint="eastAsia"/>
          <w:sz w:val="24"/>
          <w:szCs w:val="24"/>
        </w:rPr>
        <w:t>cos</w:t>
      </w:r>
      <w:proofErr w:type="spellEnd"/>
      <w:r>
        <w:rPr>
          <w:rFonts w:hint="eastAsia"/>
          <w:sz w:val="24"/>
          <w:szCs w:val="24"/>
        </w:rPr>
        <w:t xml:space="preserve">αBC = -39.509; △Y BC = D BC * sin αBC = 30.643 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sz w:val="24"/>
          <w:szCs w:val="24"/>
        </w:rPr>
        <w:t>C 点的坐标为： X = 843.613; Y = 1315.498</w:t>
      </w:r>
      <w:r>
        <w:rPr>
          <w:rFonts w:ascii="Times New Roman" w:hAnsi="Times New Roman" w:cs="Times New Roman" w:hint="eastAsia"/>
          <w:sz w:val="24"/>
          <w:szCs w:val="24"/>
        </w:rPr>
        <w:t>。</w:t>
      </w:r>
    </w:p>
    <w:p w:rsidR="005F07C1" w:rsidRDefault="005F07C1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</w:p>
    <w:p w:rsidR="005F07C1" w:rsidRDefault="005F07C1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</w:p>
    <w:p w:rsidR="005F07C1" w:rsidRDefault="005F07C1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．在相同的观测条件下，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对某段距离测量了五次，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各次长度分别为：</w:t>
      </w:r>
      <w:r>
        <w:rPr>
          <w:rFonts w:ascii="Times New Roman" w:hAnsi="Times New Roman" w:cs="Times New Roman" w:hint="eastAsia"/>
          <w:sz w:val="24"/>
          <w:szCs w:val="24"/>
        </w:rPr>
        <w:t xml:space="preserve"> 121.314m, 121.330m, 121.320m, 121.327m, 121.335m </w:t>
      </w:r>
      <w:r>
        <w:rPr>
          <w:rFonts w:ascii="Times New Roman" w:hAnsi="Times New Roman" w:cs="Times New Roman" w:hint="eastAsia"/>
          <w:sz w:val="24"/>
          <w:szCs w:val="24"/>
        </w:rPr>
        <w:t>。试求：（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）该距离算术平均值；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）距离观测值的中误差；（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）算术平均值的中误差；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）距离的相对误差。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解：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算术平均值</w:t>
      </w:r>
      <w:r>
        <w:rPr>
          <w:rFonts w:ascii="Times New Roman" w:hAnsi="Times New Roman" w:cs="Times New Roman" w:hint="eastAsia"/>
          <w:sz w:val="24"/>
          <w:szCs w:val="24"/>
        </w:rPr>
        <w:t xml:space="preserve"> L = 121.325m 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观测值的中误差</w:t>
      </w:r>
      <w:r>
        <w:rPr>
          <w:rFonts w:ascii="Times New Roman" w:hAnsi="Times New Roman" w:cs="Times New Roman" w:hint="eastAsia"/>
          <w:sz w:val="24"/>
          <w:szCs w:val="24"/>
        </w:rPr>
        <w:t xml:space="preserve"> m = </w:t>
      </w:r>
      <w:r>
        <w:rPr>
          <w:rFonts w:ascii="Times New Roman" w:hAnsi="Times New Roman" w:cs="Times New Roman" w:hint="eastAsia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  <w:szCs w:val="24"/>
        </w:rPr>
        <w:t xml:space="preserve"> [ [vv]/(n-1) ] 1/2= </w:t>
      </w:r>
      <w:r>
        <w:rPr>
          <w:rFonts w:ascii="Times New Roman" w:hAnsi="Times New Roman" w:cs="Times New Roman" w:hint="eastAsia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  <w:szCs w:val="24"/>
        </w:rPr>
        <w:t xml:space="preserve"> 0.0083m 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算术平均值的中误差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mL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= </w:t>
      </w:r>
      <w:r>
        <w:rPr>
          <w:rFonts w:ascii="Times New Roman" w:hAnsi="Times New Roman" w:cs="Times New Roman" w:hint="eastAsia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  <w:szCs w:val="24"/>
        </w:rPr>
        <w:t xml:space="preserve">[ [vv]/n*(n-1) ] 1/2= </w:t>
      </w:r>
      <w:r>
        <w:rPr>
          <w:rFonts w:ascii="Times New Roman" w:hAnsi="Times New Roman" w:cs="Times New Roman" w:hint="eastAsia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  <w:szCs w:val="24"/>
        </w:rPr>
        <w:t xml:space="preserve">0.0037m </w:t>
      </w:r>
    </w:p>
    <w:p w:rsidR="005F07C1" w:rsidRDefault="000432A2">
      <w:pPr>
        <w:pStyle w:val="a3"/>
        <w:ind w:firstLineChars="196" w:firstLine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距离的相对误差为：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mL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/L = 1 </w:t>
      </w:r>
      <w:r>
        <w:rPr>
          <w:rFonts w:ascii="Times New Roman" w:hAnsi="Times New Roman" w:cs="Times New Roman" w:hint="eastAsia"/>
          <w:sz w:val="24"/>
          <w:szCs w:val="24"/>
        </w:rPr>
        <w:t>：</w:t>
      </w:r>
      <w:r>
        <w:rPr>
          <w:rFonts w:ascii="Times New Roman" w:hAnsi="Times New Roman" w:cs="Times New Roman" w:hint="eastAsia"/>
          <w:sz w:val="24"/>
          <w:szCs w:val="24"/>
        </w:rPr>
        <w:t xml:space="preserve">32685 </w:t>
      </w:r>
    </w:p>
    <w:p w:rsidR="005F07C1" w:rsidRDefault="005F07C1">
      <w:pPr>
        <w:rPr>
          <w:sz w:val="24"/>
          <w:szCs w:val="24"/>
        </w:rPr>
      </w:pPr>
    </w:p>
    <w:p w:rsidR="005F07C1" w:rsidRDefault="000432A2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论述题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答：根据水平角测量原理，要测量水平角，要求仪器必须具有一个水平刻度盘和在刻度盘上的指标，同时要有能够瞄准远方目标的望远镜，能够进行对中操作的配件和能够进行</w:t>
      </w:r>
      <w:proofErr w:type="gramStart"/>
      <w:r>
        <w:rPr>
          <w:rFonts w:hAnsi="宋体" w:hint="eastAsia"/>
          <w:sz w:val="24"/>
          <w:szCs w:val="24"/>
        </w:rPr>
        <w:t>整平使水平</w:t>
      </w:r>
      <w:proofErr w:type="gramEnd"/>
      <w:r>
        <w:rPr>
          <w:rFonts w:hAnsi="宋体" w:hint="eastAsia"/>
          <w:sz w:val="24"/>
          <w:szCs w:val="24"/>
        </w:rPr>
        <w:t>度盘水平的装置。根据垂直角测量要求，要求还具有垂直度盘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结合以上要求，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经纬仪主要由照准部、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水平度盘和基座三部分组成。</w:t>
      </w:r>
      <w:proofErr w:type="gramStart"/>
      <w:r>
        <w:rPr>
          <w:rFonts w:hAnsi="宋体" w:hint="eastAsia"/>
          <w:sz w:val="24"/>
          <w:szCs w:val="24"/>
        </w:rPr>
        <w:t>照准部</w:t>
      </w:r>
      <w:proofErr w:type="gramEnd"/>
      <w:r>
        <w:rPr>
          <w:rFonts w:hAnsi="宋体" w:hint="eastAsia"/>
          <w:sz w:val="24"/>
          <w:szCs w:val="24"/>
        </w:rPr>
        <w:t>包括望远镜、</w:t>
      </w:r>
      <w:proofErr w:type="gramStart"/>
      <w:r>
        <w:rPr>
          <w:rFonts w:hAnsi="宋体" w:hint="eastAsia"/>
          <w:sz w:val="24"/>
          <w:szCs w:val="24"/>
        </w:rPr>
        <w:t>竖盘和</w:t>
      </w:r>
      <w:proofErr w:type="gramEnd"/>
      <w:r>
        <w:rPr>
          <w:rFonts w:hAnsi="宋体" w:hint="eastAsia"/>
          <w:sz w:val="24"/>
          <w:szCs w:val="24"/>
        </w:rPr>
        <w:t>水准器，用来进行仪器整平、垂直角测量和瞄准远方目标以进行读数；。水平度盘主要用于水平角测量时作为读数基准；基座是仪器的底座，用于将三脚架和仪器连接在一起，并进行对中。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）在测站上安置水准仪，使离前后</w:t>
      </w:r>
      <w:proofErr w:type="gramStart"/>
      <w:r>
        <w:rPr>
          <w:rFonts w:hAnsi="宋体" w:hint="eastAsia"/>
          <w:sz w:val="24"/>
          <w:szCs w:val="24"/>
        </w:rPr>
        <w:t>尺</w:t>
      </w:r>
      <w:proofErr w:type="gramEnd"/>
      <w:r>
        <w:rPr>
          <w:rFonts w:hAnsi="宋体" w:hint="eastAsia"/>
          <w:sz w:val="24"/>
          <w:szCs w:val="24"/>
        </w:rPr>
        <w:t>距离尽可能相等，整平。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2</w:t>
      </w:r>
      <w:r>
        <w:rPr>
          <w:rFonts w:hAnsi="宋体" w:hint="eastAsia"/>
          <w:sz w:val="24"/>
          <w:szCs w:val="24"/>
        </w:rPr>
        <w:t>）瞄准后视尺黑面，</w:t>
      </w:r>
      <w:r>
        <w:rPr>
          <w:rFonts w:hAnsi="宋体" w:hint="eastAsia"/>
          <w:sz w:val="24"/>
          <w:szCs w:val="24"/>
        </w:rPr>
        <w:t xml:space="preserve"> </w:t>
      </w:r>
      <w:proofErr w:type="gramStart"/>
      <w:r>
        <w:rPr>
          <w:rFonts w:hAnsi="宋体" w:hint="eastAsia"/>
          <w:sz w:val="24"/>
          <w:szCs w:val="24"/>
        </w:rPr>
        <w:t>精平后</w:t>
      </w:r>
      <w:proofErr w:type="gramEnd"/>
      <w:r>
        <w:rPr>
          <w:rFonts w:hAnsi="宋体" w:hint="eastAsia"/>
          <w:sz w:val="24"/>
          <w:szCs w:val="24"/>
        </w:rPr>
        <w:t>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再瞄准后视尺红面读数，</w:t>
      </w:r>
      <w:r>
        <w:rPr>
          <w:rFonts w:hAnsi="宋体" w:hint="eastAsia"/>
          <w:sz w:val="24"/>
          <w:szCs w:val="24"/>
        </w:rPr>
        <w:t xml:space="preserve"> </w:t>
      </w:r>
      <w:proofErr w:type="gramStart"/>
      <w:r>
        <w:rPr>
          <w:rFonts w:hAnsi="宋体" w:hint="eastAsia"/>
          <w:sz w:val="24"/>
          <w:szCs w:val="24"/>
        </w:rPr>
        <w:t>计算看</w:t>
      </w:r>
      <w:proofErr w:type="gramEnd"/>
      <w:r>
        <w:rPr>
          <w:rFonts w:hAnsi="宋体" w:hint="eastAsia"/>
          <w:sz w:val="24"/>
          <w:szCs w:val="24"/>
        </w:rPr>
        <w:t>是否满足限差要求；若不满足则重新测量，获得满足要求的</w:t>
      </w:r>
      <w:proofErr w:type="gramStart"/>
      <w:r>
        <w:rPr>
          <w:rFonts w:hAnsi="宋体" w:hint="eastAsia"/>
          <w:sz w:val="24"/>
          <w:szCs w:val="24"/>
        </w:rPr>
        <w:t>黑红面</w:t>
      </w:r>
      <w:proofErr w:type="gramEnd"/>
      <w:r>
        <w:rPr>
          <w:rFonts w:hAnsi="宋体" w:hint="eastAsia"/>
          <w:sz w:val="24"/>
          <w:szCs w:val="24"/>
        </w:rPr>
        <w:t>读数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；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3</w:t>
      </w:r>
      <w:r>
        <w:rPr>
          <w:rFonts w:hAnsi="宋体" w:hint="eastAsia"/>
          <w:sz w:val="24"/>
          <w:szCs w:val="24"/>
        </w:rPr>
        <w:t>）瞄准前视</w:t>
      </w:r>
      <w:proofErr w:type="gramStart"/>
      <w:r>
        <w:rPr>
          <w:rFonts w:hAnsi="宋体" w:hint="eastAsia"/>
          <w:sz w:val="24"/>
          <w:szCs w:val="24"/>
        </w:rPr>
        <w:t>尺</w:t>
      </w:r>
      <w:proofErr w:type="gramEnd"/>
      <w:r>
        <w:rPr>
          <w:rFonts w:hAnsi="宋体" w:hint="eastAsia"/>
          <w:sz w:val="24"/>
          <w:szCs w:val="24"/>
        </w:rPr>
        <w:t>黑面，</w:t>
      </w:r>
      <w:r>
        <w:rPr>
          <w:rFonts w:hAnsi="宋体" w:hint="eastAsia"/>
          <w:sz w:val="24"/>
          <w:szCs w:val="24"/>
        </w:rPr>
        <w:t xml:space="preserve"> </w:t>
      </w:r>
      <w:proofErr w:type="gramStart"/>
      <w:r>
        <w:rPr>
          <w:rFonts w:hAnsi="宋体" w:hint="eastAsia"/>
          <w:sz w:val="24"/>
          <w:szCs w:val="24"/>
        </w:rPr>
        <w:t>精平后</w:t>
      </w:r>
      <w:proofErr w:type="gramEnd"/>
      <w:r>
        <w:rPr>
          <w:rFonts w:hAnsi="宋体" w:hint="eastAsia"/>
          <w:sz w:val="24"/>
          <w:szCs w:val="24"/>
        </w:rPr>
        <w:t>读数，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再瞄准前视</w:t>
      </w:r>
      <w:proofErr w:type="gramStart"/>
      <w:r>
        <w:rPr>
          <w:rFonts w:hAnsi="宋体" w:hint="eastAsia"/>
          <w:sz w:val="24"/>
          <w:szCs w:val="24"/>
        </w:rPr>
        <w:t>尺</w:t>
      </w:r>
      <w:proofErr w:type="gramEnd"/>
      <w:r>
        <w:rPr>
          <w:rFonts w:hAnsi="宋体" w:hint="eastAsia"/>
          <w:sz w:val="24"/>
          <w:szCs w:val="24"/>
        </w:rPr>
        <w:t>红面读数，</w:t>
      </w:r>
      <w:r>
        <w:rPr>
          <w:rFonts w:hAnsi="宋体" w:hint="eastAsia"/>
          <w:sz w:val="24"/>
          <w:szCs w:val="24"/>
        </w:rPr>
        <w:t xml:space="preserve"> </w:t>
      </w:r>
      <w:proofErr w:type="gramStart"/>
      <w:r>
        <w:rPr>
          <w:rFonts w:hAnsi="宋体" w:hint="eastAsia"/>
          <w:sz w:val="24"/>
          <w:szCs w:val="24"/>
        </w:rPr>
        <w:t>计算看</w:t>
      </w:r>
      <w:proofErr w:type="gramEnd"/>
      <w:r>
        <w:rPr>
          <w:rFonts w:hAnsi="宋体" w:hint="eastAsia"/>
          <w:sz w:val="24"/>
          <w:szCs w:val="24"/>
        </w:rPr>
        <w:t>是否满足限差要求；若不满足则重新测量，获得满足要求的</w:t>
      </w:r>
      <w:proofErr w:type="gramStart"/>
      <w:r>
        <w:rPr>
          <w:rFonts w:hAnsi="宋体" w:hint="eastAsia"/>
          <w:sz w:val="24"/>
          <w:szCs w:val="24"/>
        </w:rPr>
        <w:t>黑红面</w:t>
      </w:r>
      <w:proofErr w:type="gramEnd"/>
      <w:r>
        <w:rPr>
          <w:rFonts w:hAnsi="宋体" w:hint="eastAsia"/>
          <w:sz w:val="24"/>
          <w:szCs w:val="24"/>
        </w:rPr>
        <w:t>读数；</w:t>
      </w:r>
    </w:p>
    <w:p w:rsidR="005F07C1" w:rsidRDefault="000432A2">
      <w:pPr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（</w:t>
      </w:r>
      <w:r>
        <w:rPr>
          <w:rFonts w:hAnsi="宋体" w:hint="eastAsia"/>
          <w:sz w:val="24"/>
          <w:szCs w:val="24"/>
        </w:rPr>
        <w:t>4</w:t>
      </w:r>
      <w:r>
        <w:rPr>
          <w:rFonts w:hAnsi="宋体" w:hint="eastAsia"/>
          <w:sz w:val="24"/>
          <w:szCs w:val="24"/>
        </w:rPr>
        <w:t>）分别由黑面和红面计算高差，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进行限差比较，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若不满足则重新测量，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若满足则取二者平均值作为最终高差</w:t>
      </w:r>
      <w:r>
        <w:rPr>
          <w:rFonts w:hAnsi="宋体" w:hint="eastAsia"/>
          <w:sz w:val="24"/>
          <w:szCs w:val="24"/>
        </w:rPr>
        <w:t xml:space="preserve"> </w:t>
      </w:r>
    </w:p>
    <w:p w:rsidR="005F07C1" w:rsidRDefault="005F07C1">
      <w:pPr>
        <w:rPr>
          <w:rFonts w:hAnsi="宋体"/>
          <w:sz w:val="24"/>
          <w:szCs w:val="24"/>
        </w:rPr>
      </w:pPr>
    </w:p>
    <w:p w:rsidR="005F07C1" w:rsidRDefault="005F07C1">
      <w:pPr>
        <w:rPr>
          <w:sz w:val="24"/>
          <w:szCs w:val="24"/>
        </w:rPr>
      </w:pPr>
    </w:p>
    <w:sectPr w:rsidR="005F07C1" w:rsidSect="005F07C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B39" w:rsidRDefault="00D33B39" w:rsidP="005F07C1">
      <w:r>
        <w:separator/>
      </w:r>
    </w:p>
  </w:endnote>
  <w:endnote w:type="continuationSeparator" w:id="0">
    <w:p w:rsidR="00D33B39" w:rsidRDefault="00D33B39" w:rsidP="005F0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C1" w:rsidRDefault="006B676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5F07C1" w:rsidRDefault="000432A2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6B6762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6B6762">
                  <w:rPr>
                    <w:rFonts w:hint="eastAsia"/>
                  </w:rPr>
                  <w:fldChar w:fldCharType="separate"/>
                </w:r>
                <w:r w:rsidR="00A42FA3">
                  <w:rPr>
                    <w:noProof/>
                  </w:rPr>
                  <w:t>7</w:t>
                </w:r>
                <w:r w:rsidR="006B6762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A42FA3">
                    <w:rPr>
                      <w:noProof/>
                    </w:rPr>
                    <w:t>8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B39" w:rsidRDefault="00D33B39" w:rsidP="005F07C1">
      <w:r>
        <w:separator/>
      </w:r>
    </w:p>
  </w:footnote>
  <w:footnote w:type="continuationSeparator" w:id="0">
    <w:p w:rsidR="00D33B39" w:rsidRDefault="00D33B39" w:rsidP="005F07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0432A2"/>
    <w:rsid w:val="001146A9"/>
    <w:rsid w:val="0023235F"/>
    <w:rsid w:val="005F07C1"/>
    <w:rsid w:val="005F159C"/>
    <w:rsid w:val="006B6762"/>
    <w:rsid w:val="00A42FA3"/>
    <w:rsid w:val="00D33B39"/>
    <w:rsid w:val="00E06A9C"/>
    <w:rsid w:val="01227284"/>
    <w:rsid w:val="02473E3B"/>
    <w:rsid w:val="02685173"/>
    <w:rsid w:val="03070F54"/>
    <w:rsid w:val="039C6CF1"/>
    <w:rsid w:val="03CD73B2"/>
    <w:rsid w:val="042D3800"/>
    <w:rsid w:val="047761C8"/>
    <w:rsid w:val="05281984"/>
    <w:rsid w:val="052E2E47"/>
    <w:rsid w:val="053D5708"/>
    <w:rsid w:val="056B1875"/>
    <w:rsid w:val="07E000DB"/>
    <w:rsid w:val="07F73018"/>
    <w:rsid w:val="087F6AEC"/>
    <w:rsid w:val="089C4A5F"/>
    <w:rsid w:val="08AA7C50"/>
    <w:rsid w:val="0AA01B2A"/>
    <w:rsid w:val="0D3A7803"/>
    <w:rsid w:val="0DFD2F87"/>
    <w:rsid w:val="0E44619C"/>
    <w:rsid w:val="0EC0045C"/>
    <w:rsid w:val="0EFF31B6"/>
    <w:rsid w:val="10925B48"/>
    <w:rsid w:val="109E18A9"/>
    <w:rsid w:val="11C44738"/>
    <w:rsid w:val="11D25B22"/>
    <w:rsid w:val="12E4383F"/>
    <w:rsid w:val="13C8595E"/>
    <w:rsid w:val="13F53DE1"/>
    <w:rsid w:val="140C3611"/>
    <w:rsid w:val="144C0814"/>
    <w:rsid w:val="14E31653"/>
    <w:rsid w:val="154E5984"/>
    <w:rsid w:val="15B976C6"/>
    <w:rsid w:val="185C7186"/>
    <w:rsid w:val="18812DFC"/>
    <w:rsid w:val="18AC7153"/>
    <w:rsid w:val="19ED18B8"/>
    <w:rsid w:val="1A325BA1"/>
    <w:rsid w:val="1A595377"/>
    <w:rsid w:val="1A61671F"/>
    <w:rsid w:val="1B210CAE"/>
    <w:rsid w:val="1BDE5224"/>
    <w:rsid w:val="1C3D74E0"/>
    <w:rsid w:val="1C4709A0"/>
    <w:rsid w:val="1CE2270C"/>
    <w:rsid w:val="1E3F3CFA"/>
    <w:rsid w:val="1F426D62"/>
    <w:rsid w:val="201C280B"/>
    <w:rsid w:val="2077213E"/>
    <w:rsid w:val="21E50A7B"/>
    <w:rsid w:val="228B7A9D"/>
    <w:rsid w:val="22B32DF9"/>
    <w:rsid w:val="22C90E0F"/>
    <w:rsid w:val="22DE3463"/>
    <w:rsid w:val="22F412B7"/>
    <w:rsid w:val="234C45C8"/>
    <w:rsid w:val="2366463A"/>
    <w:rsid w:val="23FD6E22"/>
    <w:rsid w:val="24401630"/>
    <w:rsid w:val="259477E3"/>
    <w:rsid w:val="266B670F"/>
    <w:rsid w:val="27D859A2"/>
    <w:rsid w:val="28422287"/>
    <w:rsid w:val="28B84909"/>
    <w:rsid w:val="28C87320"/>
    <w:rsid w:val="290D752A"/>
    <w:rsid w:val="294B2183"/>
    <w:rsid w:val="2AB318F8"/>
    <w:rsid w:val="2C686329"/>
    <w:rsid w:val="2D035C9C"/>
    <w:rsid w:val="2F5B28C9"/>
    <w:rsid w:val="2F7D1B76"/>
    <w:rsid w:val="301473E3"/>
    <w:rsid w:val="31015C0D"/>
    <w:rsid w:val="31122F7F"/>
    <w:rsid w:val="316450D6"/>
    <w:rsid w:val="31C06A43"/>
    <w:rsid w:val="31C74449"/>
    <w:rsid w:val="32724315"/>
    <w:rsid w:val="32F1174E"/>
    <w:rsid w:val="33283051"/>
    <w:rsid w:val="34C30F2D"/>
    <w:rsid w:val="3676658C"/>
    <w:rsid w:val="36E03BB1"/>
    <w:rsid w:val="37283159"/>
    <w:rsid w:val="37B526A9"/>
    <w:rsid w:val="3810221E"/>
    <w:rsid w:val="38B830D3"/>
    <w:rsid w:val="3A5B38C2"/>
    <w:rsid w:val="3AB91BF1"/>
    <w:rsid w:val="3AEF59B7"/>
    <w:rsid w:val="3B4A405B"/>
    <w:rsid w:val="3B610BA0"/>
    <w:rsid w:val="3CE35AB8"/>
    <w:rsid w:val="3E531FC2"/>
    <w:rsid w:val="3E6B423B"/>
    <w:rsid w:val="3FC24262"/>
    <w:rsid w:val="41C664F1"/>
    <w:rsid w:val="41D141E5"/>
    <w:rsid w:val="425417A5"/>
    <w:rsid w:val="43B5033D"/>
    <w:rsid w:val="461812F7"/>
    <w:rsid w:val="46C36F40"/>
    <w:rsid w:val="47063BAB"/>
    <w:rsid w:val="47182FBE"/>
    <w:rsid w:val="48E20CB9"/>
    <w:rsid w:val="48F84E87"/>
    <w:rsid w:val="4A2D554A"/>
    <w:rsid w:val="4ADD5E73"/>
    <w:rsid w:val="4B114F44"/>
    <w:rsid w:val="4B801961"/>
    <w:rsid w:val="4CDF123A"/>
    <w:rsid w:val="4D780DF8"/>
    <w:rsid w:val="4E8D206E"/>
    <w:rsid w:val="4F855A57"/>
    <w:rsid w:val="506C26E1"/>
    <w:rsid w:val="50EB5B3E"/>
    <w:rsid w:val="51910C34"/>
    <w:rsid w:val="51A93B92"/>
    <w:rsid w:val="51AA1287"/>
    <w:rsid w:val="523B6181"/>
    <w:rsid w:val="52483D98"/>
    <w:rsid w:val="52961F73"/>
    <w:rsid w:val="52B14BBC"/>
    <w:rsid w:val="52CC1DC8"/>
    <w:rsid w:val="538A3D3E"/>
    <w:rsid w:val="54194ABC"/>
    <w:rsid w:val="54416BE5"/>
    <w:rsid w:val="54585D3C"/>
    <w:rsid w:val="55AC1DCC"/>
    <w:rsid w:val="55EC7360"/>
    <w:rsid w:val="57042E2E"/>
    <w:rsid w:val="58457637"/>
    <w:rsid w:val="58457F28"/>
    <w:rsid w:val="587B69E4"/>
    <w:rsid w:val="59580963"/>
    <w:rsid w:val="59FC0FA2"/>
    <w:rsid w:val="5A394FF9"/>
    <w:rsid w:val="5AD77352"/>
    <w:rsid w:val="5B7F7FD0"/>
    <w:rsid w:val="5C346BDE"/>
    <w:rsid w:val="5D542EE5"/>
    <w:rsid w:val="5DA45756"/>
    <w:rsid w:val="5DC452F0"/>
    <w:rsid w:val="60461740"/>
    <w:rsid w:val="61D0046C"/>
    <w:rsid w:val="637038B8"/>
    <w:rsid w:val="638A5631"/>
    <w:rsid w:val="652E2C8F"/>
    <w:rsid w:val="654E6644"/>
    <w:rsid w:val="657E7F5B"/>
    <w:rsid w:val="67025659"/>
    <w:rsid w:val="683B62D0"/>
    <w:rsid w:val="6854732B"/>
    <w:rsid w:val="686566F8"/>
    <w:rsid w:val="68A64210"/>
    <w:rsid w:val="692B2FC0"/>
    <w:rsid w:val="694F172F"/>
    <w:rsid w:val="699B04E5"/>
    <w:rsid w:val="69BD1DF4"/>
    <w:rsid w:val="69D9632D"/>
    <w:rsid w:val="6A180387"/>
    <w:rsid w:val="6B922267"/>
    <w:rsid w:val="6BF97407"/>
    <w:rsid w:val="6D62389F"/>
    <w:rsid w:val="70601F4C"/>
    <w:rsid w:val="72EB44A7"/>
    <w:rsid w:val="72F10C27"/>
    <w:rsid w:val="73975FB6"/>
    <w:rsid w:val="73E74847"/>
    <w:rsid w:val="740F0923"/>
    <w:rsid w:val="755613B9"/>
    <w:rsid w:val="75974F75"/>
    <w:rsid w:val="75B6003B"/>
    <w:rsid w:val="75BC3D57"/>
    <w:rsid w:val="76C61538"/>
    <w:rsid w:val="76CA1258"/>
    <w:rsid w:val="782E52CB"/>
    <w:rsid w:val="78663AE9"/>
    <w:rsid w:val="7A2560DB"/>
    <w:rsid w:val="7AED07F5"/>
    <w:rsid w:val="7BEA2CCA"/>
    <w:rsid w:val="7CF93BB8"/>
    <w:rsid w:val="7D004310"/>
    <w:rsid w:val="7D0835AB"/>
    <w:rsid w:val="7D083EE2"/>
    <w:rsid w:val="7D3E22D8"/>
    <w:rsid w:val="7E474C1A"/>
    <w:rsid w:val="7E612743"/>
    <w:rsid w:val="7EB33EF8"/>
    <w:rsid w:val="7EDD2356"/>
    <w:rsid w:val="7F445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07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5F07C1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5F07C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F07C1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3</cp:revision>
  <dcterms:created xsi:type="dcterms:W3CDTF">2019-11-25T06:25:00Z</dcterms:created>
  <dcterms:modified xsi:type="dcterms:W3CDTF">2020-12-16T13:41:00Z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