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720" w:firstLineChars="300"/>
        <w:rPr>
          <w:rFonts w:hint="eastAsia" w:eastAsia="宋体"/>
          <w:sz w:val="24"/>
          <w:lang w:val="en-US" w:eastAsia="zh-CN"/>
        </w:rPr>
      </w:pPr>
      <w:r>
        <w:rPr>
          <w:rFonts w:hint="eastAsia"/>
          <w:sz w:val="24"/>
          <w:u w:val="single"/>
        </w:rPr>
        <w:t>基础会计</w:t>
      </w:r>
      <w:r>
        <w:rPr>
          <w:rFonts w:hint="eastAsia"/>
          <w:sz w:val="24"/>
          <w:u w:val="single"/>
          <w:lang w:val="en-US" w:eastAsia="zh-CN"/>
        </w:rPr>
        <w:t>复习资料</w:t>
      </w:r>
    </w:p>
    <w:p>
      <w:pPr>
        <w:ind w:firstLine="720" w:firstLineChars="300"/>
        <w:rPr>
          <w:rFonts w:hint="eastAsia"/>
          <w:sz w:val="24"/>
        </w:rPr>
      </w:pPr>
    </w:p>
    <w:p>
      <w:pPr>
        <w:spacing w:before="156" w:beforeLines="50" w:line="360" w:lineRule="exact"/>
        <w:rPr>
          <w:rFonts w:hint="eastAsia" w:ascii="黑体" w:hAnsi="黑体" w:eastAsia="黑体"/>
          <w:b/>
          <w:bCs/>
          <w:kern w:val="0"/>
          <w:sz w:val="24"/>
        </w:rPr>
      </w:pPr>
      <w:r>
        <w:rPr>
          <w:rFonts w:hint="eastAsia" w:ascii="黑体" w:hAnsi="黑体" w:eastAsia="黑体"/>
          <w:b/>
          <w:bCs/>
          <w:kern w:val="0"/>
          <w:sz w:val="24"/>
        </w:rPr>
        <w:t>一、名词解释</w:t>
      </w:r>
    </w:p>
    <w:p>
      <w:pPr>
        <w:spacing w:before="156" w:beforeLines="50" w:line="360" w:lineRule="exact"/>
        <w:rPr>
          <w:rFonts w:ascii="宋体" w:hAnsi="宋体"/>
          <w:sz w:val="21"/>
        </w:rPr>
      </w:pPr>
      <w:r>
        <w:rPr>
          <w:rFonts w:hint="eastAsia" w:ascii="宋体" w:hAnsi="宋体"/>
          <w:kern w:val="0"/>
          <w:szCs w:val="21"/>
        </w:rPr>
        <w:t>1、收入</w:t>
      </w:r>
    </w:p>
    <w:p>
      <w:pPr>
        <w:spacing w:before="156" w:beforeLines="50" w:line="360" w:lineRule="exact"/>
        <w:rPr>
          <w:rFonts w:ascii="宋体" w:hAnsi="宋体"/>
          <w:sz w:val="21"/>
        </w:rPr>
      </w:pPr>
      <w:r>
        <w:rPr>
          <w:rFonts w:hint="eastAsia" w:ascii="宋体" w:hAnsi="宋体"/>
          <w:kern w:val="0"/>
          <w:szCs w:val="21"/>
        </w:rPr>
        <w:t>2、账户</w:t>
      </w:r>
    </w:p>
    <w:p>
      <w:pPr>
        <w:spacing w:before="156" w:beforeLines="50" w:line="360" w:lineRule="exact"/>
        <w:rPr>
          <w:rFonts w:hint="eastAsia" w:ascii="宋体" w:hAnsi="宋体"/>
          <w:sz w:val="21"/>
        </w:rPr>
      </w:pPr>
      <w:r>
        <w:rPr>
          <w:rFonts w:hint="eastAsia" w:ascii="宋体" w:hAnsi="宋体"/>
          <w:kern w:val="0"/>
          <w:szCs w:val="21"/>
        </w:rPr>
        <w:t>3、财务会计报告</w:t>
      </w:r>
    </w:p>
    <w:p>
      <w:pPr>
        <w:spacing w:before="156" w:beforeLines="50" w:line="360" w:lineRule="exact"/>
        <w:rPr>
          <w:rFonts w:hint="eastAsia" w:ascii="宋体" w:hAnsi="宋体"/>
          <w:kern w:val="0"/>
          <w:szCs w:val="21"/>
        </w:rPr>
      </w:pPr>
      <w:r>
        <w:rPr>
          <w:rFonts w:hint="eastAsia" w:ascii="宋体" w:hAnsi="宋体"/>
          <w:kern w:val="0"/>
          <w:szCs w:val="21"/>
        </w:rPr>
        <w:t>4、权责发生制</w:t>
      </w:r>
    </w:p>
    <w:p>
      <w:pPr>
        <w:spacing w:before="156" w:beforeLines="50" w:line="360" w:lineRule="exact"/>
        <w:rPr>
          <w:rFonts w:ascii="Cambria Math" w:hAnsi="Cambria Math"/>
          <w:b/>
          <w:bCs/>
          <w:kern w:val="0"/>
          <w:sz w:val="24"/>
        </w:rPr>
      </w:pPr>
      <w:r>
        <w:rPr>
          <w:rFonts w:hint="eastAsia" w:ascii="Cambria Math" w:hAnsi="Cambria Math" w:eastAsia="Cambria Math"/>
          <w:b/>
          <w:bCs/>
          <w:kern w:val="0"/>
          <w:sz w:val="24"/>
        </w:rPr>
        <w:t>二</w:t>
      </w:r>
      <w:r>
        <w:rPr>
          <w:rFonts w:ascii="Cambria Math" w:hAnsi="Cambria Math" w:eastAsia="Cambria Math"/>
          <w:b/>
          <w:bCs/>
          <w:kern w:val="0"/>
          <w:sz w:val="24"/>
        </w:rPr>
        <w:t>、单选题</w:t>
      </w:r>
    </w:p>
    <w:p>
      <w:pPr>
        <w:pStyle w:val="18"/>
        <w:spacing w:before="0" w:beforeLines="0" w:after="0" w:afterLines="0"/>
        <w:ind w:firstLine="0" w:firstLineChars="0"/>
        <w:rPr>
          <w:sz w:val="21"/>
        </w:rPr>
      </w:pPr>
      <w:r>
        <w:rPr>
          <w:sz w:val="21"/>
        </w:rPr>
        <w:t>1</w:t>
      </w:r>
      <w:r>
        <w:rPr>
          <w:rFonts w:hint="eastAsia"/>
          <w:sz w:val="21"/>
        </w:rPr>
        <w:t>、下列各会计要素，</w:t>
      </w:r>
      <w:r>
        <w:rPr>
          <w:sz w:val="21"/>
        </w:rPr>
        <w:t>（    ）</w:t>
      </w:r>
      <w:r>
        <w:rPr>
          <w:rFonts w:hint="eastAsia"/>
          <w:sz w:val="21"/>
        </w:rPr>
        <w:t>不是反映财务状况的会计要素。</w:t>
      </w:r>
    </w:p>
    <w:p>
      <w:pPr>
        <w:pStyle w:val="18"/>
        <w:spacing w:before="0" w:beforeLines="0" w:after="0" w:afterLines="0"/>
        <w:ind w:left="420" w:leftChars="200" w:firstLine="0" w:firstLineChars="0"/>
        <w:rPr>
          <w:sz w:val="21"/>
        </w:rPr>
      </w:pPr>
      <w:r>
        <w:rPr>
          <w:rFonts w:hint="eastAsia"/>
          <w:sz w:val="21"/>
        </w:rPr>
        <w:t xml:space="preserve">A、资产 </w:t>
      </w:r>
      <w:r>
        <w:rPr>
          <w:sz w:val="21"/>
        </w:rPr>
        <w:t xml:space="preserve">      </w:t>
      </w:r>
      <w:r>
        <w:rPr>
          <w:rFonts w:hint="eastAsia"/>
          <w:sz w:val="21"/>
        </w:rPr>
        <w:t xml:space="preserve">B、负债 </w:t>
      </w:r>
      <w:r>
        <w:rPr>
          <w:sz w:val="21"/>
        </w:rPr>
        <w:t xml:space="preserve">      </w:t>
      </w:r>
      <w:r>
        <w:rPr>
          <w:rFonts w:hint="eastAsia"/>
          <w:sz w:val="21"/>
        </w:rPr>
        <w:t xml:space="preserve">C、收入 </w:t>
      </w:r>
      <w:r>
        <w:rPr>
          <w:sz w:val="21"/>
        </w:rPr>
        <w:t xml:space="preserve">     </w:t>
      </w:r>
      <w:r>
        <w:rPr>
          <w:rFonts w:hint="eastAsia"/>
          <w:sz w:val="21"/>
        </w:rPr>
        <w:t>D、所有者权益</w:t>
      </w:r>
    </w:p>
    <w:p>
      <w:pPr>
        <w:pStyle w:val="18"/>
        <w:spacing w:before="0" w:beforeLines="0" w:after="0" w:afterLines="0"/>
        <w:ind w:firstLine="0" w:firstLineChars="0"/>
        <w:rPr>
          <w:sz w:val="21"/>
        </w:rPr>
      </w:pPr>
      <w:r>
        <w:rPr>
          <w:sz w:val="21"/>
        </w:rPr>
        <w:t>2</w:t>
      </w:r>
      <w:r>
        <w:rPr>
          <w:rFonts w:hint="eastAsia"/>
          <w:sz w:val="21"/>
        </w:rPr>
        <w:t>、下列会计科目中，属于损益类的是</w:t>
      </w:r>
      <w:r>
        <w:rPr>
          <w:sz w:val="21"/>
        </w:rPr>
        <w:t>（    ）</w:t>
      </w:r>
      <w:r>
        <w:rPr>
          <w:rFonts w:hint="eastAsia"/>
          <w:sz w:val="21"/>
        </w:rPr>
        <w:t>。</w:t>
      </w:r>
    </w:p>
    <w:p>
      <w:pPr>
        <w:pStyle w:val="18"/>
        <w:spacing w:before="0" w:beforeLines="0" w:after="0" w:afterLines="0"/>
        <w:ind w:left="420" w:leftChars="200" w:firstLine="0" w:firstLineChars="0"/>
        <w:rPr>
          <w:sz w:val="21"/>
        </w:rPr>
      </w:pPr>
      <w:r>
        <w:rPr>
          <w:rFonts w:hint="eastAsia"/>
          <w:sz w:val="21"/>
        </w:rPr>
        <w:t xml:space="preserve">A、预付账款 </w:t>
      </w:r>
      <w:r>
        <w:rPr>
          <w:sz w:val="21"/>
        </w:rPr>
        <w:t xml:space="preserve">    </w:t>
      </w:r>
      <w:r>
        <w:rPr>
          <w:rFonts w:hint="eastAsia"/>
          <w:sz w:val="21"/>
        </w:rPr>
        <w:t xml:space="preserve">B、累计折旧 </w:t>
      </w:r>
      <w:r>
        <w:rPr>
          <w:sz w:val="21"/>
        </w:rPr>
        <w:t xml:space="preserve">    </w:t>
      </w:r>
      <w:r>
        <w:rPr>
          <w:rFonts w:hint="eastAsia"/>
          <w:sz w:val="21"/>
        </w:rPr>
        <w:t xml:space="preserve">C、制造费用 </w:t>
      </w:r>
      <w:r>
        <w:rPr>
          <w:sz w:val="21"/>
        </w:rPr>
        <w:t xml:space="preserve">    </w:t>
      </w:r>
      <w:r>
        <w:rPr>
          <w:rFonts w:hint="eastAsia"/>
          <w:sz w:val="21"/>
        </w:rPr>
        <w:t>D、财务费用</w:t>
      </w:r>
    </w:p>
    <w:p>
      <w:pPr>
        <w:pStyle w:val="18"/>
        <w:spacing w:before="0" w:beforeLines="0" w:after="0" w:afterLines="0"/>
        <w:ind w:firstLine="0" w:firstLineChars="0"/>
        <w:rPr>
          <w:sz w:val="21"/>
        </w:rPr>
      </w:pPr>
      <w:r>
        <w:rPr>
          <w:sz w:val="21"/>
        </w:rPr>
        <w:t>3</w:t>
      </w:r>
      <w:r>
        <w:rPr>
          <w:rFonts w:hint="eastAsia"/>
          <w:sz w:val="21"/>
        </w:rPr>
        <w:t>、复式记账法的基本理论依据是</w:t>
      </w:r>
      <w:r>
        <w:rPr>
          <w:sz w:val="21"/>
        </w:rPr>
        <w:t>（    ）</w:t>
      </w:r>
      <w:r>
        <w:rPr>
          <w:rFonts w:hint="eastAsia"/>
          <w:sz w:val="21"/>
        </w:rPr>
        <w:t>。</w:t>
      </w:r>
    </w:p>
    <w:p>
      <w:pPr>
        <w:pStyle w:val="18"/>
        <w:spacing w:before="0" w:beforeLines="0" w:after="0" w:afterLines="0"/>
        <w:ind w:left="420" w:leftChars="200" w:firstLine="0" w:firstLineChars="0"/>
        <w:rPr>
          <w:sz w:val="21"/>
        </w:rPr>
      </w:pPr>
      <w:r>
        <w:rPr>
          <w:rFonts w:hint="eastAsia"/>
          <w:sz w:val="21"/>
        </w:rPr>
        <w:t xml:space="preserve">A、资产=负债+所有者权益 </w:t>
      </w:r>
      <w:r>
        <w:rPr>
          <w:sz w:val="21"/>
        </w:rPr>
        <w:t xml:space="preserve">         </w:t>
      </w:r>
      <w:r>
        <w:rPr>
          <w:rFonts w:hint="eastAsia"/>
          <w:sz w:val="21"/>
        </w:rPr>
        <w:t>B、收入-费用=利润</w:t>
      </w:r>
    </w:p>
    <w:p>
      <w:pPr>
        <w:pStyle w:val="18"/>
        <w:spacing w:before="0" w:beforeLines="0" w:after="0" w:afterLines="0"/>
        <w:ind w:left="420" w:leftChars="200" w:firstLine="0" w:firstLineChars="0"/>
        <w:rPr>
          <w:sz w:val="21"/>
        </w:rPr>
      </w:pPr>
      <w:r>
        <w:rPr>
          <w:rFonts w:hint="eastAsia"/>
          <w:sz w:val="21"/>
        </w:rPr>
        <w:t xml:space="preserve">C、有借必有贷，借贷必相等 </w:t>
      </w:r>
      <w:r>
        <w:rPr>
          <w:sz w:val="21"/>
        </w:rPr>
        <w:t xml:space="preserve">       </w:t>
      </w:r>
      <w:r>
        <w:rPr>
          <w:rFonts w:hint="eastAsia"/>
          <w:sz w:val="21"/>
        </w:rPr>
        <w:t>D、资产增加记借方，权益增加记贷方</w:t>
      </w:r>
    </w:p>
    <w:p>
      <w:pPr>
        <w:pStyle w:val="18"/>
        <w:spacing w:before="0" w:beforeLines="0" w:after="0" w:afterLines="0"/>
        <w:ind w:firstLine="0" w:firstLineChars="0"/>
        <w:rPr>
          <w:sz w:val="21"/>
        </w:rPr>
      </w:pPr>
      <w:r>
        <w:rPr>
          <w:sz w:val="21"/>
        </w:rPr>
        <w:t>4</w:t>
      </w:r>
      <w:r>
        <w:rPr>
          <w:rFonts w:hint="eastAsia"/>
          <w:sz w:val="21"/>
        </w:rPr>
        <w:t>、下列记账凭证中，可以不附原始凭证的是</w:t>
      </w:r>
      <w:r>
        <w:rPr>
          <w:sz w:val="21"/>
        </w:rPr>
        <w:t>（    ）</w:t>
      </w:r>
      <w:r>
        <w:rPr>
          <w:rFonts w:hint="eastAsia"/>
          <w:sz w:val="21"/>
        </w:rPr>
        <w:t>。</w:t>
      </w:r>
    </w:p>
    <w:p>
      <w:pPr>
        <w:pStyle w:val="18"/>
        <w:spacing w:before="0" w:beforeLines="0" w:after="0" w:afterLines="0"/>
        <w:ind w:left="420" w:leftChars="200" w:firstLine="0" w:firstLineChars="0"/>
        <w:rPr>
          <w:sz w:val="21"/>
        </w:rPr>
      </w:pPr>
      <w:r>
        <w:rPr>
          <w:rFonts w:hint="eastAsia"/>
          <w:sz w:val="21"/>
        </w:rPr>
        <w:t xml:space="preserve">A、所有收款凭证 </w:t>
      </w:r>
      <w:r>
        <w:rPr>
          <w:sz w:val="21"/>
        </w:rPr>
        <w:t xml:space="preserve">                 </w:t>
      </w:r>
      <w:r>
        <w:rPr>
          <w:rFonts w:hint="eastAsia"/>
          <w:sz w:val="21"/>
        </w:rPr>
        <w:t xml:space="preserve">B、所有付款凭证 </w:t>
      </w:r>
    </w:p>
    <w:p>
      <w:pPr>
        <w:pStyle w:val="18"/>
        <w:spacing w:before="0" w:beforeLines="0" w:after="0" w:afterLines="0"/>
        <w:ind w:left="420" w:leftChars="200" w:firstLine="0" w:firstLineChars="0"/>
        <w:rPr>
          <w:sz w:val="21"/>
        </w:rPr>
      </w:pPr>
      <w:r>
        <w:rPr>
          <w:rFonts w:hint="eastAsia"/>
          <w:sz w:val="21"/>
        </w:rPr>
        <w:t xml:space="preserve">C、所有转账凭证 </w:t>
      </w:r>
      <w:r>
        <w:rPr>
          <w:sz w:val="21"/>
        </w:rPr>
        <w:t xml:space="preserve">                 </w:t>
      </w:r>
      <w:r>
        <w:rPr>
          <w:rFonts w:hint="eastAsia"/>
          <w:sz w:val="21"/>
        </w:rPr>
        <w:t>D、用于结账的记账凭证</w:t>
      </w:r>
    </w:p>
    <w:p>
      <w:pPr>
        <w:pStyle w:val="18"/>
        <w:spacing w:before="0" w:beforeLines="0" w:after="0" w:afterLines="0"/>
        <w:ind w:firstLine="0" w:firstLineChars="0"/>
        <w:rPr>
          <w:sz w:val="21"/>
        </w:rPr>
      </w:pPr>
      <w:r>
        <w:rPr>
          <w:sz w:val="21"/>
        </w:rPr>
        <w:t>5</w:t>
      </w:r>
      <w:r>
        <w:rPr>
          <w:rFonts w:hint="eastAsia"/>
          <w:sz w:val="21"/>
        </w:rPr>
        <w:t>、对于将现金送存银行的业务，会计人员应编制的记账凭证是</w:t>
      </w:r>
      <w:r>
        <w:rPr>
          <w:sz w:val="21"/>
        </w:rPr>
        <w:t>（    ）</w:t>
      </w:r>
      <w:r>
        <w:rPr>
          <w:rFonts w:hint="eastAsia"/>
          <w:sz w:val="21"/>
        </w:rPr>
        <w:t>。</w:t>
      </w:r>
    </w:p>
    <w:p>
      <w:pPr>
        <w:pStyle w:val="18"/>
        <w:spacing w:before="0" w:beforeLines="0" w:after="0" w:afterLines="0"/>
        <w:ind w:left="420" w:leftChars="200" w:firstLine="0" w:firstLineChars="0"/>
        <w:rPr>
          <w:sz w:val="21"/>
        </w:rPr>
      </w:pPr>
      <w:r>
        <w:rPr>
          <w:rFonts w:hint="eastAsia"/>
          <w:sz w:val="21"/>
        </w:rPr>
        <w:t>A、现金付款凭证</w:t>
      </w:r>
      <w:r>
        <w:rPr>
          <w:sz w:val="21"/>
        </w:rPr>
        <w:t xml:space="preserve">                  </w:t>
      </w:r>
      <w:r>
        <w:rPr>
          <w:rFonts w:hint="eastAsia"/>
          <w:sz w:val="21"/>
        </w:rPr>
        <w:t xml:space="preserve">B、银行收款凭证 </w:t>
      </w:r>
      <w:r>
        <w:rPr>
          <w:sz w:val="21"/>
        </w:rPr>
        <w:t xml:space="preserve">  </w:t>
      </w:r>
    </w:p>
    <w:p>
      <w:pPr>
        <w:pStyle w:val="18"/>
        <w:spacing w:before="0" w:beforeLines="0" w:after="0" w:afterLines="0"/>
        <w:ind w:left="420" w:leftChars="200" w:firstLine="0" w:firstLineChars="0"/>
        <w:rPr>
          <w:sz w:val="21"/>
        </w:rPr>
      </w:pPr>
      <w:r>
        <w:rPr>
          <w:rFonts w:hint="eastAsia"/>
          <w:sz w:val="21"/>
        </w:rPr>
        <w:t>C、现金付款凭证和银行收款凭证</w:t>
      </w:r>
      <w:r>
        <w:rPr>
          <w:sz w:val="21"/>
        </w:rPr>
        <w:t xml:space="preserve">    </w:t>
      </w:r>
      <w:r>
        <w:rPr>
          <w:rFonts w:hint="eastAsia"/>
          <w:sz w:val="21"/>
        </w:rPr>
        <w:t>D、转账凭证</w:t>
      </w:r>
    </w:p>
    <w:p>
      <w:pPr>
        <w:pStyle w:val="18"/>
        <w:spacing w:before="0" w:beforeLines="0" w:after="0" w:afterLines="0"/>
        <w:ind w:firstLine="0" w:firstLineChars="0"/>
        <w:rPr>
          <w:sz w:val="21"/>
        </w:rPr>
      </w:pPr>
      <w:r>
        <w:rPr>
          <w:sz w:val="21"/>
        </w:rPr>
        <w:t>6</w:t>
      </w:r>
      <w:r>
        <w:rPr>
          <w:rFonts w:hint="eastAsia"/>
          <w:sz w:val="21"/>
        </w:rPr>
        <w:t>、</w:t>
      </w:r>
      <w:r>
        <w:rPr>
          <w:sz w:val="21"/>
        </w:rPr>
        <w:t>下列错误中，哪一种是经过试算平衡仍不能发现的（    ）。</w:t>
      </w:r>
    </w:p>
    <w:p>
      <w:pPr>
        <w:pStyle w:val="18"/>
        <w:spacing w:before="0" w:beforeLines="0" w:after="0" w:afterLines="0"/>
        <w:ind w:left="420" w:leftChars="200" w:firstLine="0" w:firstLineChars="0"/>
        <w:rPr>
          <w:sz w:val="21"/>
        </w:rPr>
      </w:pPr>
      <w:r>
        <w:rPr>
          <w:sz w:val="21"/>
        </w:rPr>
        <w:t>A</w:t>
      </w:r>
      <w:r>
        <w:rPr>
          <w:rFonts w:hint="eastAsia"/>
          <w:sz w:val="21"/>
        </w:rPr>
        <w:t>、</w:t>
      </w:r>
      <w:r>
        <w:rPr>
          <w:sz w:val="21"/>
        </w:rPr>
        <w:t>借方或贷方金额不正确     B</w:t>
      </w:r>
      <w:r>
        <w:rPr>
          <w:rFonts w:hint="eastAsia"/>
          <w:sz w:val="21"/>
        </w:rPr>
        <w:t>、</w:t>
      </w:r>
      <w:r>
        <w:rPr>
          <w:sz w:val="21"/>
        </w:rPr>
        <w:t>某项经济业务只记入借方而未记入贷方</w:t>
      </w:r>
    </w:p>
    <w:p>
      <w:pPr>
        <w:pStyle w:val="18"/>
        <w:spacing w:before="0" w:beforeLines="0" w:after="0" w:afterLines="0"/>
        <w:ind w:left="420" w:leftChars="200" w:firstLine="0" w:firstLineChars="0"/>
        <w:rPr>
          <w:sz w:val="21"/>
        </w:rPr>
      </w:pPr>
      <w:r>
        <w:rPr>
          <w:sz w:val="21"/>
        </w:rPr>
        <w:t>C</w:t>
      </w:r>
      <w:r>
        <w:rPr>
          <w:rFonts w:hint="eastAsia"/>
          <w:sz w:val="21"/>
        </w:rPr>
        <w:t>、</w:t>
      </w:r>
      <w:r>
        <w:rPr>
          <w:sz w:val="21"/>
        </w:rPr>
        <w:t>借方金额错位             D</w:t>
      </w:r>
      <w:r>
        <w:rPr>
          <w:rFonts w:hint="eastAsia"/>
          <w:sz w:val="21"/>
        </w:rPr>
        <w:t>、</w:t>
      </w:r>
      <w:r>
        <w:rPr>
          <w:sz w:val="21"/>
        </w:rPr>
        <w:t>某项业务被重复登记</w:t>
      </w:r>
    </w:p>
    <w:p>
      <w:pPr>
        <w:pStyle w:val="18"/>
        <w:spacing w:before="0" w:beforeLines="0" w:after="0" w:afterLines="0"/>
        <w:ind w:firstLine="0" w:firstLineChars="0"/>
        <w:rPr>
          <w:sz w:val="21"/>
        </w:rPr>
      </w:pPr>
      <w:r>
        <w:rPr>
          <w:sz w:val="21"/>
        </w:rPr>
        <w:t>7</w:t>
      </w:r>
      <w:r>
        <w:rPr>
          <w:rFonts w:hint="eastAsia"/>
          <w:sz w:val="21"/>
        </w:rPr>
        <w:t>、</w:t>
      </w:r>
      <w:r>
        <w:rPr>
          <w:sz w:val="21"/>
        </w:rPr>
        <w:t>下列项目中</w:t>
      </w:r>
      <w:r>
        <w:rPr>
          <w:rFonts w:hint="eastAsia"/>
          <w:sz w:val="21"/>
        </w:rPr>
        <w:t>，</w:t>
      </w:r>
      <w:r>
        <w:rPr>
          <w:sz w:val="21"/>
        </w:rPr>
        <w:t>不通过“税金及附加”账户核算的是（    ）。</w:t>
      </w:r>
    </w:p>
    <w:p>
      <w:pPr>
        <w:pStyle w:val="18"/>
        <w:spacing w:before="0" w:beforeLines="0" w:after="0" w:afterLines="0"/>
        <w:ind w:left="420" w:leftChars="200" w:firstLine="0" w:firstLineChars="0"/>
        <w:rPr>
          <w:sz w:val="21"/>
        </w:rPr>
      </w:pPr>
      <w:r>
        <w:rPr>
          <w:sz w:val="21"/>
        </w:rPr>
        <w:t>A</w:t>
      </w:r>
      <w:r>
        <w:rPr>
          <w:rFonts w:hint="eastAsia"/>
          <w:sz w:val="21"/>
        </w:rPr>
        <w:t>、</w:t>
      </w:r>
      <w:r>
        <w:rPr>
          <w:sz w:val="21"/>
        </w:rPr>
        <w:t>教育费附加     B</w:t>
      </w:r>
      <w:r>
        <w:rPr>
          <w:rFonts w:hint="eastAsia"/>
          <w:sz w:val="21"/>
        </w:rPr>
        <w:t>、</w:t>
      </w:r>
      <w:r>
        <w:rPr>
          <w:sz w:val="21"/>
        </w:rPr>
        <w:t>消费税</w:t>
      </w:r>
      <w:r>
        <w:rPr>
          <w:rFonts w:hint="eastAsia"/>
          <w:sz w:val="21"/>
        </w:rPr>
        <w:t xml:space="preserve"> </w:t>
      </w:r>
      <w:r>
        <w:rPr>
          <w:sz w:val="21"/>
        </w:rPr>
        <w:t xml:space="preserve">    C</w:t>
      </w:r>
      <w:r>
        <w:rPr>
          <w:rFonts w:hint="eastAsia"/>
          <w:sz w:val="21"/>
        </w:rPr>
        <w:t>、</w:t>
      </w:r>
      <w:r>
        <w:rPr>
          <w:sz w:val="21"/>
        </w:rPr>
        <w:t>增值税        D</w:t>
      </w:r>
      <w:r>
        <w:rPr>
          <w:rFonts w:hint="eastAsia"/>
          <w:sz w:val="21"/>
        </w:rPr>
        <w:t>、</w:t>
      </w:r>
      <w:r>
        <w:rPr>
          <w:sz w:val="21"/>
        </w:rPr>
        <w:t>城市建设税</w:t>
      </w:r>
    </w:p>
    <w:p>
      <w:pPr>
        <w:pStyle w:val="18"/>
        <w:spacing w:before="0" w:beforeLines="0" w:after="0" w:afterLines="0"/>
        <w:ind w:firstLine="0" w:firstLineChars="0"/>
        <w:rPr>
          <w:sz w:val="21"/>
        </w:rPr>
      </w:pPr>
      <w:r>
        <w:rPr>
          <w:sz w:val="21"/>
        </w:rPr>
        <w:t>8</w:t>
      </w:r>
      <w:r>
        <w:rPr>
          <w:rFonts w:hint="eastAsia"/>
          <w:sz w:val="21"/>
        </w:rPr>
        <w:t>、编制利润表的主要依据是</w:t>
      </w:r>
      <w:r>
        <w:rPr>
          <w:sz w:val="21"/>
        </w:rPr>
        <w:t>（    ）</w:t>
      </w:r>
      <w:r>
        <w:rPr>
          <w:rFonts w:hint="eastAsia"/>
          <w:sz w:val="21"/>
        </w:rPr>
        <w:t>。</w:t>
      </w:r>
    </w:p>
    <w:p>
      <w:pPr>
        <w:pStyle w:val="18"/>
        <w:spacing w:before="0" w:beforeLines="0" w:after="0" w:afterLines="0"/>
        <w:ind w:left="420" w:leftChars="200" w:firstLine="0" w:firstLineChars="0"/>
        <w:rPr>
          <w:sz w:val="21"/>
        </w:rPr>
      </w:pPr>
      <w:r>
        <w:rPr>
          <w:rFonts w:hint="eastAsia"/>
          <w:sz w:val="21"/>
        </w:rPr>
        <w:t xml:space="preserve">A、资产、负债及所有者权益账户的本期发生额 </w:t>
      </w:r>
      <w:r>
        <w:rPr>
          <w:sz w:val="21"/>
        </w:rPr>
        <w:t xml:space="preserve">  </w:t>
      </w:r>
      <w:r>
        <w:rPr>
          <w:rFonts w:hint="eastAsia"/>
          <w:sz w:val="21"/>
        </w:rPr>
        <w:t>B、各损益类账户的本期发生额</w:t>
      </w:r>
    </w:p>
    <w:p>
      <w:pPr>
        <w:pStyle w:val="18"/>
        <w:spacing w:before="0" w:beforeLines="0" w:after="0" w:afterLines="0"/>
        <w:ind w:left="420" w:leftChars="200" w:firstLine="0" w:firstLineChars="0"/>
        <w:rPr>
          <w:sz w:val="21"/>
        </w:rPr>
      </w:pPr>
      <w:r>
        <w:rPr>
          <w:rFonts w:hint="eastAsia"/>
          <w:sz w:val="21"/>
        </w:rPr>
        <w:t xml:space="preserve">C、资产、负债及所有者权益账户的期末余额 </w:t>
      </w:r>
      <w:r>
        <w:rPr>
          <w:sz w:val="21"/>
        </w:rPr>
        <w:t xml:space="preserve">    </w:t>
      </w:r>
      <w:r>
        <w:rPr>
          <w:rFonts w:hint="eastAsia"/>
          <w:sz w:val="21"/>
        </w:rPr>
        <w:t>D、各损益类账户的期末余额</w:t>
      </w:r>
    </w:p>
    <w:p>
      <w:pPr>
        <w:pStyle w:val="18"/>
        <w:spacing w:before="0" w:beforeLines="0" w:after="0" w:afterLines="0"/>
        <w:ind w:firstLine="0" w:firstLineChars="0"/>
        <w:rPr>
          <w:sz w:val="21"/>
        </w:rPr>
      </w:pPr>
      <w:r>
        <w:rPr>
          <w:sz w:val="21"/>
        </w:rPr>
        <w:t>9</w:t>
      </w:r>
      <w:r>
        <w:rPr>
          <w:rFonts w:hint="eastAsia"/>
          <w:sz w:val="21"/>
        </w:rPr>
        <w:t>、各种账务处理程序的主要区别是</w:t>
      </w:r>
      <w:r>
        <w:rPr>
          <w:sz w:val="21"/>
        </w:rPr>
        <w:t>（    ）</w:t>
      </w:r>
      <w:r>
        <w:rPr>
          <w:rFonts w:hint="eastAsia"/>
          <w:sz w:val="21"/>
        </w:rPr>
        <w:t>。</w:t>
      </w:r>
    </w:p>
    <w:p>
      <w:pPr>
        <w:pStyle w:val="18"/>
        <w:spacing w:before="0" w:beforeLines="0" w:after="0" w:afterLines="0"/>
        <w:ind w:left="420" w:leftChars="200" w:firstLine="0" w:firstLineChars="0"/>
        <w:rPr>
          <w:sz w:val="21"/>
        </w:rPr>
      </w:pPr>
      <w:r>
        <w:rPr>
          <w:rFonts w:hint="eastAsia"/>
          <w:sz w:val="21"/>
        </w:rPr>
        <w:t>A、使用的记账凭证不同</w:t>
      </w:r>
      <w:r>
        <w:rPr>
          <w:sz w:val="21"/>
        </w:rPr>
        <w:t xml:space="preserve">               </w:t>
      </w:r>
      <w:r>
        <w:rPr>
          <w:rFonts w:hint="eastAsia"/>
          <w:sz w:val="21"/>
        </w:rPr>
        <w:t>B、登记总账的时间不同</w:t>
      </w:r>
    </w:p>
    <w:p>
      <w:pPr>
        <w:pStyle w:val="18"/>
        <w:spacing w:before="0" w:beforeLines="0" w:after="0" w:afterLines="0"/>
        <w:ind w:left="420" w:leftChars="200" w:firstLine="0" w:firstLineChars="0"/>
        <w:rPr>
          <w:sz w:val="21"/>
        </w:rPr>
      </w:pPr>
      <w:r>
        <w:rPr>
          <w:rFonts w:hint="eastAsia"/>
          <w:sz w:val="21"/>
        </w:rPr>
        <w:t xml:space="preserve">C、登记总账的依据不同 </w:t>
      </w:r>
      <w:r>
        <w:rPr>
          <w:sz w:val="21"/>
        </w:rPr>
        <w:t xml:space="preserve">              </w:t>
      </w:r>
      <w:r>
        <w:rPr>
          <w:rFonts w:hint="eastAsia"/>
          <w:sz w:val="21"/>
        </w:rPr>
        <w:t>D、适用的范围不同</w:t>
      </w:r>
    </w:p>
    <w:p>
      <w:pPr>
        <w:pStyle w:val="18"/>
        <w:spacing w:before="0" w:beforeLines="0" w:after="0" w:afterLines="0"/>
        <w:ind w:firstLine="0" w:firstLineChars="0"/>
        <w:rPr>
          <w:sz w:val="21"/>
        </w:rPr>
      </w:pPr>
      <w:r>
        <w:rPr>
          <w:sz w:val="21"/>
        </w:rPr>
        <w:t>10、下列引起所有者权益总额发生变化的是（    ）。</w:t>
      </w:r>
    </w:p>
    <w:p>
      <w:pPr>
        <w:pStyle w:val="18"/>
        <w:spacing w:before="0" w:beforeLines="0" w:after="0" w:afterLines="0"/>
        <w:ind w:left="420" w:leftChars="200" w:firstLine="0" w:firstLineChars="0"/>
        <w:rPr>
          <w:sz w:val="21"/>
        </w:rPr>
      </w:pPr>
      <w:r>
        <w:rPr>
          <w:sz w:val="21"/>
        </w:rPr>
        <w:t>A</w:t>
      </w:r>
      <w:r>
        <w:rPr>
          <w:rFonts w:hint="eastAsia"/>
          <w:sz w:val="21"/>
        </w:rPr>
        <w:t>、</w:t>
      </w:r>
      <w:r>
        <w:rPr>
          <w:sz w:val="21"/>
        </w:rPr>
        <w:t>提取盈余公积                     B</w:t>
      </w:r>
      <w:r>
        <w:rPr>
          <w:rFonts w:hint="eastAsia"/>
          <w:sz w:val="21"/>
        </w:rPr>
        <w:t>、</w:t>
      </w:r>
      <w:r>
        <w:rPr>
          <w:sz w:val="21"/>
        </w:rPr>
        <w:t>盈余公积弥补亏损</w:t>
      </w:r>
      <w:r>
        <w:rPr>
          <w:rFonts w:hint="eastAsia"/>
          <w:sz w:val="21"/>
        </w:rPr>
        <w:t xml:space="preserve"> </w:t>
      </w:r>
      <w:r>
        <w:rPr>
          <w:sz w:val="21"/>
        </w:rPr>
        <w:t xml:space="preserve">  </w:t>
      </w:r>
    </w:p>
    <w:p>
      <w:pPr>
        <w:pStyle w:val="18"/>
        <w:spacing w:before="0" w:beforeLines="0" w:after="0" w:afterLines="0"/>
        <w:ind w:left="420" w:leftChars="200" w:firstLine="0" w:firstLineChars="0"/>
        <w:rPr>
          <w:sz w:val="21"/>
        </w:rPr>
      </w:pPr>
      <w:r>
        <w:rPr>
          <w:sz w:val="21"/>
        </w:rPr>
        <w:t>C</w:t>
      </w:r>
      <w:r>
        <w:rPr>
          <w:rFonts w:hint="eastAsia"/>
          <w:sz w:val="21"/>
        </w:rPr>
        <w:t>、</w:t>
      </w:r>
      <w:r>
        <w:rPr>
          <w:sz w:val="21"/>
        </w:rPr>
        <w:t>盈余公积转增资本                 D</w:t>
      </w:r>
      <w:r>
        <w:rPr>
          <w:rFonts w:hint="eastAsia"/>
          <w:sz w:val="21"/>
        </w:rPr>
        <w:t>、</w:t>
      </w:r>
      <w:r>
        <w:rPr>
          <w:sz w:val="21"/>
        </w:rPr>
        <w:t>分配现金股利</w:t>
      </w:r>
    </w:p>
    <w:p>
      <w:pPr>
        <w:spacing w:before="156" w:beforeLines="50" w:after="156" w:afterLines="50" w:line="360" w:lineRule="exact"/>
        <w:rPr>
          <w:rFonts w:ascii="Cambria Math" w:hAnsi="Cambria Math" w:eastAsia="Cambria Math"/>
          <w:b/>
          <w:bCs/>
          <w:kern w:val="0"/>
          <w:sz w:val="24"/>
        </w:rPr>
      </w:pPr>
      <w:r>
        <w:rPr>
          <w:rFonts w:hint="eastAsia" w:ascii="Cambria Math" w:hAnsi="Cambria Math" w:eastAsia="Cambria Math"/>
          <w:b/>
          <w:bCs/>
          <w:kern w:val="0"/>
          <w:sz w:val="24"/>
        </w:rPr>
        <w:t>三</w:t>
      </w:r>
      <w:r>
        <w:rPr>
          <w:rFonts w:ascii="Cambria Math" w:hAnsi="Cambria Math" w:eastAsia="Cambria Math"/>
          <w:b/>
          <w:bCs/>
          <w:kern w:val="0"/>
          <w:sz w:val="24"/>
        </w:rPr>
        <w:t>、</w:t>
      </w:r>
      <w:r>
        <w:rPr>
          <w:rFonts w:hint="eastAsia" w:ascii="Cambria Math" w:hAnsi="Cambria Math" w:eastAsia="Cambria Math"/>
          <w:b/>
          <w:bCs/>
          <w:kern w:val="0"/>
          <w:sz w:val="24"/>
        </w:rPr>
        <w:t>多</w:t>
      </w:r>
      <w:r>
        <w:rPr>
          <w:rFonts w:ascii="Cambria Math" w:hAnsi="Cambria Math" w:eastAsia="Cambria Math"/>
          <w:b/>
          <w:bCs/>
          <w:kern w:val="0"/>
          <w:sz w:val="24"/>
        </w:rPr>
        <w:t>选题</w:t>
      </w:r>
    </w:p>
    <w:p>
      <w:pPr>
        <w:pStyle w:val="18"/>
        <w:spacing w:before="0" w:beforeLines="0" w:after="0" w:afterLines="0"/>
        <w:ind w:firstLine="0" w:firstLineChars="0"/>
        <w:rPr>
          <w:sz w:val="21"/>
        </w:rPr>
      </w:pPr>
      <w:r>
        <w:rPr>
          <w:rFonts w:hint="eastAsia"/>
          <w:sz w:val="21"/>
        </w:rPr>
        <w:t>1、</w:t>
      </w:r>
      <w:r>
        <w:rPr>
          <w:sz w:val="21"/>
        </w:rPr>
        <w:t>企业会计确认、计量和报告的前提包括</w:t>
      </w:r>
      <w:bookmarkStart w:id="0" w:name="_Hlk26793608"/>
      <w:r>
        <w:rPr>
          <w:sz w:val="21"/>
        </w:rPr>
        <w:t>（      ）</w:t>
      </w:r>
      <w:bookmarkEnd w:id="0"/>
      <w:r>
        <w:rPr>
          <w:sz w:val="21"/>
        </w:rPr>
        <w:t>。</w:t>
      </w:r>
    </w:p>
    <w:p>
      <w:pPr>
        <w:pStyle w:val="18"/>
        <w:spacing w:before="0" w:beforeLines="0" w:after="0" w:afterLines="0"/>
        <w:ind w:left="420" w:leftChars="200" w:firstLine="0" w:firstLineChars="0"/>
        <w:rPr>
          <w:sz w:val="21"/>
        </w:rPr>
      </w:pPr>
      <w:r>
        <w:rPr>
          <w:sz w:val="21"/>
        </w:rPr>
        <w:t>A</w:t>
      </w:r>
      <w:r>
        <w:rPr>
          <w:rFonts w:hint="eastAsia"/>
          <w:sz w:val="21"/>
        </w:rPr>
        <w:t>、</w:t>
      </w:r>
      <w:r>
        <w:rPr>
          <w:sz w:val="21"/>
        </w:rPr>
        <w:t>货币计量</w:t>
      </w:r>
      <w:r>
        <w:rPr>
          <w:rFonts w:hint="eastAsia"/>
          <w:sz w:val="21"/>
        </w:rPr>
        <w:t xml:space="preserve"> </w:t>
      </w:r>
      <w:r>
        <w:rPr>
          <w:sz w:val="21"/>
        </w:rPr>
        <w:t xml:space="preserve">         B</w:t>
      </w:r>
      <w:r>
        <w:rPr>
          <w:rFonts w:hint="eastAsia"/>
          <w:sz w:val="21"/>
        </w:rPr>
        <w:t>、</w:t>
      </w:r>
      <w:r>
        <w:rPr>
          <w:sz w:val="21"/>
        </w:rPr>
        <w:t>会计主体</w:t>
      </w:r>
      <w:r>
        <w:rPr>
          <w:rFonts w:hint="eastAsia"/>
          <w:sz w:val="21"/>
        </w:rPr>
        <w:t xml:space="preserve"> </w:t>
      </w:r>
      <w:r>
        <w:rPr>
          <w:sz w:val="21"/>
        </w:rPr>
        <w:t xml:space="preserve"> </w:t>
      </w:r>
      <w:r>
        <w:rPr>
          <w:rFonts w:hint="eastAsia"/>
          <w:sz w:val="21"/>
        </w:rPr>
        <w:t xml:space="preserve"> </w:t>
      </w:r>
      <w:r>
        <w:rPr>
          <w:sz w:val="21"/>
        </w:rPr>
        <w:t xml:space="preserve">      C</w:t>
      </w:r>
      <w:r>
        <w:rPr>
          <w:rFonts w:hint="eastAsia"/>
          <w:sz w:val="21"/>
        </w:rPr>
        <w:t>、</w:t>
      </w:r>
      <w:r>
        <w:rPr>
          <w:sz w:val="21"/>
        </w:rPr>
        <w:t>持续经营</w:t>
      </w:r>
      <w:r>
        <w:rPr>
          <w:rFonts w:hint="eastAsia"/>
          <w:sz w:val="21"/>
        </w:rPr>
        <w:t xml:space="preserve"> </w:t>
      </w:r>
      <w:r>
        <w:rPr>
          <w:sz w:val="21"/>
        </w:rPr>
        <w:t xml:space="preserve">        D</w:t>
      </w:r>
      <w:r>
        <w:rPr>
          <w:rFonts w:hint="eastAsia"/>
          <w:sz w:val="21"/>
        </w:rPr>
        <w:t>、</w:t>
      </w:r>
      <w:r>
        <w:rPr>
          <w:sz w:val="21"/>
        </w:rPr>
        <w:t>会计分期</w:t>
      </w:r>
    </w:p>
    <w:p>
      <w:pPr>
        <w:pStyle w:val="18"/>
        <w:spacing w:before="0" w:beforeLines="0" w:after="0" w:afterLines="0"/>
        <w:ind w:firstLine="0" w:firstLineChars="0"/>
        <w:rPr>
          <w:sz w:val="21"/>
        </w:rPr>
      </w:pPr>
      <w:r>
        <w:rPr>
          <w:rFonts w:hint="eastAsia"/>
          <w:sz w:val="21"/>
        </w:rPr>
        <w:t>2、</w:t>
      </w:r>
      <w:r>
        <w:rPr>
          <w:sz w:val="21"/>
        </w:rPr>
        <w:t>成本类的账户包括（      ）。</w:t>
      </w:r>
    </w:p>
    <w:p>
      <w:pPr>
        <w:pStyle w:val="18"/>
        <w:spacing w:before="0" w:beforeLines="0" w:after="0" w:afterLines="0"/>
        <w:ind w:left="420" w:leftChars="200" w:firstLine="0" w:firstLineChars="0"/>
        <w:rPr>
          <w:sz w:val="21"/>
        </w:rPr>
      </w:pPr>
      <w:r>
        <w:rPr>
          <w:sz w:val="21"/>
        </w:rPr>
        <w:t>A</w:t>
      </w:r>
      <w:r>
        <w:rPr>
          <w:rFonts w:hint="eastAsia"/>
          <w:sz w:val="21"/>
        </w:rPr>
        <w:t>、</w:t>
      </w:r>
      <w:r>
        <w:rPr>
          <w:sz w:val="21"/>
        </w:rPr>
        <w:t>主营业务成本</w:t>
      </w:r>
      <w:r>
        <w:rPr>
          <w:rFonts w:hint="eastAsia"/>
          <w:sz w:val="21"/>
        </w:rPr>
        <w:t xml:space="preserve"> </w:t>
      </w:r>
      <w:r>
        <w:rPr>
          <w:sz w:val="21"/>
        </w:rPr>
        <w:t xml:space="preserve">     B</w:t>
      </w:r>
      <w:r>
        <w:rPr>
          <w:rFonts w:hint="eastAsia"/>
          <w:sz w:val="21"/>
        </w:rPr>
        <w:t>、</w:t>
      </w:r>
      <w:r>
        <w:rPr>
          <w:sz w:val="21"/>
        </w:rPr>
        <w:t>其他业务成本</w:t>
      </w:r>
      <w:r>
        <w:rPr>
          <w:rFonts w:hint="eastAsia"/>
          <w:sz w:val="21"/>
        </w:rPr>
        <w:t xml:space="preserve"> </w:t>
      </w:r>
      <w:r>
        <w:rPr>
          <w:sz w:val="21"/>
        </w:rPr>
        <w:t xml:space="preserve">    C</w:t>
      </w:r>
      <w:r>
        <w:rPr>
          <w:rFonts w:hint="eastAsia"/>
          <w:sz w:val="21"/>
        </w:rPr>
        <w:t>、</w:t>
      </w:r>
      <w:r>
        <w:rPr>
          <w:sz w:val="21"/>
        </w:rPr>
        <w:t>生产成本</w:t>
      </w:r>
      <w:r>
        <w:rPr>
          <w:rFonts w:hint="eastAsia"/>
          <w:sz w:val="21"/>
        </w:rPr>
        <w:t xml:space="preserve"> </w:t>
      </w:r>
      <w:r>
        <w:rPr>
          <w:sz w:val="21"/>
        </w:rPr>
        <w:t xml:space="preserve">        D</w:t>
      </w:r>
      <w:r>
        <w:rPr>
          <w:rFonts w:hint="eastAsia"/>
          <w:sz w:val="21"/>
        </w:rPr>
        <w:t>、</w:t>
      </w:r>
      <w:r>
        <w:rPr>
          <w:sz w:val="21"/>
        </w:rPr>
        <w:t>制造费用</w:t>
      </w:r>
    </w:p>
    <w:p>
      <w:pPr>
        <w:pStyle w:val="18"/>
        <w:spacing w:before="0" w:beforeLines="0" w:after="0" w:afterLines="0"/>
        <w:ind w:firstLine="0" w:firstLineChars="0"/>
        <w:rPr>
          <w:sz w:val="21"/>
        </w:rPr>
      </w:pPr>
      <w:r>
        <w:rPr>
          <w:rFonts w:hint="eastAsia"/>
          <w:sz w:val="21"/>
        </w:rPr>
        <w:t>3、</w:t>
      </w:r>
      <w:r>
        <w:rPr>
          <w:sz w:val="21"/>
        </w:rPr>
        <w:t>月未需要将余额转入“本年利润”的账户有（      ）。</w:t>
      </w:r>
    </w:p>
    <w:p>
      <w:pPr>
        <w:pStyle w:val="18"/>
        <w:spacing w:before="0" w:beforeLines="0" w:after="0" w:afterLines="0"/>
        <w:ind w:left="420" w:leftChars="200" w:firstLine="0" w:firstLineChars="0"/>
        <w:rPr>
          <w:sz w:val="21"/>
        </w:rPr>
      </w:pPr>
      <w:r>
        <w:rPr>
          <w:sz w:val="21"/>
        </w:rPr>
        <w:t>A</w:t>
      </w:r>
      <w:r>
        <w:rPr>
          <w:rFonts w:hint="eastAsia"/>
          <w:sz w:val="21"/>
        </w:rPr>
        <w:t>、</w:t>
      </w:r>
      <w:r>
        <w:rPr>
          <w:sz w:val="21"/>
        </w:rPr>
        <w:t>销售费用</w:t>
      </w:r>
      <w:r>
        <w:rPr>
          <w:rFonts w:hint="eastAsia"/>
          <w:sz w:val="21"/>
        </w:rPr>
        <w:t xml:space="preserve"> </w:t>
      </w:r>
      <w:r>
        <w:rPr>
          <w:sz w:val="21"/>
        </w:rPr>
        <w:t xml:space="preserve">         B</w:t>
      </w:r>
      <w:r>
        <w:rPr>
          <w:rFonts w:hint="eastAsia"/>
          <w:sz w:val="21"/>
        </w:rPr>
        <w:t>、</w:t>
      </w:r>
      <w:r>
        <w:rPr>
          <w:sz w:val="21"/>
        </w:rPr>
        <w:t>制造费用</w:t>
      </w:r>
      <w:r>
        <w:rPr>
          <w:rFonts w:hint="eastAsia"/>
          <w:sz w:val="21"/>
        </w:rPr>
        <w:t xml:space="preserve"> </w:t>
      </w:r>
      <w:r>
        <w:rPr>
          <w:sz w:val="21"/>
        </w:rPr>
        <w:t xml:space="preserve">        C</w:t>
      </w:r>
      <w:r>
        <w:rPr>
          <w:rFonts w:hint="eastAsia"/>
          <w:sz w:val="21"/>
        </w:rPr>
        <w:t>、</w:t>
      </w:r>
      <w:r>
        <w:rPr>
          <w:sz w:val="21"/>
        </w:rPr>
        <w:t>长期待摊费用</w:t>
      </w:r>
      <w:r>
        <w:rPr>
          <w:rFonts w:hint="eastAsia"/>
          <w:sz w:val="21"/>
        </w:rPr>
        <w:t xml:space="preserve"> </w:t>
      </w:r>
      <w:r>
        <w:rPr>
          <w:sz w:val="21"/>
        </w:rPr>
        <w:t xml:space="preserve">    D</w:t>
      </w:r>
      <w:r>
        <w:rPr>
          <w:rFonts w:hint="eastAsia"/>
          <w:sz w:val="21"/>
        </w:rPr>
        <w:t>、投资</w:t>
      </w:r>
      <w:r>
        <w:rPr>
          <w:sz w:val="21"/>
        </w:rPr>
        <w:t>收益</w:t>
      </w:r>
    </w:p>
    <w:p>
      <w:pPr>
        <w:pStyle w:val="18"/>
        <w:spacing w:before="0" w:beforeLines="0" w:after="0" w:afterLines="0"/>
        <w:ind w:firstLine="0" w:firstLineChars="0"/>
        <w:rPr>
          <w:sz w:val="21"/>
        </w:rPr>
      </w:pPr>
      <w:r>
        <w:rPr>
          <w:rFonts w:hint="eastAsia"/>
          <w:sz w:val="21"/>
        </w:rPr>
        <w:t>4、</w:t>
      </w:r>
      <w:r>
        <w:rPr>
          <w:sz w:val="21"/>
        </w:rPr>
        <w:t>下列各项中，属于债权债务结算账户的有（      ）。</w:t>
      </w:r>
    </w:p>
    <w:p>
      <w:pPr>
        <w:pStyle w:val="18"/>
        <w:spacing w:before="0" w:beforeLines="0" w:after="0" w:afterLines="0"/>
        <w:ind w:left="420" w:leftChars="200" w:firstLine="0" w:firstLineChars="0"/>
        <w:rPr>
          <w:sz w:val="21"/>
        </w:rPr>
      </w:pPr>
      <w:r>
        <w:rPr>
          <w:sz w:val="21"/>
        </w:rPr>
        <w:t>A</w:t>
      </w:r>
      <w:r>
        <w:rPr>
          <w:rFonts w:hint="eastAsia"/>
          <w:sz w:val="21"/>
        </w:rPr>
        <w:t>、</w:t>
      </w:r>
      <w:r>
        <w:rPr>
          <w:sz w:val="21"/>
        </w:rPr>
        <w:t>应收账款</w:t>
      </w:r>
      <w:r>
        <w:rPr>
          <w:rFonts w:hint="eastAsia"/>
          <w:sz w:val="21"/>
        </w:rPr>
        <w:t xml:space="preserve"> </w:t>
      </w:r>
      <w:r>
        <w:rPr>
          <w:sz w:val="21"/>
        </w:rPr>
        <w:t xml:space="preserve">         B</w:t>
      </w:r>
      <w:r>
        <w:rPr>
          <w:rFonts w:hint="eastAsia"/>
          <w:sz w:val="21"/>
        </w:rPr>
        <w:t>、</w:t>
      </w:r>
      <w:r>
        <w:rPr>
          <w:sz w:val="21"/>
        </w:rPr>
        <w:t>预付账款</w:t>
      </w:r>
      <w:r>
        <w:rPr>
          <w:rFonts w:hint="eastAsia"/>
          <w:sz w:val="21"/>
        </w:rPr>
        <w:t xml:space="preserve"> </w:t>
      </w:r>
      <w:r>
        <w:rPr>
          <w:sz w:val="21"/>
        </w:rPr>
        <w:t xml:space="preserve">        C</w:t>
      </w:r>
      <w:r>
        <w:rPr>
          <w:rFonts w:hint="eastAsia"/>
          <w:sz w:val="21"/>
        </w:rPr>
        <w:t>、</w:t>
      </w:r>
      <w:r>
        <w:rPr>
          <w:sz w:val="21"/>
        </w:rPr>
        <w:t>应交税费</w:t>
      </w:r>
      <w:r>
        <w:rPr>
          <w:rFonts w:hint="eastAsia"/>
          <w:sz w:val="21"/>
        </w:rPr>
        <w:t xml:space="preserve"> </w:t>
      </w:r>
      <w:r>
        <w:rPr>
          <w:sz w:val="21"/>
        </w:rPr>
        <w:t xml:space="preserve">       D</w:t>
      </w:r>
      <w:r>
        <w:rPr>
          <w:rFonts w:hint="eastAsia"/>
          <w:sz w:val="21"/>
        </w:rPr>
        <w:t>、</w:t>
      </w:r>
      <w:r>
        <w:rPr>
          <w:sz w:val="21"/>
        </w:rPr>
        <w:t>短期借款</w:t>
      </w:r>
    </w:p>
    <w:p>
      <w:pPr>
        <w:spacing w:before="156" w:beforeLines="50" w:line="360" w:lineRule="exact"/>
        <w:rPr>
          <w:rFonts w:hint="eastAsia" w:eastAsia="@___WRD_EMBED_SUB_40"/>
          <w:b/>
          <w:bCs/>
          <w:kern w:val="0"/>
          <w:sz w:val="24"/>
        </w:rPr>
      </w:pPr>
      <w:r>
        <w:rPr>
          <w:rFonts w:hint="eastAsia" w:ascii="黑体" w:hAnsi="黑体" w:eastAsia="黑体"/>
          <w:b/>
          <w:bCs/>
          <w:kern w:val="0"/>
          <w:sz w:val="24"/>
        </w:rPr>
        <w:t>四</w:t>
      </w:r>
      <w:r>
        <w:rPr>
          <w:rFonts w:ascii="黑体" w:hAnsi="黑体" w:eastAsia="黑体"/>
          <w:b/>
          <w:bCs/>
          <w:kern w:val="0"/>
          <w:sz w:val="24"/>
        </w:rPr>
        <w:t>、</w:t>
      </w:r>
      <w:r>
        <w:rPr>
          <w:rFonts w:hint="eastAsia" w:ascii="黑体" w:hAnsi="黑体" w:eastAsia="黑体"/>
          <w:b/>
          <w:bCs/>
          <w:kern w:val="0"/>
          <w:sz w:val="24"/>
        </w:rPr>
        <w:t>判断题</w:t>
      </w:r>
    </w:p>
    <w:p>
      <w:pPr>
        <w:pStyle w:val="18"/>
        <w:spacing w:before="0" w:beforeLines="0" w:after="0" w:afterLines="0"/>
        <w:ind w:firstLine="0" w:firstLineChars="0"/>
        <w:rPr>
          <w:rFonts w:hint="eastAsia"/>
          <w:sz w:val="21"/>
        </w:rPr>
      </w:pPr>
      <w:bookmarkStart w:id="1" w:name="_Hlk26795560"/>
      <w:r>
        <w:rPr>
          <w:sz w:val="21"/>
        </w:rPr>
        <w:t>（    ）</w:t>
      </w:r>
      <w:r>
        <w:rPr>
          <w:rFonts w:hint="eastAsia"/>
          <w:sz w:val="21"/>
        </w:rPr>
        <w:t>1、</w:t>
      </w:r>
      <w:bookmarkEnd w:id="1"/>
      <w:r>
        <w:rPr>
          <w:rFonts w:hint="eastAsia"/>
          <w:sz w:val="21"/>
        </w:rPr>
        <w:t>凡是资产其所有权一定归企业。</w:t>
      </w:r>
    </w:p>
    <w:p>
      <w:pPr>
        <w:pStyle w:val="18"/>
        <w:spacing w:before="0" w:beforeLines="0" w:after="0" w:afterLines="0"/>
        <w:ind w:firstLine="0" w:firstLineChars="0"/>
        <w:rPr>
          <w:rFonts w:hint="eastAsia"/>
          <w:sz w:val="21"/>
        </w:rPr>
      </w:pPr>
      <w:r>
        <w:rPr>
          <w:sz w:val="21"/>
        </w:rPr>
        <w:t>（    ）</w:t>
      </w:r>
      <w:r>
        <w:rPr>
          <w:rFonts w:hint="eastAsia"/>
          <w:sz w:val="21"/>
        </w:rPr>
        <w:t>2、历史成本原则是指各项财产物资应当按取得时的实际成本计价，物价变动时不得调整其账面价值。</w:t>
      </w:r>
    </w:p>
    <w:p>
      <w:pPr>
        <w:pStyle w:val="18"/>
        <w:spacing w:before="0" w:beforeLines="0" w:after="0" w:afterLines="0"/>
        <w:ind w:firstLine="0" w:firstLineChars="0"/>
        <w:rPr>
          <w:rFonts w:hint="eastAsia"/>
          <w:sz w:val="21"/>
        </w:rPr>
      </w:pPr>
      <w:r>
        <w:rPr>
          <w:sz w:val="21"/>
        </w:rPr>
        <w:t>（    ）</w:t>
      </w:r>
      <w:r>
        <w:rPr>
          <w:rFonts w:hint="eastAsia"/>
          <w:sz w:val="21"/>
        </w:rPr>
        <w:t>3、累计折旧是资产类账户，故计提折旧应记入该账户的借方。</w:t>
      </w:r>
    </w:p>
    <w:p>
      <w:pPr>
        <w:pStyle w:val="18"/>
        <w:spacing w:before="0" w:beforeLines="0" w:after="0" w:afterLines="0"/>
        <w:ind w:firstLine="0" w:firstLineChars="0"/>
        <w:rPr>
          <w:rFonts w:hint="eastAsia"/>
          <w:sz w:val="21"/>
        </w:rPr>
      </w:pPr>
      <w:r>
        <w:rPr>
          <w:sz w:val="21"/>
        </w:rPr>
        <w:t>（    ）4</w:t>
      </w:r>
      <w:r>
        <w:rPr>
          <w:rFonts w:hint="eastAsia"/>
          <w:sz w:val="21"/>
        </w:rPr>
        <w:t>、会计凭证的意义是记录经济业务，提供记账依据；明确经济责任，强化内部控制；监督经济活动，控制经济运行。</w:t>
      </w:r>
    </w:p>
    <w:p>
      <w:pPr>
        <w:pStyle w:val="18"/>
        <w:spacing w:before="0" w:beforeLines="0" w:after="0" w:afterLines="0"/>
        <w:ind w:firstLine="0" w:firstLineChars="0"/>
        <w:rPr>
          <w:rFonts w:hint="eastAsia"/>
        </w:rPr>
      </w:pPr>
      <w:r>
        <w:rPr>
          <w:sz w:val="21"/>
        </w:rPr>
        <w:t>（    ）5</w:t>
      </w:r>
      <w:r>
        <w:rPr>
          <w:rFonts w:hint="eastAsia"/>
          <w:sz w:val="21"/>
        </w:rPr>
        <w:t>、每项经济业务的发生都必须从外部取得原始凭证。</w:t>
      </w:r>
    </w:p>
    <w:p>
      <w:pPr>
        <w:spacing w:before="156" w:beforeLines="50" w:line="360" w:lineRule="exact"/>
        <w:rPr>
          <w:rFonts w:eastAsia="@___WRD_EMBED_SUB_40"/>
          <w:b/>
          <w:bCs/>
          <w:kern w:val="0"/>
          <w:sz w:val="24"/>
        </w:rPr>
      </w:pPr>
      <w:bookmarkStart w:id="2" w:name="_Hlk26795689"/>
      <w:r>
        <w:rPr>
          <w:rFonts w:hint="eastAsia" w:eastAsia="@___WRD_EMBED_SUB_40"/>
          <w:b/>
          <w:bCs/>
          <w:kern w:val="0"/>
          <w:sz w:val="24"/>
        </w:rPr>
        <w:t>五</w:t>
      </w:r>
      <w:r>
        <w:rPr>
          <w:rFonts w:eastAsia="@___WRD_EMBED_SUB_40"/>
          <w:b/>
          <w:bCs/>
          <w:kern w:val="0"/>
          <w:sz w:val="24"/>
        </w:rPr>
        <w:t>、</w:t>
      </w:r>
      <w:r>
        <w:rPr>
          <w:rFonts w:hint="eastAsia" w:eastAsia="@___WRD_EMBED_SUB_40"/>
          <w:b/>
          <w:bCs/>
          <w:kern w:val="0"/>
          <w:sz w:val="24"/>
        </w:rPr>
        <w:t>计算题</w:t>
      </w:r>
    </w:p>
    <w:bookmarkEnd w:id="2"/>
    <w:p>
      <w:pPr>
        <w:spacing w:line="360" w:lineRule="exact"/>
        <w:rPr>
          <w:rFonts w:hint="eastAsia"/>
          <w:b/>
          <w:kern w:val="0"/>
          <w:szCs w:val="21"/>
        </w:rPr>
      </w:pPr>
      <w:r>
        <w:rPr>
          <w:rFonts w:hint="eastAsia"/>
          <w:b/>
          <w:kern w:val="0"/>
          <w:szCs w:val="21"/>
        </w:rPr>
        <w:t>1、某企业2</w:t>
      </w:r>
      <w:r>
        <w:rPr>
          <w:b/>
          <w:kern w:val="0"/>
          <w:szCs w:val="21"/>
        </w:rPr>
        <w:t>021</w:t>
      </w:r>
      <w:r>
        <w:rPr>
          <w:rFonts w:hint="eastAsia"/>
          <w:b/>
          <w:kern w:val="0"/>
          <w:szCs w:val="21"/>
        </w:rPr>
        <w:t>年度决算时，各损益类账户1</w:t>
      </w:r>
      <w:r>
        <w:rPr>
          <w:b/>
          <w:kern w:val="0"/>
          <w:szCs w:val="21"/>
        </w:rPr>
        <w:t>2</w:t>
      </w:r>
      <w:r>
        <w:rPr>
          <w:rFonts w:hint="eastAsia"/>
          <w:b/>
          <w:kern w:val="0"/>
          <w:szCs w:val="21"/>
        </w:rPr>
        <w:t>月份余额如下：</w:t>
      </w:r>
    </w:p>
    <w:tbl>
      <w:tblPr>
        <w:tblStyle w:val="10"/>
        <w:tblW w:w="8872"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40"/>
        <w:gridCol w:w="2496"/>
        <w:gridCol w:w="1940"/>
        <w:gridCol w:w="249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940" w:type="dxa"/>
            <w:noWrap w:val="0"/>
            <w:vAlign w:val="center"/>
          </w:tcPr>
          <w:p>
            <w:pPr>
              <w:jc w:val="center"/>
              <w:rPr>
                <w:b/>
                <w:kern w:val="0"/>
                <w:szCs w:val="21"/>
              </w:rPr>
            </w:pPr>
            <w:r>
              <w:rPr>
                <w:rFonts w:hint="eastAsia"/>
                <w:b/>
                <w:kern w:val="0"/>
                <w:szCs w:val="21"/>
              </w:rPr>
              <w:t>账户名称</w:t>
            </w:r>
          </w:p>
        </w:tc>
        <w:tc>
          <w:tcPr>
            <w:tcW w:w="2496" w:type="dxa"/>
            <w:noWrap w:val="0"/>
            <w:vAlign w:val="center"/>
          </w:tcPr>
          <w:p>
            <w:pPr>
              <w:jc w:val="center"/>
              <w:rPr>
                <w:b/>
                <w:kern w:val="0"/>
                <w:szCs w:val="21"/>
              </w:rPr>
            </w:pPr>
            <w:r>
              <w:rPr>
                <w:rFonts w:hint="eastAsia"/>
                <w:b/>
                <w:kern w:val="0"/>
                <w:szCs w:val="21"/>
              </w:rPr>
              <w:t>结账前余额</w:t>
            </w:r>
          </w:p>
        </w:tc>
        <w:tc>
          <w:tcPr>
            <w:tcW w:w="1940" w:type="dxa"/>
            <w:noWrap w:val="0"/>
            <w:vAlign w:val="center"/>
          </w:tcPr>
          <w:p>
            <w:pPr>
              <w:jc w:val="center"/>
              <w:rPr>
                <w:b/>
                <w:kern w:val="0"/>
                <w:szCs w:val="21"/>
              </w:rPr>
            </w:pPr>
            <w:r>
              <w:rPr>
                <w:rFonts w:hint="eastAsia"/>
                <w:b/>
                <w:kern w:val="0"/>
                <w:szCs w:val="21"/>
              </w:rPr>
              <w:t>账户名称</w:t>
            </w:r>
          </w:p>
        </w:tc>
        <w:tc>
          <w:tcPr>
            <w:tcW w:w="2496" w:type="dxa"/>
            <w:noWrap w:val="0"/>
            <w:vAlign w:val="center"/>
          </w:tcPr>
          <w:p>
            <w:pPr>
              <w:jc w:val="center"/>
              <w:rPr>
                <w:b/>
                <w:kern w:val="0"/>
                <w:szCs w:val="21"/>
              </w:rPr>
            </w:pPr>
            <w:r>
              <w:rPr>
                <w:rFonts w:hint="eastAsia"/>
                <w:b/>
                <w:kern w:val="0"/>
                <w:szCs w:val="21"/>
              </w:rPr>
              <w:t>结账前余额</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940" w:type="dxa"/>
            <w:noWrap w:val="0"/>
            <w:vAlign w:val="center"/>
          </w:tcPr>
          <w:p>
            <w:pPr>
              <w:jc w:val="center"/>
              <w:rPr>
                <w:bCs/>
                <w:kern w:val="0"/>
                <w:szCs w:val="21"/>
              </w:rPr>
            </w:pPr>
            <w:r>
              <w:rPr>
                <w:rFonts w:hint="eastAsia"/>
                <w:bCs/>
                <w:kern w:val="0"/>
                <w:szCs w:val="21"/>
              </w:rPr>
              <w:t>主营业务收入</w:t>
            </w:r>
          </w:p>
        </w:tc>
        <w:tc>
          <w:tcPr>
            <w:tcW w:w="2496" w:type="dxa"/>
            <w:noWrap w:val="0"/>
            <w:vAlign w:val="center"/>
          </w:tcPr>
          <w:p>
            <w:pPr>
              <w:jc w:val="center"/>
              <w:rPr>
                <w:bCs/>
                <w:kern w:val="0"/>
                <w:szCs w:val="21"/>
              </w:rPr>
            </w:pPr>
            <w:r>
              <w:rPr>
                <w:rFonts w:hint="eastAsia"/>
                <w:bCs/>
                <w:kern w:val="0"/>
                <w:szCs w:val="21"/>
              </w:rPr>
              <w:t>5</w:t>
            </w:r>
            <w:r>
              <w:rPr>
                <w:bCs/>
                <w:kern w:val="0"/>
                <w:szCs w:val="21"/>
              </w:rPr>
              <w:t>00 000</w:t>
            </w:r>
          </w:p>
        </w:tc>
        <w:tc>
          <w:tcPr>
            <w:tcW w:w="1940" w:type="dxa"/>
            <w:noWrap w:val="0"/>
            <w:vAlign w:val="center"/>
          </w:tcPr>
          <w:p>
            <w:pPr>
              <w:jc w:val="center"/>
              <w:rPr>
                <w:bCs/>
                <w:kern w:val="0"/>
                <w:szCs w:val="21"/>
              </w:rPr>
            </w:pPr>
            <w:r>
              <w:rPr>
                <w:rFonts w:hint="eastAsia"/>
                <w:bCs/>
                <w:kern w:val="0"/>
                <w:szCs w:val="21"/>
              </w:rPr>
              <w:t>销售费用</w:t>
            </w:r>
          </w:p>
        </w:tc>
        <w:tc>
          <w:tcPr>
            <w:tcW w:w="2496" w:type="dxa"/>
            <w:noWrap w:val="0"/>
            <w:vAlign w:val="center"/>
          </w:tcPr>
          <w:p>
            <w:pPr>
              <w:jc w:val="center"/>
              <w:rPr>
                <w:bCs/>
                <w:kern w:val="0"/>
                <w:szCs w:val="21"/>
              </w:rPr>
            </w:pPr>
            <w:r>
              <w:rPr>
                <w:rFonts w:hint="eastAsia"/>
                <w:bCs/>
                <w:kern w:val="0"/>
                <w:szCs w:val="21"/>
              </w:rPr>
              <w:t>8</w:t>
            </w:r>
            <w:r>
              <w:rPr>
                <w:bCs/>
                <w:kern w:val="0"/>
                <w:szCs w:val="21"/>
              </w:rPr>
              <w:t xml:space="preserve"> 000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940" w:type="dxa"/>
            <w:noWrap w:val="0"/>
            <w:vAlign w:val="center"/>
          </w:tcPr>
          <w:p>
            <w:pPr>
              <w:jc w:val="center"/>
              <w:rPr>
                <w:bCs/>
                <w:kern w:val="0"/>
                <w:szCs w:val="21"/>
              </w:rPr>
            </w:pPr>
            <w:r>
              <w:rPr>
                <w:rFonts w:hint="eastAsia"/>
                <w:bCs/>
                <w:kern w:val="0"/>
                <w:szCs w:val="21"/>
              </w:rPr>
              <w:t>主营业务成本</w:t>
            </w:r>
          </w:p>
        </w:tc>
        <w:tc>
          <w:tcPr>
            <w:tcW w:w="2496" w:type="dxa"/>
            <w:noWrap w:val="0"/>
            <w:vAlign w:val="center"/>
          </w:tcPr>
          <w:p>
            <w:pPr>
              <w:jc w:val="center"/>
              <w:rPr>
                <w:bCs/>
                <w:kern w:val="0"/>
                <w:szCs w:val="21"/>
              </w:rPr>
            </w:pPr>
            <w:r>
              <w:rPr>
                <w:rFonts w:hint="eastAsia"/>
                <w:bCs/>
                <w:kern w:val="0"/>
                <w:szCs w:val="21"/>
              </w:rPr>
              <w:t>1</w:t>
            </w:r>
            <w:r>
              <w:rPr>
                <w:bCs/>
                <w:kern w:val="0"/>
                <w:szCs w:val="21"/>
              </w:rPr>
              <w:t>30 000</w:t>
            </w:r>
          </w:p>
        </w:tc>
        <w:tc>
          <w:tcPr>
            <w:tcW w:w="1940" w:type="dxa"/>
            <w:noWrap w:val="0"/>
            <w:vAlign w:val="center"/>
          </w:tcPr>
          <w:p>
            <w:pPr>
              <w:jc w:val="center"/>
              <w:rPr>
                <w:bCs/>
                <w:kern w:val="0"/>
                <w:szCs w:val="21"/>
              </w:rPr>
            </w:pPr>
            <w:r>
              <w:rPr>
                <w:rFonts w:hint="eastAsia"/>
                <w:bCs/>
                <w:kern w:val="0"/>
                <w:szCs w:val="21"/>
              </w:rPr>
              <w:t>管理费用</w:t>
            </w:r>
          </w:p>
        </w:tc>
        <w:tc>
          <w:tcPr>
            <w:tcW w:w="2496" w:type="dxa"/>
            <w:noWrap w:val="0"/>
            <w:vAlign w:val="center"/>
          </w:tcPr>
          <w:p>
            <w:pPr>
              <w:jc w:val="center"/>
              <w:rPr>
                <w:bCs/>
                <w:kern w:val="0"/>
                <w:szCs w:val="21"/>
              </w:rPr>
            </w:pPr>
            <w:r>
              <w:rPr>
                <w:rFonts w:hint="eastAsia"/>
                <w:bCs/>
                <w:kern w:val="0"/>
                <w:szCs w:val="21"/>
              </w:rPr>
              <w:t>1</w:t>
            </w:r>
            <w:r>
              <w:rPr>
                <w:bCs/>
                <w:kern w:val="0"/>
                <w:szCs w:val="21"/>
              </w:rPr>
              <w:t>8 000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940" w:type="dxa"/>
            <w:noWrap w:val="0"/>
            <w:vAlign w:val="center"/>
          </w:tcPr>
          <w:p>
            <w:pPr>
              <w:jc w:val="center"/>
              <w:rPr>
                <w:bCs/>
                <w:kern w:val="0"/>
                <w:szCs w:val="21"/>
              </w:rPr>
            </w:pPr>
            <w:r>
              <w:rPr>
                <w:rFonts w:hint="eastAsia"/>
                <w:bCs/>
                <w:kern w:val="0"/>
                <w:szCs w:val="21"/>
              </w:rPr>
              <w:t>其他业务收入</w:t>
            </w:r>
          </w:p>
        </w:tc>
        <w:tc>
          <w:tcPr>
            <w:tcW w:w="2496" w:type="dxa"/>
            <w:noWrap w:val="0"/>
            <w:vAlign w:val="center"/>
          </w:tcPr>
          <w:p>
            <w:pPr>
              <w:jc w:val="center"/>
              <w:rPr>
                <w:bCs/>
                <w:kern w:val="0"/>
                <w:szCs w:val="21"/>
              </w:rPr>
            </w:pPr>
            <w:r>
              <w:rPr>
                <w:rFonts w:hint="eastAsia"/>
                <w:bCs/>
                <w:kern w:val="0"/>
                <w:szCs w:val="21"/>
              </w:rPr>
              <w:t>2</w:t>
            </w:r>
            <w:r>
              <w:rPr>
                <w:bCs/>
                <w:kern w:val="0"/>
                <w:szCs w:val="21"/>
              </w:rPr>
              <w:t>0 000</w:t>
            </w:r>
          </w:p>
        </w:tc>
        <w:tc>
          <w:tcPr>
            <w:tcW w:w="1940" w:type="dxa"/>
            <w:noWrap w:val="0"/>
            <w:vAlign w:val="center"/>
          </w:tcPr>
          <w:p>
            <w:pPr>
              <w:jc w:val="center"/>
              <w:rPr>
                <w:bCs/>
                <w:kern w:val="0"/>
                <w:szCs w:val="21"/>
              </w:rPr>
            </w:pPr>
            <w:r>
              <w:rPr>
                <w:rFonts w:hint="eastAsia"/>
                <w:bCs/>
                <w:kern w:val="0"/>
                <w:szCs w:val="21"/>
              </w:rPr>
              <w:t>财务费用</w:t>
            </w:r>
          </w:p>
        </w:tc>
        <w:tc>
          <w:tcPr>
            <w:tcW w:w="2496" w:type="dxa"/>
            <w:noWrap w:val="0"/>
            <w:vAlign w:val="center"/>
          </w:tcPr>
          <w:p>
            <w:pPr>
              <w:jc w:val="center"/>
              <w:rPr>
                <w:bCs/>
                <w:kern w:val="0"/>
                <w:szCs w:val="21"/>
              </w:rPr>
            </w:pPr>
            <w:r>
              <w:rPr>
                <w:rFonts w:hint="eastAsia"/>
                <w:bCs/>
                <w:kern w:val="0"/>
                <w:szCs w:val="21"/>
              </w:rPr>
              <w:t>5</w:t>
            </w:r>
            <w:r>
              <w:rPr>
                <w:bCs/>
                <w:kern w:val="0"/>
                <w:szCs w:val="21"/>
              </w:rPr>
              <w:t xml:space="preserve"> 000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940" w:type="dxa"/>
            <w:noWrap w:val="0"/>
            <w:vAlign w:val="center"/>
          </w:tcPr>
          <w:p>
            <w:pPr>
              <w:jc w:val="center"/>
              <w:rPr>
                <w:bCs/>
                <w:kern w:val="0"/>
                <w:szCs w:val="21"/>
              </w:rPr>
            </w:pPr>
            <w:r>
              <w:rPr>
                <w:rFonts w:hint="eastAsia"/>
                <w:bCs/>
                <w:kern w:val="0"/>
                <w:szCs w:val="21"/>
              </w:rPr>
              <w:t>其他业务成本</w:t>
            </w:r>
          </w:p>
        </w:tc>
        <w:tc>
          <w:tcPr>
            <w:tcW w:w="2496" w:type="dxa"/>
            <w:noWrap w:val="0"/>
            <w:vAlign w:val="center"/>
          </w:tcPr>
          <w:p>
            <w:pPr>
              <w:jc w:val="center"/>
              <w:rPr>
                <w:bCs/>
                <w:kern w:val="0"/>
                <w:szCs w:val="21"/>
              </w:rPr>
            </w:pPr>
            <w:r>
              <w:rPr>
                <w:rFonts w:hint="eastAsia"/>
                <w:bCs/>
                <w:kern w:val="0"/>
                <w:szCs w:val="21"/>
              </w:rPr>
              <w:t>1</w:t>
            </w:r>
            <w:r>
              <w:rPr>
                <w:bCs/>
                <w:kern w:val="0"/>
                <w:szCs w:val="21"/>
              </w:rPr>
              <w:t>8 000</w:t>
            </w:r>
          </w:p>
        </w:tc>
        <w:tc>
          <w:tcPr>
            <w:tcW w:w="1940" w:type="dxa"/>
            <w:noWrap w:val="0"/>
            <w:vAlign w:val="center"/>
          </w:tcPr>
          <w:p>
            <w:pPr>
              <w:jc w:val="center"/>
              <w:rPr>
                <w:bCs/>
                <w:kern w:val="0"/>
                <w:szCs w:val="21"/>
              </w:rPr>
            </w:pPr>
            <w:r>
              <w:rPr>
                <w:rFonts w:hint="eastAsia"/>
                <w:bCs/>
                <w:kern w:val="0"/>
                <w:szCs w:val="21"/>
              </w:rPr>
              <w:t>营业外收入</w:t>
            </w:r>
          </w:p>
        </w:tc>
        <w:tc>
          <w:tcPr>
            <w:tcW w:w="2496" w:type="dxa"/>
            <w:noWrap w:val="0"/>
            <w:vAlign w:val="center"/>
          </w:tcPr>
          <w:p>
            <w:pPr>
              <w:jc w:val="center"/>
              <w:rPr>
                <w:bCs/>
                <w:kern w:val="0"/>
                <w:szCs w:val="21"/>
              </w:rPr>
            </w:pPr>
            <w:r>
              <w:rPr>
                <w:bCs/>
                <w:kern w:val="0"/>
                <w:szCs w:val="21"/>
              </w:rPr>
              <w:t>7 640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940" w:type="dxa"/>
            <w:noWrap w:val="0"/>
            <w:vAlign w:val="center"/>
          </w:tcPr>
          <w:p>
            <w:pPr>
              <w:jc w:val="center"/>
              <w:rPr>
                <w:bCs/>
                <w:kern w:val="0"/>
                <w:szCs w:val="21"/>
              </w:rPr>
            </w:pPr>
            <w:r>
              <w:rPr>
                <w:rFonts w:hint="eastAsia"/>
                <w:bCs/>
                <w:kern w:val="0"/>
                <w:szCs w:val="21"/>
              </w:rPr>
              <w:t>税金及附加</w:t>
            </w:r>
          </w:p>
        </w:tc>
        <w:tc>
          <w:tcPr>
            <w:tcW w:w="2496" w:type="dxa"/>
            <w:noWrap w:val="0"/>
            <w:vAlign w:val="center"/>
          </w:tcPr>
          <w:p>
            <w:pPr>
              <w:jc w:val="center"/>
              <w:rPr>
                <w:bCs/>
                <w:kern w:val="0"/>
                <w:szCs w:val="21"/>
              </w:rPr>
            </w:pPr>
            <w:r>
              <w:rPr>
                <w:rFonts w:hint="eastAsia"/>
                <w:bCs/>
                <w:kern w:val="0"/>
                <w:szCs w:val="21"/>
              </w:rPr>
              <w:t>1</w:t>
            </w:r>
            <w:r>
              <w:rPr>
                <w:bCs/>
                <w:kern w:val="0"/>
                <w:szCs w:val="21"/>
              </w:rPr>
              <w:t>5 000</w:t>
            </w:r>
          </w:p>
        </w:tc>
        <w:tc>
          <w:tcPr>
            <w:tcW w:w="1940" w:type="dxa"/>
            <w:noWrap w:val="0"/>
            <w:vAlign w:val="center"/>
          </w:tcPr>
          <w:p>
            <w:pPr>
              <w:jc w:val="center"/>
              <w:rPr>
                <w:bCs/>
                <w:kern w:val="0"/>
                <w:szCs w:val="21"/>
              </w:rPr>
            </w:pPr>
            <w:r>
              <w:rPr>
                <w:rFonts w:hint="eastAsia"/>
                <w:bCs/>
                <w:kern w:val="0"/>
                <w:szCs w:val="21"/>
              </w:rPr>
              <w:t>营业外支出</w:t>
            </w:r>
          </w:p>
        </w:tc>
        <w:tc>
          <w:tcPr>
            <w:tcW w:w="2496" w:type="dxa"/>
            <w:noWrap w:val="0"/>
            <w:vAlign w:val="center"/>
          </w:tcPr>
          <w:p>
            <w:pPr>
              <w:jc w:val="center"/>
              <w:rPr>
                <w:bCs/>
                <w:kern w:val="0"/>
                <w:szCs w:val="21"/>
              </w:rPr>
            </w:pPr>
            <w:r>
              <w:rPr>
                <w:rFonts w:hint="eastAsia"/>
                <w:bCs/>
                <w:kern w:val="0"/>
                <w:szCs w:val="21"/>
              </w:rPr>
              <w:t>5</w:t>
            </w:r>
            <w:r>
              <w:rPr>
                <w:bCs/>
                <w:kern w:val="0"/>
                <w:szCs w:val="21"/>
              </w:rPr>
              <w:t xml:space="preserve"> 640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940" w:type="dxa"/>
            <w:noWrap w:val="0"/>
            <w:vAlign w:val="center"/>
          </w:tcPr>
          <w:p>
            <w:pPr>
              <w:jc w:val="center"/>
              <w:rPr>
                <w:bCs/>
                <w:kern w:val="0"/>
                <w:szCs w:val="21"/>
              </w:rPr>
            </w:pPr>
            <w:r>
              <w:rPr>
                <w:rFonts w:hint="eastAsia"/>
                <w:bCs/>
                <w:kern w:val="0"/>
                <w:szCs w:val="21"/>
              </w:rPr>
              <w:t>投资收益</w:t>
            </w:r>
          </w:p>
        </w:tc>
        <w:tc>
          <w:tcPr>
            <w:tcW w:w="2496" w:type="dxa"/>
            <w:noWrap w:val="0"/>
            <w:vAlign w:val="center"/>
          </w:tcPr>
          <w:p>
            <w:pPr>
              <w:jc w:val="center"/>
              <w:rPr>
                <w:bCs/>
                <w:kern w:val="0"/>
                <w:szCs w:val="21"/>
              </w:rPr>
            </w:pPr>
            <w:r>
              <w:rPr>
                <w:rFonts w:hint="eastAsia"/>
                <w:bCs/>
                <w:kern w:val="0"/>
                <w:szCs w:val="21"/>
              </w:rPr>
              <w:t>6</w:t>
            </w:r>
            <w:r>
              <w:rPr>
                <w:bCs/>
                <w:kern w:val="0"/>
                <w:szCs w:val="21"/>
              </w:rPr>
              <w:t xml:space="preserve"> 000</w:t>
            </w:r>
            <w:r>
              <w:rPr>
                <w:rFonts w:hint="eastAsia"/>
                <w:bCs/>
                <w:kern w:val="0"/>
                <w:szCs w:val="21"/>
              </w:rPr>
              <w:t>（贷方）</w:t>
            </w:r>
          </w:p>
        </w:tc>
        <w:tc>
          <w:tcPr>
            <w:tcW w:w="1940" w:type="dxa"/>
            <w:noWrap w:val="0"/>
            <w:vAlign w:val="center"/>
          </w:tcPr>
          <w:p>
            <w:pPr>
              <w:jc w:val="center"/>
              <w:rPr>
                <w:bCs/>
                <w:kern w:val="0"/>
                <w:szCs w:val="21"/>
              </w:rPr>
            </w:pPr>
            <w:r>
              <w:rPr>
                <w:rFonts w:hint="eastAsia"/>
                <w:bCs/>
                <w:kern w:val="0"/>
                <w:szCs w:val="21"/>
              </w:rPr>
              <w:t>所得税费用</w:t>
            </w:r>
          </w:p>
        </w:tc>
        <w:tc>
          <w:tcPr>
            <w:tcW w:w="2496" w:type="dxa"/>
            <w:noWrap w:val="0"/>
            <w:vAlign w:val="center"/>
          </w:tcPr>
          <w:p>
            <w:pPr>
              <w:jc w:val="center"/>
              <w:rPr>
                <w:bCs/>
                <w:kern w:val="0"/>
                <w:szCs w:val="21"/>
              </w:rPr>
            </w:pPr>
            <w:r>
              <w:rPr>
                <w:rFonts w:hint="eastAsia"/>
                <w:bCs/>
                <w:kern w:val="0"/>
                <w:szCs w:val="21"/>
              </w:rPr>
              <w:t>8</w:t>
            </w:r>
            <w:r>
              <w:rPr>
                <w:bCs/>
                <w:kern w:val="0"/>
                <w:szCs w:val="21"/>
              </w:rPr>
              <w:t>8 000</w:t>
            </w:r>
          </w:p>
        </w:tc>
      </w:tr>
    </w:tbl>
    <w:p>
      <w:pPr>
        <w:spacing w:before="156" w:beforeLines="50" w:line="360" w:lineRule="exact"/>
        <w:rPr>
          <w:b/>
          <w:kern w:val="0"/>
          <w:szCs w:val="21"/>
        </w:rPr>
      </w:pPr>
      <w:r>
        <w:rPr>
          <w:rFonts w:hint="eastAsia"/>
          <w:b/>
          <w:kern w:val="0"/>
          <w:szCs w:val="21"/>
        </w:rPr>
        <w:t>要求：</w:t>
      </w:r>
      <w:bookmarkStart w:id="3" w:name="_Hlk26799816"/>
      <w:r>
        <w:rPr>
          <w:rFonts w:hint="eastAsia"/>
          <w:b/>
          <w:kern w:val="0"/>
          <w:szCs w:val="21"/>
        </w:rPr>
        <w:t>计算该企业的营业利润、利润总额及净利润</w:t>
      </w:r>
      <w:bookmarkEnd w:id="3"/>
    </w:p>
    <w:p>
      <w:pPr>
        <w:spacing w:before="156" w:beforeLines="50" w:after="624" w:afterLines="200" w:line="360" w:lineRule="exact"/>
        <w:ind w:firstLine="420" w:firstLineChars="200"/>
        <w:rPr>
          <w:bCs/>
          <w:kern w:val="0"/>
          <w:szCs w:val="21"/>
        </w:rPr>
      </w:pPr>
      <w:bookmarkStart w:id="4" w:name="_Hlk26799806"/>
      <w:r>
        <w:rPr>
          <w:rFonts w:hint="eastAsia"/>
          <w:bCs/>
          <w:kern w:val="0"/>
          <w:szCs w:val="21"/>
        </w:rPr>
        <w:t>（1）营业利润 =</w:t>
      </w:r>
      <w:r>
        <w:rPr>
          <w:bCs/>
          <w:kern w:val="0"/>
          <w:szCs w:val="21"/>
        </w:rPr>
        <w:t xml:space="preserve"> </w:t>
      </w:r>
    </w:p>
    <w:p>
      <w:pPr>
        <w:spacing w:before="156" w:beforeLines="50" w:line="360" w:lineRule="exact"/>
        <w:ind w:firstLine="420" w:firstLineChars="200"/>
        <w:rPr>
          <w:bCs/>
          <w:kern w:val="0"/>
          <w:szCs w:val="21"/>
        </w:rPr>
      </w:pPr>
      <w:r>
        <w:rPr>
          <w:rFonts w:hint="eastAsia"/>
          <w:bCs/>
          <w:kern w:val="0"/>
          <w:szCs w:val="21"/>
        </w:rPr>
        <w:t>（2）利润总额 =</w:t>
      </w:r>
      <w:r>
        <w:rPr>
          <w:bCs/>
          <w:kern w:val="0"/>
          <w:szCs w:val="21"/>
        </w:rPr>
        <w:t xml:space="preserve"> </w:t>
      </w:r>
    </w:p>
    <w:p>
      <w:pPr>
        <w:spacing w:before="156" w:beforeLines="50" w:line="360" w:lineRule="exact"/>
        <w:ind w:firstLine="420" w:firstLineChars="200"/>
        <w:rPr>
          <w:bCs/>
          <w:kern w:val="0"/>
          <w:szCs w:val="21"/>
        </w:rPr>
      </w:pPr>
      <w:r>
        <w:rPr>
          <w:rFonts w:hint="eastAsia"/>
          <w:bCs/>
          <w:kern w:val="0"/>
          <w:szCs w:val="21"/>
        </w:rPr>
        <w:t>（3）净利润 =</w:t>
      </w:r>
      <w:r>
        <w:rPr>
          <w:bCs/>
          <w:kern w:val="0"/>
          <w:szCs w:val="21"/>
        </w:rPr>
        <w:t xml:space="preserve"> </w:t>
      </w:r>
    </w:p>
    <w:bookmarkEnd w:id="4"/>
    <w:p>
      <w:pPr>
        <w:spacing w:before="156" w:beforeLines="50" w:line="360" w:lineRule="exact"/>
        <w:rPr>
          <w:rFonts w:hint="eastAsia" w:eastAsia="@___WRD_EMBED_SUB_40"/>
          <w:b/>
          <w:bCs/>
          <w:kern w:val="0"/>
          <w:sz w:val="24"/>
        </w:rPr>
      </w:pPr>
    </w:p>
    <w:p>
      <w:pPr>
        <w:spacing w:before="156" w:beforeLines="50" w:line="360" w:lineRule="exact"/>
        <w:rPr>
          <w:rFonts w:eastAsia="@___WRD_EMBED_SUB_40"/>
          <w:b/>
          <w:bCs/>
          <w:kern w:val="0"/>
          <w:sz w:val="24"/>
        </w:rPr>
      </w:pPr>
      <w:r>
        <w:rPr>
          <w:rFonts w:hint="eastAsia" w:eastAsia="@___WRD_EMBED_SUB_40"/>
          <w:b/>
          <w:bCs/>
          <w:kern w:val="0"/>
          <w:sz w:val="24"/>
        </w:rPr>
        <w:t>六、会计分录题</w:t>
      </w:r>
    </w:p>
    <w:p>
      <w:pPr>
        <w:pStyle w:val="18"/>
        <w:spacing w:before="62" w:after="62"/>
        <w:ind w:firstLine="420"/>
        <w:rPr>
          <w:rFonts w:hint="eastAsia"/>
          <w:sz w:val="21"/>
        </w:rPr>
      </w:pPr>
      <w:r>
        <w:rPr>
          <w:rFonts w:hint="eastAsia"/>
          <w:sz w:val="21"/>
        </w:rPr>
        <w:t>东升铸造厂属于增值税一般纳税人</w:t>
      </w:r>
      <w:r>
        <w:rPr>
          <w:rFonts w:hint="eastAsia"/>
          <w:b/>
          <w:bCs/>
          <w:sz w:val="21"/>
        </w:rPr>
        <w:t>（增值税率13%）</w:t>
      </w:r>
      <w:r>
        <w:rPr>
          <w:rFonts w:hint="eastAsia"/>
          <w:sz w:val="21"/>
        </w:rPr>
        <w:t>，生产A、B两种产品，商品销售价格不含增值税。2021年</w:t>
      </w:r>
      <w:r>
        <w:rPr>
          <w:sz w:val="21"/>
        </w:rPr>
        <w:t>9</w:t>
      </w:r>
      <w:r>
        <w:rPr>
          <w:rFonts w:hint="eastAsia"/>
          <w:sz w:val="21"/>
        </w:rPr>
        <w:t>月份发生部分经济业务如下，要求分别编制相关会计分录。</w:t>
      </w:r>
    </w:p>
    <w:p>
      <w:pPr>
        <w:pStyle w:val="18"/>
        <w:spacing w:before="62" w:after="62"/>
        <w:ind w:firstLine="420"/>
        <w:rPr>
          <w:sz w:val="21"/>
        </w:rPr>
      </w:pPr>
      <w:r>
        <w:rPr>
          <w:rFonts w:hint="eastAsia"/>
          <w:sz w:val="21"/>
        </w:rPr>
        <w:t>1、收到钱塘公司投入的一台设备，双方最终确认的价值为100000元。</w:t>
      </w:r>
    </w:p>
    <w:p>
      <w:pPr>
        <w:pStyle w:val="18"/>
        <w:spacing w:before="62" w:after="62"/>
        <w:ind w:firstLine="420"/>
        <w:rPr>
          <w:sz w:val="21"/>
        </w:rPr>
      </w:pP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sz w:val="21"/>
        </w:rPr>
      </w:pPr>
      <w:r>
        <w:rPr>
          <w:rFonts w:hint="eastAsia"/>
          <w:sz w:val="21"/>
        </w:rPr>
        <w:t>2、向银行借入期限为3个月的借款50000元，款项已到账。</w:t>
      </w:r>
    </w:p>
    <w:p>
      <w:pPr>
        <w:pStyle w:val="18"/>
        <w:spacing w:before="62" w:after="62"/>
        <w:ind w:firstLine="420"/>
        <w:rPr>
          <w:sz w:val="21"/>
        </w:rPr>
      </w:pP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sz w:val="21"/>
        </w:rPr>
      </w:pPr>
      <w:r>
        <w:rPr>
          <w:rFonts w:hint="eastAsia"/>
          <w:sz w:val="21"/>
        </w:rPr>
        <w:t>3、用银行存款30000元预付红光公司甲材料货款。</w:t>
      </w:r>
    </w:p>
    <w:p>
      <w:pPr>
        <w:pStyle w:val="18"/>
        <w:spacing w:before="62" w:after="62"/>
        <w:ind w:firstLine="420"/>
        <w:rPr>
          <w:sz w:val="21"/>
        </w:rPr>
      </w:pP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sz w:val="21"/>
        </w:rPr>
      </w:pPr>
      <w:r>
        <w:rPr>
          <w:rFonts w:hint="eastAsia"/>
          <w:sz w:val="21"/>
        </w:rPr>
        <w:t>4、收到红光公司发来的甲材料，该材料的买价40000元，增值税5200元。款项不足部分用银行存款补付。</w:t>
      </w: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sz w:val="21"/>
        </w:rPr>
      </w:pPr>
      <w:r>
        <w:rPr>
          <w:rFonts w:hint="eastAsia"/>
          <w:sz w:val="21"/>
        </w:rPr>
        <w:t>5、购入一台不需要安装的设备，发票价格200000元，增值税26000元，发生运杂费1500元。款项已全部付清。</w:t>
      </w:r>
    </w:p>
    <w:p>
      <w:pPr>
        <w:pStyle w:val="18"/>
        <w:spacing w:before="62" w:after="62"/>
        <w:ind w:firstLine="420"/>
        <w:rPr>
          <w:sz w:val="21"/>
        </w:rPr>
      </w:pP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sz w:val="21"/>
        </w:rPr>
      </w:pPr>
      <w:r>
        <w:rPr>
          <w:rFonts w:hint="eastAsia"/>
          <w:sz w:val="21"/>
        </w:rPr>
        <w:t>6、用银行存款支付本月水电费8000元，其中车间5000元、行政管理部门3000元。</w:t>
      </w:r>
    </w:p>
    <w:p>
      <w:pPr>
        <w:pStyle w:val="18"/>
        <w:spacing w:before="62" w:after="62"/>
        <w:ind w:firstLine="420"/>
        <w:rPr>
          <w:sz w:val="21"/>
        </w:rPr>
      </w:pP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sz w:val="21"/>
        </w:rPr>
      </w:pPr>
      <w:r>
        <w:rPr>
          <w:rFonts w:hint="eastAsia"/>
          <w:sz w:val="21"/>
        </w:rPr>
        <w:t>7、甲材料的领用情况如下：生产A产品领用10000元，生产B产品领用8000元，车间一般耗用7000元。</w:t>
      </w:r>
    </w:p>
    <w:p>
      <w:pPr>
        <w:pStyle w:val="18"/>
        <w:spacing w:before="62" w:after="62"/>
        <w:ind w:firstLine="420"/>
        <w:rPr>
          <w:sz w:val="21"/>
        </w:rPr>
      </w:pP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rFonts w:hint="eastAsia"/>
          <w:sz w:val="21"/>
        </w:rPr>
      </w:pPr>
    </w:p>
    <w:p>
      <w:pPr>
        <w:pStyle w:val="18"/>
        <w:spacing w:before="62" w:after="62"/>
        <w:ind w:firstLine="420"/>
        <w:rPr>
          <w:sz w:val="21"/>
        </w:rPr>
      </w:pPr>
      <w:r>
        <w:rPr>
          <w:rFonts w:hint="eastAsia"/>
          <w:sz w:val="21"/>
        </w:rPr>
        <w:t>8、本月工资费用分配如下：生产A产品的工人工资150000元，生产B产品的工人工资120000元，车间管理人员工资60000元，行政管理部门人员工资40000元。</w:t>
      </w:r>
    </w:p>
    <w:p>
      <w:pPr>
        <w:pStyle w:val="18"/>
        <w:spacing w:before="62" w:after="62"/>
        <w:ind w:firstLine="420"/>
        <w:rPr>
          <w:sz w:val="21"/>
        </w:rPr>
      </w:pP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rFonts w:hint="eastAsia"/>
          <w:sz w:val="21"/>
        </w:rPr>
      </w:pPr>
    </w:p>
    <w:p>
      <w:pPr>
        <w:pStyle w:val="18"/>
        <w:spacing w:before="62" w:after="62"/>
        <w:ind w:firstLine="420"/>
        <w:rPr>
          <w:sz w:val="21"/>
        </w:rPr>
      </w:pPr>
      <w:r>
        <w:rPr>
          <w:rFonts w:hint="eastAsia"/>
          <w:sz w:val="21"/>
        </w:rPr>
        <w:t>9、月未分配结转制造费用。已知A产品生产工时为100小时，B产品生产工时为80小时，制造费用按生产工时比例分配。</w:t>
      </w:r>
    </w:p>
    <w:p>
      <w:pPr>
        <w:pStyle w:val="18"/>
        <w:spacing w:before="62" w:after="62"/>
        <w:ind w:firstLine="420"/>
        <w:rPr>
          <w:sz w:val="21"/>
        </w:rPr>
      </w:pP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sz w:val="21"/>
        </w:rPr>
      </w:pPr>
      <w:r>
        <w:rPr>
          <w:rFonts w:hint="eastAsia"/>
          <w:sz w:val="21"/>
        </w:rPr>
        <w:t>10、结转本月完工产品成本，已知A、B产品全部完工，其中A产品400件，总成本为200000元，B产品200件，总成本为160000元。</w:t>
      </w:r>
    </w:p>
    <w:p>
      <w:pPr>
        <w:pStyle w:val="18"/>
        <w:spacing w:before="62" w:after="62"/>
        <w:ind w:firstLine="420"/>
        <w:rPr>
          <w:sz w:val="21"/>
        </w:rPr>
      </w:pP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sz w:val="21"/>
        </w:rPr>
      </w:pPr>
      <w:r>
        <w:rPr>
          <w:rFonts w:hint="eastAsia"/>
          <w:sz w:val="21"/>
        </w:rPr>
        <w:t>11、销售A产品200件，单位售价800元，产品已发出，货款及增值税款尚未收到。</w:t>
      </w:r>
    </w:p>
    <w:p>
      <w:pPr>
        <w:pStyle w:val="18"/>
        <w:spacing w:before="62" w:after="62"/>
        <w:ind w:firstLine="420"/>
        <w:rPr>
          <w:sz w:val="21"/>
        </w:rPr>
      </w:pP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rFonts w:hint="eastAsia"/>
          <w:sz w:val="21"/>
        </w:rPr>
      </w:pPr>
    </w:p>
    <w:p>
      <w:pPr>
        <w:pStyle w:val="18"/>
        <w:spacing w:before="62" w:after="62"/>
        <w:ind w:firstLine="420"/>
        <w:rPr>
          <w:sz w:val="21"/>
        </w:rPr>
      </w:pPr>
      <w:r>
        <w:rPr>
          <w:rFonts w:hint="eastAsia"/>
          <w:sz w:val="21"/>
        </w:rPr>
        <w:t>12、销售B产品100件，单位售价1000元，产品已发出、收到一张3个月期、面值为113000元的商业承兑汇票。</w:t>
      </w:r>
    </w:p>
    <w:p>
      <w:pPr>
        <w:pStyle w:val="18"/>
        <w:spacing w:before="62" w:after="62"/>
        <w:ind w:firstLine="420"/>
        <w:rPr>
          <w:sz w:val="21"/>
        </w:rPr>
      </w:pP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rFonts w:hint="eastAsia"/>
          <w:sz w:val="21"/>
        </w:rPr>
      </w:pPr>
    </w:p>
    <w:p>
      <w:pPr>
        <w:pStyle w:val="18"/>
        <w:spacing w:before="62" w:after="62"/>
        <w:ind w:firstLine="420"/>
        <w:rPr>
          <w:sz w:val="21"/>
        </w:rPr>
      </w:pPr>
      <w:r>
        <w:rPr>
          <w:rFonts w:hint="eastAsia"/>
          <w:sz w:val="21"/>
        </w:rPr>
        <w:t>13、按本月完工产品单位成本计算结转已销售A、B产品的销售成本。</w:t>
      </w:r>
    </w:p>
    <w:p>
      <w:pPr>
        <w:pStyle w:val="18"/>
        <w:spacing w:before="62" w:after="62"/>
        <w:ind w:firstLine="420"/>
        <w:rPr>
          <w:sz w:val="21"/>
        </w:rPr>
      </w:pP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sz w:val="21"/>
        </w:rPr>
      </w:pPr>
      <w:r>
        <w:rPr>
          <w:rFonts w:hint="eastAsia"/>
          <w:sz w:val="21"/>
        </w:rPr>
        <w:t>14、收到银行进账单，客户所欠货款65000元已到账。</w:t>
      </w:r>
    </w:p>
    <w:p>
      <w:pPr>
        <w:pStyle w:val="18"/>
        <w:spacing w:before="62" w:after="62"/>
        <w:ind w:firstLine="420"/>
        <w:rPr>
          <w:sz w:val="21"/>
        </w:rPr>
      </w:pP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sz w:val="21"/>
        </w:rPr>
      </w:pPr>
      <w:r>
        <w:rPr>
          <w:rFonts w:hint="eastAsia"/>
          <w:sz w:val="21"/>
        </w:rPr>
        <w:t>15、用银行存款支付商品销售过程中发生的广告费30000元。</w:t>
      </w:r>
    </w:p>
    <w:p>
      <w:pPr>
        <w:pStyle w:val="18"/>
        <w:spacing w:before="62" w:after="62"/>
        <w:ind w:firstLine="420"/>
        <w:rPr>
          <w:sz w:val="21"/>
        </w:rPr>
      </w:pP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sz w:val="21"/>
        </w:rPr>
      </w:pPr>
      <w:r>
        <w:rPr>
          <w:rFonts w:hint="eastAsia"/>
          <w:sz w:val="21"/>
        </w:rPr>
        <w:t>16、计提本月应负担的银行借款利息3</w:t>
      </w:r>
      <w:r>
        <w:rPr>
          <w:sz w:val="21"/>
        </w:rPr>
        <w:t>0000</w:t>
      </w:r>
      <w:r>
        <w:rPr>
          <w:rFonts w:hint="eastAsia"/>
          <w:sz w:val="21"/>
        </w:rPr>
        <w:t>元。</w:t>
      </w:r>
    </w:p>
    <w:p>
      <w:pPr>
        <w:pStyle w:val="18"/>
        <w:spacing w:before="62" w:after="62"/>
        <w:ind w:firstLine="420"/>
        <w:rPr>
          <w:sz w:val="21"/>
        </w:rPr>
      </w:pP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sz w:val="21"/>
        </w:rPr>
      </w:pPr>
      <w:r>
        <w:rPr>
          <w:sz w:val="21"/>
        </w:rPr>
        <w:t>17</w:t>
      </w:r>
      <w:r>
        <w:rPr>
          <w:rFonts w:hint="eastAsia"/>
          <w:sz w:val="21"/>
        </w:rPr>
        <w:t>、经批准，将无法支付的前欠春江公司的货款1</w:t>
      </w:r>
      <w:r>
        <w:rPr>
          <w:sz w:val="21"/>
        </w:rPr>
        <w:t>13000</w:t>
      </w:r>
      <w:r>
        <w:rPr>
          <w:rFonts w:hint="eastAsia"/>
          <w:sz w:val="21"/>
        </w:rPr>
        <w:t>元进行注销。</w:t>
      </w:r>
    </w:p>
    <w:p>
      <w:pPr>
        <w:pStyle w:val="18"/>
        <w:spacing w:before="62" w:after="62"/>
        <w:ind w:firstLine="420"/>
        <w:rPr>
          <w:sz w:val="21"/>
        </w:rPr>
      </w:pP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sz w:val="21"/>
        </w:rPr>
      </w:pPr>
      <w:r>
        <w:rPr>
          <w:rFonts w:hint="eastAsia"/>
          <w:sz w:val="21"/>
        </w:rPr>
        <w:t>1</w:t>
      </w:r>
      <w:r>
        <w:rPr>
          <w:sz w:val="21"/>
        </w:rPr>
        <w:t>8</w:t>
      </w:r>
      <w:r>
        <w:rPr>
          <w:rFonts w:hint="eastAsia"/>
          <w:sz w:val="21"/>
        </w:rPr>
        <w:t>、计算本月应负担的城市维护建设税</w:t>
      </w:r>
      <w:r>
        <w:rPr>
          <w:sz w:val="21"/>
        </w:rPr>
        <w:t>5500</w:t>
      </w:r>
      <w:r>
        <w:rPr>
          <w:rFonts w:hint="eastAsia"/>
          <w:sz w:val="21"/>
        </w:rPr>
        <w:t>元，教育费附加2</w:t>
      </w:r>
      <w:r>
        <w:rPr>
          <w:sz w:val="21"/>
        </w:rPr>
        <w:t>000</w:t>
      </w:r>
      <w:r>
        <w:rPr>
          <w:rFonts w:hint="eastAsia"/>
          <w:sz w:val="21"/>
        </w:rPr>
        <w:t>元。</w:t>
      </w:r>
    </w:p>
    <w:p>
      <w:pPr>
        <w:pStyle w:val="18"/>
        <w:spacing w:before="62" w:after="62"/>
        <w:ind w:firstLine="420"/>
        <w:rPr>
          <w:sz w:val="21"/>
        </w:rPr>
      </w:pP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sz w:val="21"/>
        </w:rPr>
      </w:pPr>
      <w:r>
        <w:rPr>
          <w:rFonts w:hint="eastAsia"/>
          <w:sz w:val="21"/>
        </w:rPr>
        <w:t>1</w:t>
      </w:r>
      <w:r>
        <w:rPr>
          <w:sz w:val="21"/>
        </w:rPr>
        <w:t>9</w:t>
      </w:r>
      <w:r>
        <w:rPr>
          <w:rFonts w:hint="eastAsia"/>
          <w:sz w:val="21"/>
        </w:rPr>
        <w:t>、年末将“本年利润”科目贷方余额350000元结转至“利润分配”科目。</w:t>
      </w:r>
    </w:p>
    <w:p>
      <w:pPr>
        <w:pStyle w:val="18"/>
        <w:spacing w:before="62" w:after="62"/>
        <w:ind w:firstLine="420"/>
        <w:rPr>
          <w:sz w:val="21"/>
        </w:rPr>
      </w:pPr>
    </w:p>
    <w:p>
      <w:pPr>
        <w:pStyle w:val="18"/>
        <w:spacing w:before="62" w:after="62"/>
        <w:ind w:firstLine="420"/>
        <w:rPr>
          <w:sz w:val="21"/>
        </w:rPr>
      </w:pPr>
    </w:p>
    <w:p>
      <w:pPr>
        <w:pStyle w:val="18"/>
        <w:spacing w:before="62" w:after="62"/>
        <w:ind w:firstLine="420"/>
        <w:rPr>
          <w:rFonts w:hint="eastAsia"/>
          <w:sz w:val="21"/>
        </w:rPr>
      </w:pPr>
    </w:p>
    <w:p>
      <w:pPr>
        <w:pStyle w:val="18"/>
        <w:spacing w:before="62" w:after="62"/>
        <w:ind w:firstLine="420"/>
        <w:rPr>
          <w:rFonts w:hint="eastAsia"/>
          <w:sz w:val="21"/>
        </w:rPr>
      </w:pPr>
      <w:r>
        <w:rPr>
          <w:sz w:val="21"/>
        </w:rPr>
        <w:t>20</w:t>
      </w:r>
      <w:r>
        <w:rPr>
          <w:rFonts w:hint="eastAsia"/>
          <w:sz w:val="21"/>
        </w:rPr>
        <w:t>、董事会制定利润分配方案，准备向股东分红20000元。</w:t>
      </w:r>
    </w:p>
    <w:p>
      <w:pPr>
        <w:pStyle w:val="4"/>
        <w:tabs>
          <w:tab w:val="left" w:pos="840"/>
        </w:tabs>
        <w:spacing w:before="0" w:beforeAutospacing="0" w:after="0" w:afterAutospacing="0" w:line="400" w:lineRule="exact"/>
        <w:ind w:firstLine="480" w:firstLineChars="200"/>
        <w:rPr>
          <w:color w:val="000000"/>
        </w:rPr>
      </w:pPr>
    </w:p>
    <w:p>
      <w:pPr>
        <w:pStyle w:val="4"/>
        <w:tabs>
          <w:tab w:val="left" w:pos="840"/>
        </w:tabs>
        <w:spacing w:before="0" w:beforeAutospacing="0" w:after="0" w:afterAutospacing="0" w:line="400" w:lineRule="exact"/>
        <w:ind w:firstLine="480" w:firstLineChars="200"/>
        <w:rPr>
          <w:color w:val="000000"/>
        </w:rPr>
      </w:pPr>
    </w:p>
    <w:p>
      <w:pPr>
        <w:rPr>
          <w:rFonts w:hint="eastAsia"/>
          <w:color w:val="000000"/>
        </w:rPr>
      </w:pPr>
      <w:r>
        <w:rPr>
          <w:rFonts w:hint="eastAsia"/>
          <w:color w:val="000000"/>
        </w:rPr>
        <w:br w:type="page"/>
      </w:r>
    </w:p>
    <w:p>
      <w:pPr>
        <w:pStyle w:val="4"/>
        <w:tabs>
          <w:tab w:val="left" w:pos="840"/>
        </w:tabs>
        <w:spacing w:before="0" w:beforeAutospacing="0" w:after="0" w:afterAutospacing="0" w:line="400" w:lineRule="exact"/>
        <w:ind w:firstLine="480" w:firstLineChars="200"/>
        <w:rPr>
          <w:rFonts w:hint="eastAsia"/>
          <w:color w:val="000000"/>
        </w:rPr>
      </w:pPr>
    </w:p>
    <w:p>
      <w:pPr>
        <w:tabs>
          <w:tab w:val="decimal" w:pos="525"/>
        </w:tabs>
        <w:jc w:val="center"/>
        <w:rPr>
          <w:rFonts w:ascii="黑体" w:hAnsi="黑体" w:eastAsia="黑体"/>
          <w:b/>
          <w:sz w:val="28"/>
          <w:szCs w:val="28"/>
        </w:rPr>
      </w:pPr>
      <w:r>
        <w:rPr>
          <w:rFonts w:ascii="黑体" w:hAnsi="黑体" w:eastAsia="黑体"/>
          <w:b/>
          <w:sz w:val="28"/>
          <w:szCs w:val="28"/>
        </w:rPr>
        <w:t>《基础会计》参考答案</w:t>
      </w:r>
    </w:p>
    <w:p>
      <w:pPr>
        <w:spacing w:before="156" w:beforeLines="50" w:line="360" w:lineRule="exact"/>
        <w:rPr>
          <w:rFonts w:ascii="黑体" w:hAnsi="黑体" w:eastAsia="黑体"/>
          <w:b/>
          <w:kern w:val="0"/>
          <w:sz w:val="24"/>
        </w:rPr>
      </w:pPr>
      <w:r>
        <w:rPr>
          <w:rFonts w:ascii="黑体" w:hAnsi="黑体" w:eastAsia="黑体"/>
          <w:b/>
          <w:kern w:val="0"/>
          <w:sz w:val="24"/>
        </w:rPr>
        <w:t>一、名词解释</w:t>
      </w:r>
    </w:p>
    <w:p>
      <w:pPr>
        <w:spacing w:line="360" w:lineRule="exact"/>
        <w:rPr>
          <w:rFonts w:ascii="宋体" w:hAnsi="宋体"/>
          <w:b/>
          <w:bCs/>
          <w:kern w:val="0"/>
          <w:szCs w:val="21"/>
        </w:rPr>
      </w:pPr>
      <w:r>
        <w:rPr>
          <w:rFonts w:ascii="宋体" w:hAnsi="宋体"/>
          <w:b/>
          <w:bCs/>
          <w:kern w:val="0"/>
          <w:szCs w:val="21"/>
        </w:rPr>
        <w:t>1、收入</w:t>
      </w:r>
    </w:p>
    <w:p>
      <w:pPr>
        <w:pStyle w:val="18"/>
        <w:spacing w:before="0"/>
        <w:ind w:firstLine="420"/>
        <w:rPr>
          <w:rFonts w:ascii="宋体" w:hAnsi="宋体" w:cs="Times New Roman"/>
          <w:sz w:val="21"/>
        </w:rPr>
      </w:pPr>
      <w:r>
        <w:rPr>
          <w:rFonts w:ascii="宋体" w:hAnsi="宋体" w:cs="Times New Roman"/>
          <w:sz w:val="21"/>
        </w:rPr>
        <w:t>收入是指企业在日常活动中形成的、会导致所有者权益增加的、与所有者投入资本无关的经济利益的总流入。</w:t>
      </w:r>
    </w:p>
    <w:p>
      <w:pPr>
        <w:spacing w:line="360" w:lineRule="exact"/>
        <w:rPr>
          <w:rFonts w:ascii="宋体" w:hAnsi="宋体"/>
          <w:b/>
          <w:bCs/>
          <w:kern w:val="0"/>
          <w:szCs w:val="21"/>
        </w:rPr>
      </w:pPr>
      <w:r>
        <w:rPr>
          <w:rFonts w:ascii="宋体" w:hAnsi="宋体"/>
          <w:b/>
          <w:bCs/>
          <w:kern w:val="0"/>
          <w:szCs w:val="21"/>
        </w:rPr>
        <w:t>2、账户</w:t>
      </w:r>
    </w:p>
    <w:p>
      <w:pPr>
        <w:pStyle w:val="18"/>
        <w:spacing w:before="0"/>
        <w:ind w:firstLine="420"/>
        <w:rPr>
          <w:rFonts w:ascii="宋体" w:hAnsi="宋体" w:cs="Times New Roman"/>
          <w:sz w:val="21"/>
        </w:rPr>
      </w:pPr>
      <w:r>
        <w:rPr>
          <w:rFonts w:hint="eastAsia" w:ascii="宋体" w:hAnsi="宋体" w:cs="Times New Roman"/>
          <w:sz w:val="21"/>
        </w:rPr>
        <w:t>根据</w:t>
      </w:r>
      <w:r>
        <w:rPr>
          <w:rFonts w:ascii="宋体" w:hAnsi="宋体" w:cs="Times New Roman"/>
          <w:sz w:val="21"/>
        </w:rPr>
        <w:t>会计科目开设的，具有一定的结构和格式，用来连续、系统、分类记录和反映各会计要素具体内容增减变动情况的一种工具。</w:t>
      </w:r>
    </w:p>
    <w:p>
      <w:pPr>
        <w:spacing w:line="360" w:lineRule="exact"/>
        <w:rPr>
          <w:rFonts w:ascii="宋体" w:hAnsi="宋体"/>
          <w:b/>
          <w:bCs/>
          <w:kern w:val="0"/>
          <w:szCs w:val="21"/>
        </w:rPr>
      </w:pPr>
      <w:r>
        <w:rPr>
          <w:rFonts w:ascii="宋体" w:hAnsi="宋体"/>
          <w:b/>
          <w:bCs/>
          <w:kern w:val="0"/>
          <w:szCs w:val="21"/>
        </w:rPr>
        <w:t>3、财务会计报告</w:t>
      </w:r>
    </w:p>
    <w:p>
      <w:pPr>
        <w:pStyle w:val="18"/>
        <w:spacing w:before="0"/>
        <w:ind w:firstLine="420"/>
        <w:rPr>
          <w:rFonts w:ascii="宋体" w:hAnsi="宋体" w:cs="Times New Roman"/>
          <w:sz w:val="21"/>
        </w:rPr>
      </w:pPr>
      <w:r>
        <w:rPr>
          <w:rFonts w:ascii="宋体" w:hAnsi="宋体" w:cs="Times New Roman"/>
          <w:sz w:val="21"/>
        </w:rPr>
        <w:t>财务会计报告是指对外提供的反映企业某一特定日期的财务状况和某一会计期间经营成果、现金流量等会计信息的文件。</w:t>
      </w:r>
    </w:p>
    <w:p>
      <w:pPr>
        <w:spacing w:line="360" w:lineRule="exact"/>
        <w:rPr>
          <w:rFonts w:ascii="宋体" w:hAnsi="宋体"/>
          <w:b/>
          <w:bCs/>
          <w:kern w:val="0"/>
          <w:szCs w:val="21"/>
        </w:rPr>
      </w:pPr>
      <w:r>
        <w:rPr>
          <w:rFonts w:ascii="宋体" w:hAnsi="宋体"/>
          <w:b/>
          <w:bCs/>
          <w:kern w:val="0"/>
          <w:szCs w:val="21"/>
        </w:rPr>
        <w:t>4、权责发生制</w:t>
      </w:r>
    </w:p>
    <w:p>
      <w:pPr>
        <w:pStyle w:val="18"/>
        <w:spacing w:before="0"/>
        <w:ind w:firstLine="420"/>
        <w:rPr>
          <w:rFonts w:ascii="宋体" w:hAnsi="宋体" w:cs="Times New Roman"/>
          <w:sz w:val="21"/>
        </w:rPr>
      </w:pPr>
      <w:r>
        <w:rPr>
          <w:rFonts w:ascii="宋体" w:hAnsi="宋体" w:cs="Times New Roman"/>
          <w:sz w:val="21"/>
        </w:rPr>
        <w:t>权责发生制是以款项的应收应付为标准来确认本期收入和费用的一种会计处理基础。</w:t>
      </w:r>
    </w:p>
    <w:p>
      <w:pPr>
        <w:pStyle w:val="18"/>
        <w:ind w:firstLine="482"/>
        <w:rPr>
          <w:rFonts w:ascii="黑体" w:hAnsi="黑体" w:eastAsia="黑体" w:cs="Times New Roman"/>
          <w:b/>
          <w:bCs/>
          <w:kern w:val="0"/>
          <w:sz w:val="24"/>
          <w:szCs w:val="24"/>
        </w:rPr>
      </w:pPr>
      <w:r>
        <w:rPr>
          <w:rFonts w:hint="eastAsia" w:ascii="黑体" w:hAnsi="黑体" w:eastAsia="黑体" w:cs="Times New Roman"/>
          <w:b/>
          <w:bCs/>
          <w:kern w:val="0"/>
          <w:sz w:val="24"/>
          <w:szCs w:val="24"/>
        </w:rPr>
        <w:t>二</w:t>
      </w:r>
      <w:r>
        <w:rPr>
          <w:rFonts w:ascii="黑体" w:hAnsi="黑体" w:eastAsia="黑体" w:cs="Times New Roman"/>
          <w:b/>
          <w:bCs/>
          <w:kern w:val="0"/>
          <w:sz w:val="24"/>
          <w:szCs w:val="24"/>
        </w:rPr>
        <w:t>、单选题</w:t>
      </w:r>
    </w:p>
    <w:tbl>
      <w:tblPr>
        <w:tblStyle w:val="10"/>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908"/>
        <w:gridCol w:w="907"/>
        <w:gridCol w:w="908"/>
        <w:gridCol w:w="908"/>
        <w:gridCol w:w="909"/>
        <w:gridCol w:w="908"/>
        <w:gridCol w:w="909"/>
        <w:gridCol w:w="908"/>
        <w:gridCol w:w="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07" w:type="dxa"/>
            <w:vAlign w:val="center"/>
          </w:tcPr>
          <w:p>
            <w:pPr>
              <w:widowControl/>
              <w:tabs>
                <w:tab w:val="left" w:pos="840"/>
              </w:tabs>
              <w:jc w:val="center"/>
              <w:rPr>
                <w:kern w:val="0"/>
                <w:szCs w:val="21"/>
              </w:rPr>
            </w:pPr>
            <w:r>
              <w:rPr>
                <w:kern w:val="0"/>
                <w:szCs w:val="21"/>
              </w:rPr>
              <w:t>1</w:t>
            </w:r>
          </w:p>
        </w:tc>
        <w:tc>
          <w:tcPr>
            <w:tcW w:w="908" w:type="dxa"/>
            <w:vAlign w:val="center"/>
          </w:tcPr>
          <w:p>
            <w:pPr>
              <w:widowControl/>
              <w:tabs>
                <w:tab w:val="left" w:pos="840"/>
              </w:tabs>
              <w:jc w:val="center"/>
              <w:rPr>
                <w:kern w:val="0"/>
                <w:szCs w:val="21"/>
              </w:rPr>
            </w:pPr>
            <w:r>
              <w:rPr>
                <w:kern w:val="0"/>
                <w:szCs w:val="21"/>
              </w:rPr>
              <w:t>2</w:t>
            </w:r>
          </w:p>
        </w:tc>
        <w:tc>
          <w:tcPr>
            <w:tcW w:w="907" w:type="dxa"/>
            <w:vAlign w:val="center"/>
          </w:tcPr>
          <w:p>
            <w:pPr>
              <w:widowControl/>
              <w:tabs>
                <w:tab w:val="left" w:pos="840"/>
              </w:tabs>
              <w:jc w:val="center"/>
              <w:rPr>
                <w:kern w:val="0"/>
                <w:szCs w:val="21"/>
              </w:rPr>
            </w:pPr>
            <w:r>
              <w:rPr>
                <w:kern w:val="0"/>
                <w:szCs w:val="21"/>
              </w:rPr>
              <w:t>3</w:t>
            </w:r>
          </w:p>
        </w:tc>
        <w:tc>
          <w:tcPr>
            <w:tcW w:w="908" w:type="dxa"/>
            <w:vAlign w:val="center"/>
          </w:tcPr>
          <w:p>
            <w:pPr>
              <w:widowControl/>
              <w:tabs>
                <w:tab w:val="left" w:pos="840"/>
              </w:tabs>
              <w:jc w:val="center"/>
              <w:rPr>
                <w:kern w:val="0"/>
                <w:szCs w:val="21"/>
              </w:rPr>
            </w:pPr>
            <w:r>
              <w:rPr>
                <w:kern w:val="0"/>
                <w:szCs w:val="21"/>
              </w:rPr>
              <w:t>4</w:t>
            </w:r>
          </w:p>
        </w:tc>
        <w:tc>
          <w:tcPr>
            <w:tcW w:w="908" w:type="dxa"/>
            <w:vAlign w:val="center"/>
          </w:tcPr>
          <w:p>
            <w:pPr>
              <w:widowControl/>
              <w:tabs>
                <w:tab w:val="left" w:pos="840"/>
              </w:tabs>
              <w:jc w:val="center"/>
              <w:rPr>
                <w:kern w:val="0"/>
                <w:szCs w:val="21"/>
              </w:rPr>
            </w:pPr>
            <w:r>
              <w:rPr>
                <w:kern w:val="0"/>
                <w:szCs w:val="21"/>
              </w:rPr>
              <w:t>5</w:t>
            </w:r>
          </w:p>
        </w:tc>
        <w:tc>
          <w:tcPr>
            <w:tcW w:w="909" w:type="dxa"/>
            <w:vAlign w:val="center"/>
          </w:tcPr>
          <w:p>
            <w:pPr>
              <w:widowControl/>
              <w:tabs>
                <w:tab w:val="left" w:pos="840"/>
              </w:tabs>
              <w:jc w:val="center"/>
              <w:rPr>
                <w:kern w:val="0"/>
                <w:szCs w:val="21"/>
              </w:rPr>
            </w:pPr>
            <w:r>
              <w:rPr>
                <w:kern w:val="0"/>
                <w:szCs w:val="21"/>
              </w:rPr>
              <w:t>6</w:t>
            </w:r>
          </w:p>
        </w:tc>
        <w:tc>
          <w:tcPr>
            <w:tcW w:w="908" w:type="dxa"/>
            <w:vAlign w:val="center"/>
          </w:tcPr>
          <w:p>
            <w:pPr>
              <w:widowControl/>
              <w:tabs>
                <w:tab w:val="left" w:pos="840"/>
              </w:tabs>
              <w:jc w:val="center"/>
              <w:rPr>
                <w:kern w:val="0"/>
                <w:szCs w:val="21"/>
              </w:rPr>
            </w:pPr>
            <w:r>
              <w:rPr>
                <w:kern w:val="0"/>
                <w:szCs w:val="21"/>
              </w:rPr>
              <w:t>7</w:t>
            </w:r>
          </w:p>
        </w:tc>
        <w:tc>
          <w:tcPr>
            <w:tcW w:w="909" w:type="dxa"/>
            <w:vAlign w:val="center"/>
          </w:tcPr>
          <w:p>
            <w:pPr>
              <w:widowControl/>
              <w:tabs>
                <w:tab w:val="left" w:pos="840"/>
              </w:tabs>
              <w:jc w:val="center"/>
              <w:rPr>
                <w:kern w:val="0"/>
                <w:szCs w:val="21"/>
              </w:rPr>
            </w:pPr>
            <w:r>
              <w:rPr>
                <w:kern w:val="0"/>
                <w:szCs w:val="21"/>
              </w:rPr>
              <w:t>8</w:t>
            </w:r>
          </w:p>
        </w:tc>
        <w:tc>
          <w:tcPr>
            <w:tcW w:w="908" w:type="dxa"/>
            <w:vAlign w:val="center"/>
          </w:tcPr>
          <w:p>
            <w:pPr>
              <w:widowControl/>
              <w:tabs>
                <w:tab w:val="left" w:pos="840"/>
              </w:tabs>
              <w:jc w:val="center"/>
              <w:rPr>
                <w:kern w:val="0"/>
                <w:szCs w:val="21"/>
              </w:rPr>
            </w:pPr>
            <w:r>
              <w:rPr>
                <w:kern w:val="0"/>
                <w:szCs w:val="21"/>
              </w:rPr>
              <w:t>9</w:t>
            </w:r>
          </w:p>
        </w:tc>
        <w:tc>
          <w:tcPr>
            <w:tcW w:w="909" w:type="dxa"/>
            <w:vAlign w:val="center"/>
          </w:tcPr>
          <w:p>
            <w:pPr>
              <w:widowControl/>
              <w:tabs>
                <w:tab w:val="left" w:pos="840"/>
              </w:tabs>
              <w:jc w:val="center"/>
              <w:rPr>
                <w:kern w:val="0"/>
                <w:szCs w:val="21"/>
              </w:rPr>
            </w:pPr>
            <w:r>
              <w:rPr>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07" w:type="dxa"/>
            <w:vAlign w:val="center"/>
          </w:tcPr>
          <w:p>
            <w:pPr>
              <w:widowControl/>
              <w:tabs>
                <w:tab w:val="left" w:pos="840"/>
              </w:tabs>
              <w:jc w:val="center"/>
              <w:rPr>
                <w:kern w:val="0"/>
                <w:szCs w:val="21"/>
              </w:rPr>
            </w:pPr>
            <w:r>
              <w:rPr>
                <w:rFonts w:hint="eastAsia"/>
                <w:kern w:val="0"/>
                <w:szCs w:val="21"/>
              </w:rPr>
              <w:t>C</w:t>
            </w:r>
          </w:p>
        </w:tc>
        <w:tc>
          <w:tcPr>
            <w:tcW w:w="908" w:type="dxa"/>
            <w:vAlign w:val="center"/>
          </w:tcPr>
          <w:p>
            <w:pPr>
              <w:widowControl/>
              <w:tabs>
                <w:tab w:val="left" w:pos="840"/>
              </w:tabs>
              <w:jc w:val="center"/>
              <w:rPr>
                <w:kern w:val="0"/>
                <w:szCs w:val="21"/>
              </w:rPr>
            </w:pPr>
            <w:r>
              <w:rPr>
                <w:rFonts w:hint="eastAsia"/>
                <w:kern w:val="0"/>
                <w:szCs w:val="21"/>
              </w:rPr>
              <w:t>D</w:t>
            </w:r>
          </w:p>
        </w:tc>
        <w:tc>
          <w:tcPr>
            <w:tcW w:w="907" w:type="dxa"/>
            <w:vAlign w:val="center"/>
          </w:tcPr>
          <w:p>
            <w:pPr>
              <w:widowControl/>
              <w:tabs>
                <w:tab w:val="left" w:pos="840"/>
              </w:tabs>
              <w:jc w:val="center"/>
              <w:rPr>
                <w:kern w:val="0"/>
                <w:szCs w:val="21"/>
              </w:rPr>
            </w:pPr>
            <w:r>
              <w:rPr>
                <w:rFonts w:hint="eastAsia"/>
                <w:kern w:val="0"/>
                <w:szCs w:val="21"/>
              </w:rPr>
              <w:t>A</w:t>
            </w:r>
          </w:p>
        </w:tc>
        <w:tc>
          <w:tcPr>
            <w:tcW w:w="908" w:type="dxa"/>
            <w:vAlign w:val="center"/>
          </w:tcPr>
          <w:p>
            <w:pPr>
              <w:widowControl/>
              <w:tabs>
                <w:tab w:val="left" w:pos="840"/>
              </w:tabs>
              <w:jc w:val="center"/>
              <w:rPr>
                <w:kern w:val="0"/>
                <w:szCs w:val="21"/>
              </w:rPr>
            </w:pPr>
            <w:r>
              <w:rPr>
                <w:rFonts w:hint="eastAsia"/>
                <w:kern w:val="0"/>
                <w:szCs w:val="21"/>
              </w:rPr>
              <w:t>D</w:t>
            </w:r>
          </w:p>
        </w:tc>
        <w:tc>
          <w:tcPr>
            <w:tcW w:w="908" w:type="dxa"/>
            <w:vAlign w:val="center"/>
          </w:tcPr>
          <w:p>
            <w:pPr>
              <w:widowControl/>
              <w:tabs>
                <w:tab w:val="left" w:pos="840"/>
              </w:tabs>
              <w:jc w:val="center"/>
              <w:rPr>
                <w:kern w:val="0"/>
                <w:szCs w:val="21"/>
              </w:rPr>
            </w:pPr>
            <w:r>
              <w:rPr>
                <w:rFonts w:hint="eastAsia"/>
                <w:kern w:val="0"/>
                <w:szCs w:val="21"/>
              </w:rPr>
              <w:t>A</w:t>
            </w:r>
          </w:p>
        </w:tc>
        <w:tc>
          <w:tcPr>
            <w:tcW w:w="909" w:type="dxa"/>
            <w:vAlign w:val="center"/>
          </w:tcPr>
          <w:p>
            <w:pPr>
              <w:widowControl/>
              <w:tabs>
                <w:tab w:val="left" w:pos="840"/>
              </w:tabs>
              <w:jc w:val="center"/>
              <w:rPr>
                <w:kern w:val="0"/>
                <w:szCs w:val="21"/>
              </w:rPr>
            </w:pPr>
            <w:r>
              <w:rPr>
                <w:rFonts w:hint="eastAsia"/>
                <w:kern w:val="0"/>
                <w:szCs w:val="21"/>
              </w:rPr>
              <w:t>D</w:t>
            </w:r>
          </w:p>
        </w:tc>
        <w:tc>
          <w:tcPr>
            <w:tcW w:w="908" w:type="dxa"/>
            <w:vAlign w:val="center"/>
          </w:tcPr>
          <w:p>
            <w:pPr>
              <w:widowControl/>
              <w:tabs>
                <w:tab w:val="left" w:pos="840"/>
              </w:tabs>
              <w:jc w:val="center"/>
              <w:rPr>
                <w:kern w:val="0"/>
                <w:szCs w:val="21"/>
              </w:rPr>
            </w:pPr>
            <w:r>
              <w:rPr>
                <w:rFonts w:hint="eastAsia"/>
                <w:kern w:val="0"/>
                <w:szCs w:val="21"/>
              </w:rPr>
              <w:t>C</w:t>
            </w:r>
          </w:p>
        </w:tc>
        <w:tc>
          <w:tcPr>
            <w:tcW w:w="909" w:type="dxa"/>
            <w:vAlign w:val="center"/>
          </w:tcPr>
          <w:p>
            <w:pPr>
              <w:widowControl/>
              <w:tabs>
                <w:tab w:val="left" w:pos="840"/>
              </w:tabs>
              <w:jc w:val="center"/>
              <w:rPr>
                <w:kern w:val="0"/>
                <w:szCs w:val="21"/>
              </w:rPr>
            </w:pPr>
            <w:r>
              <w:rPr>
                <w:rFonts w:hint="eastAsia"/>
                <w:kern w:val="0"/>
                <w:szCs w:val="21"/>
              </w:rPr>
              <w:t>B</w:t>
            </w:r>
          </w:p>
        </w:tc>
        <w:tc>
          <w:tcPr>
            <w:tcW w:w="908" w:type="dxa"/>
            <w:vAlign w:val="center"/>
          </w:tcPr>
          <w:p>
            <w:pPr>
              <w:widowControl/>
              <w:tabs>
                <w:tab w:val="left" w:pos="840"/>
              </w:tabs>
              <w:jc w:val="center"/>
              <w:rPr>
                <w:kern w:val="0"/>
                <w:szCs w:val="21"/>
              </w:rPr>
            </w:pPr>
            <w:r>
              <w:rPr>
                <w:rFonts w:hint="eastAsia"/>
                <w:kern w:val="0"/>
                <w:szCs w:val="21"/>
              </w:rPr>
              <w:t>C</w:t>
            </w:r>
          </w:p>
        </w:tc>
        <w:tc>
          <w:tcPr>
            <w:tcW w:w="909" w:type="dxa"/>
            <w:vAlign w:val="center"/>
          </w:tcPr>
          <w:p>
            <w:pPr>
              <w:widowControl/>
              <w:tabs>
                <w:tab w:val="left" w:pos="840"/>
              </w:tabs>
              <w:jc w:val="center"/>
              <w:rPr>
                <w:kern w:val="0"/>
                <w:szCs w:val="21"/>
              </w:rPr>
            </w:pPr>
            <w:r>
              <w:rPr>
                <w:rFonts w:hint="eastAsia"/>
                <w:kern w:val="0"/>
                <w:szCs w:val="21"/>
              </w:rPr>
              <w:t>D</w:t>
            </w:r>
          </w:p>
        </w:tc>
      </w:tr>
    </w:tbl>
    <w:p>
      <w:pPr>
        <w:spacing w:before="156" w:beforeLines="50" w:line="360" w:lineRule="exact"/>
        <w:rPr>
          <w:rFonts w:ascii="黑体" w:hAnsi="黑体" w:eastAsia="黑体"/>
          <w:b/>
          <w:bCs/>
          <w:kern w:val="0"/>
          <w:sz w:val="24"/>
        </w:rPr>
      </w:pPr>
      <w:r>
        <w:rPr>
          <w:rFonts w:hint="eastAsia" w:ascii="黑体" w:hAnsi="黑体" w:eastAsia="黑体"/>
          <w:b/>
          <w:bCs/>
          <w:kern w:val="0"/>
          <w:sz w:val="24"/>
        </w:rPr>
        <w:t>三</w:t>
      </w:r>
      <w:r>
        <w:rPr>
          <w:rFonts w:ascii="黑体" w:hAnsi="黑体" w:eastAsia="黑体"/>
          <w:b/>
          <w:bCs/>
          <w:kern w:val="0"/>
          <w:sz w:val="24"/>
        </w:rPr>
        <w:t>、</w:t>
      </w:r>
      <w:r>
        <w:rPr>
          <w:rFonts w:hint="eastAsia" w:ascii="黑体" w:hAnsi="黑体" w:eastAsia="黑体"/>
          <w:b/>
          <w:bCs/>
          <w:kern w:val="0"/>
          <w:sz w:val="24"/>
        </w:rPr>
        <w:t>多</w:t>
      </w:r>
      <w:r>
        <w:rPr>
          <w:rFonts w:ascii="黑体" w:hAnsi="黑体" w:eastAsia="黑体"/>
          <w:b/>
          <w:bCs/>
          <w:kern w:val="0"/>
          <w:sz w:val="24"/>
        </w:rPr>
        <w:t>选题</w:t>
      </w:r>
    </w:p>
    <w:tbl>
      <w:tblPr>
        <w:tblStyle w:val="10"/>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1810"/>
        <w:gridCol w:w="1814"/>
        <w:gridCol w:w="1814"/>
        <w:gridCol w:w="1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10" w:type="dxa"/>
            <w:vAlign w:val="center"/>
          </w:tcPr>
          <w:p>
            <w:pPr>
              <w:widowControl/>
              <w:tabs>
                <w:tab w:val="left" w:pos="840"/>
              </w:tabs>
              <w:jc w:val="center"/>
              <w:rPr>
                <w:kern w:val="0"/>
                <w:szCs w:val="21"/>
              </w:rPr>
            </w:pPr>
            <w:r>
              <w:rPr>
                <w:kern w:val="0"/>
                <w:szCs w:val="21"/>
              </w:rPr>
              <w:t>1</w:t>
            </w:r>
          </w:p>
        </w:tc>
        <w:tc>
          <w:tcPr>
            <w:tcW w:w="1810" w:type="dxa"/>
            <w:vAlign w:val="center"/>
          </w:tcPr>
          <w:p>
            <w:pPr>
              <w:widowControl/>
              <w:tabs>
                <w:tab w:val="left" w:pos="840"/>
              </w:tabs>
              <w:jc w:val="center"/>
              <w:rPr>
                <w:kern w:val="0"/>
                <w:szCs w:val="21"/>
              </w:rPr>
            </w:pPr>
            <w:r>
              <w:rPr>
                <w:kern w:val="0"/>
                <w:szCs w:val="21"/>
              </w:rPr>
              <w:t>2</w:t>
            </w:r>
          </w:p>
        </w:tc>
        <w:tc>
          <w:tcPr>
            <w:tcW w:w="1814" w:type="dxa"/>
            <w:vAlign w:val="center"/>
          </w:tcPr>
          <w:p>
            <w:pPr>
              <w:widowControl/>
              <w:tabs>
                <w:tab w:val="left" w:pos="840"/>
              </w:tabs>
              <w:jc w:val="center"/>
              <w:rPr>
                <w:kern w:val="0"/>
                <w:szCs w:val="21"/>
              </w:rPr>
            </w:pPr>
            <w:r>
              <w:rPr>
                <w:kern w:val="0"/>
                <w:szCs w:val="21"/>
              </w:rPr>
              <w:t>3</w:t>
            </w:r>
          </w:p>
        </w:tc>
        <w:tc>
          <w:tcPr>
            <w:tcW w:w="1814" w:type="dxa"/>
            <w:vAlign w:val="center"/>
          </w:tcPr>
          <w:p>
            <w:pPr>
              <w:widowControl/>
              <w:tabs>
                <w:tab w:val="left" w:pos="840"/>
              </w:tabs>
              <w:jc w:val="center"/>
              <w:rPr>
                <w:kern w:val="0"/>
                <w:szCs w:val="21"/>
              </w:rPr>
            </w:pPr>
          </w:p>
        </w:tc>
        <w:tc>
          <w:tcPr>
            <w:tcW w:w="1833" w:type="dxa"/>
            <w:vAlign w:val="center"/>
          </w:tcPr>
          <w:p>
            <w:pPr>
              <w:widowControl/>
              <w:tabs>
                <w:tab w:val="left" w:pos="840"/>
              </w:tabs>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810" w:type="dxa"/>
            <w:vAlign w:val="center"/>
          </w:tcPr>
          <w:p>
            <w:pPr>
              <w:widowControl/>
              <w:tabs>
                <w:tab w:val="left" w:pos="840"/>
              </w:tabs>
              <w:jc w:val="center"/>
              <w:rPr>
                <w:kern w:val="0"/>
                <w:szCs w:val="21"/>
              </w:rPr>
            </w:pPr>
            <w:r>
              <w:rPr>
                <w:rFonts w:hint="eastAsia"/>
                <w:kern w:val="0"/>
                <w:szCs w:val="21"/>
              </w:rPr>
              <w:t>A</w:t>
            </w:r>
            <w:r>
              <w:rPr>
                <w:kern w:val="0"/>
                <w:szCs w:val="21"/>
              </w:rPr>
              <w:t>BCD</w:t>
            </w:r>
          </w:p>
        </w:tc>
        <w:tc>
          <w:tcPr>
            <w:tcW w:w="1810" w:type="dxa"/>
            <w:vAlign w:val="center"/>
          </w:tcPr>
          <w:p>
            <w:pPr>
              <w:widowControl/>
              <w:tabs>
                <w:tab w:val="left" w:pos="840"/>
              </w:tabs>
              <w:jc w:val="center"/>
              <w:rPr>
                <w:kern w:val="0"/>
                <w:szCs w:val="21"/>
              </w:rPr>
            </w:pPr>
            <w:r>
              <w:rPr>
                <w:rFonts w:hint="eastAsia"/>
                <w:kern w:val="0"/>
                <w:szCs w:val="21"/>
              </w:rPr>
              <w:t>C</w:t>
            </w:r>
            <w:r>
              <w:rPr>
                <w:kern w:val="0"/>
                <w:szCs w:val="21"/>
              </w:rPr>
              <w:t>D</w:t>
            </w:r>
          </w:p>
        </w:tc>
        <w:tc>
          <w:tcPr>
            <w:tcW w:w="1814" w:type="dxa"/>
            <w:vAlign w:val="center"/>
          </w:tcPr>
          <w:p>
            <w:pPr>
              <w:widowControl/>
              <w:tabs>
                <w:tab w:val="left" w:pos="840"/>
              </w:tabs>
              <w:jc w:val="center"/>
              <w:rPr>
                <w:kern w:val="0"/>
                <w:szCs w:val="21"/>
              </w:rPr>
            </w:pPr>
            <w:r>
              <w:rPr>
                <w:rFonts w:hint="eastAsia"/>
                <w:kern w:val="0"/>
                <w:szCs w:val="21"/>
              </w:rPr>
              <w:t>A</w:t>
            </w:r>
            <w:r>
              <w:rPr>
                <w:kern w:val="0"/>
                <w:szCs w:val="21"/>
              </w:rPr>
              <w:t>D</w:t>
            </w:r>
          </w:p>
        </w:tc>
        <w:tc>
          <w:tcPr>
            <w:tcW w:w="1814" w:type="dxa"/>
            <w:vAlign w:val="center"/>
          </w:tcPr>
          <w:p>
            <w:pPr>
              <w:widowControl/>
              <w:tabs>
                <w:tab w:val="left" w:pos="840"/>
              </w:tabs>
              <w:jc w:val="center"/>
              <w:rPr>
                <w:kern w:val="0"/>
                <w:szCs w:val="21"/>
              </w:rPr>
            </w:pPr>
          </w:p>
        </w:tc>
        <w:tc>
          <w:tcPr>
            <w:tcW w:w="1833" w:type="dxa"/>
            <w:vAlign w:val="center"/>
          </w:tcPr>
          <w:p>
            <w:pPr>
              <w:widowControl/>
              <w:tabs>
                <w:tab w:val="left" w:pos="840"/>
              </w:tabs>
              <w:jc w:val="center"/>
              <w:rPr>
                <w:kern w:val="0"/>
                <w:szCs w:val="21"/>
              </w:rPr>
            </w:pPr>
          </w:p>
        </w:tc>
      </w:tr>
    </w:tbl>
    <w:p>
      <w:pPr>
        <w:spacing w:before="156" w:beforeLines="50" w:line="360" w:lineRule="exact"/>
        <w:rPr>
          <w:rFonts w:ascii="黑体" w:hAnsi="黑体" w:eastAsia="黑体"/>
          <w:b/>
          <w:bCs/>
          <w:kern w:val="0"/>
          <w:sz w:val="24"/>
        </w:rPr>
      </w:pPr>
      <w:r>
        <w:rPr>
          <w:rFonts w:hint="eastAsia" w:ascii="黑体" w:hAnsi="黑体" w:eastAsia="黑体"/>
          <w:b/>
          <w:bCs/>
          <w:kern w:val="0"/>
          <w:sz w:val="24"/>
        </w:rPr>
        <w:t>四</w:t>
      </w:r>
      <w:r>
        <w:rPr>
          <w:rFonts w:ascii="黑体" w:hAnsi="黑体" w:eastAsia="黑体"/>
          <w:b/>
          <w:bCs/>
          <w:kern w:val="0"/>
          <w:sz w:val="24"/>
        </w:rPr>
        <w:t>、</w:t>
      </w:r>
      <w:r>
        <w:rPr>
          <w:rFonts w:hint="eastAsia" w:ascii="黑体" w:hAnsi="黑体" w:eastAsia="黑体"/>
          <w:b/>
          <w:bCs/>
          <w:kern w:val="0"/>
          <w:sz w:val="24"/>
        </w:rPr>
        <w:t>判断题</w:t>
      </w:r>
    </w:p>
    <w:tbl>
      <w:tblPr>
        <w:tblStyle w:val="10"/>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908"/>
        <w:gridCol w:w="906"/>
        <w:gridCol w:w="908"/>
        <w:gridCol w:w="908"/>
        <w:gridCol w:w="910"/>
        <w:gridCol w:w="908"/>
        <w:gridCol w:w="910"/>
        <w:gridCol w:w="908"/>
        <w:gridCol w:w="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04" w:type="dxa"/>
            <w:vAlign w:val="center"/>
          </w:tcPr>
          <w:p>
            <w:pPr>
              <w:widowControl/>
              <w:tabs>
                <w:tab w:val="left" w:pos="840"/>
              </w:tabs>
              <w:jc w:val="center"/>
              <w:rPr>
                <w:kern w:val="0"/>
                <w:szCs w:val="21"/>
              </w:rPr>
            </w:pPr>
            <w:r>
              <w:rPr>
                <w:kern w:val="0"/>
                <w:szCs w:val="21"/>
              </w:rPr>
              <w:t>1</w:t>
            </w:r>
          </w:p>
        </w:tc>
        <w:tc>
          <w:tcPr>
            <w:tcW w:w="906" w:type="dxa"/>
            <w:vAlign w:val="center"/>
          </w:tcPr>
          <w:p>
            <w:pPr>
              <w:widowControl/>
              <w:tabs>
                <w:tab w:val="left" w:pos="840"/>
              </w:tabs>
              <w:jc w:val="center"/>
              <w:rPr>
                <w:kern w:val="0"/>
                <w:szCs w:val="21"/>
              </w:rPr>
            </w:pPr>
            <w:r>
              <w:rPr>
                <w:kern w:val="0"/>
                <w:szCs w:val="21"/>
              </w:rPr>
              <w:t>2</w:t>
            </w:r>
          </w:p>
        </w:tc>
        <w:tc>
          <w:tcPr>
            <w:tcW w:w="904" w:type="dxa"/>
            <w:vAlign w:val="center"/>
          </w:tcPr>
          <w:p>
            <w:pPr>
              <w:widowControl/>
              <w:tabs>
                <w:tab w:val="left" w:pos="840"/>
              </w:tabs>
              <w:jc w:val="center"/>
              <w:rPr>
                <w:kern w:val="0"/>
                <w:szCs w:val="21"/>
              </w:rPr>
            </w:pPr>
            <w:r>
              <w:rPr>
                <w:kern w:val="0"/>
                <w:szCs w:val="21"/>
              </w:rPr>
              <w:t>3</w:t>
            </w:r>
          </w:p>
        </w:tc>
        <w:tc>
          <w:tcPr>
            <w:tcW w:w="906" w:type="dxa"/>
            <w:vAlign w:val="center"/>
          </w:tcPr>
          <w:p>
            <w:pPr>
              <w:widowControl/>
              <w:tabs>
                <w:tab w:val="left" w:pos="840"/>
              </w:tabs>
              <w:jc w:val="center"/>
              <w:rPr>
                <w:kern w:val="0"/>
                <w:szCs w:val="21"/>
              </w:rPr>
            </w:pPr>
            <w:r>
              <w:rPr>
                <w:kern w:val="0"/>
                <w:szCs w:val="21"/>
              </w:rPr>
              <w:t>4</w:t>
            </w:r>
          </w:p>
        </w:tc>
        <w:tc>
          <w:tcPr>
            <w:tcW w:w="906" w:type="dxa"/>
            <w:vAlign w:val="center"/>
          </w:tcPr>
          <w:p>
            <w:pPr>
              <w:widowControl/>
              <w:tabs>
                <w:tab w:val="left" w:pos="840"/>
              </w:tabs>
              <w:jc w:val="center"/>
              <w:rPr>
                <w:kern w:val="0"/>
                <w:szCs w:val="21"/>
              </w:rPr>
            </w:pPr>
            <w:r>
              <w:rPr>
                <w:kern w:val="0"/>
                <w:szCs w:val="21"/>
              </w:rPr>
              <w:t>5</w:t>
            </w:r>
          </w:p>
        </w:tc>
        <w:tc>
          <w:tcPr>
            <w:tcW w:w="908" w:type="dxa"/>
            <w:vAlign w:val="center"/>
          </w:tcPr>
          <w:p>
            <w:pPr>
              <w:widowControl/>
              <w:tabs>
                <w:tab w:val="left" w:pos="840"/>
              </w:tabs>
              <w:jc w:val="center"/>
              <w:rPr>
                <w:kern w:val="0"/>
                <w:szCs w:val="21"/>
              </w:rPr>
            </w:pPr>
          </w:p>
        </w:tc>
        <w:tc>
          <w:tcPr>
            <w:tcW w:w="906" w:type="dxa"/>
            <w:vAlign w:val="center"/>
          </w:tcPr>
          <w:p>
            <w:pPr>
              <w:widowControl/>
              <w:tabs>
                <w:tab w:val="left" w:pos="840"/>
              </w:tabs>
              <w:jc w:val="center"/>
              <w:rPr>
                <w:kern w:val="0"/>
                <w:szCs w:val="21"/>
              </w:rPr>
            </w:pPr>
          </w:p>
        </w:tc>
        <w:tc>
          <w:tcPr>
            <w:tcW w:w="908" w:type="dxa"/>
            <w:vAlign w:val="center"/>
          </w:tcPr>
          <w:p>
            <w:pPr>
              <w:widowControl/>
              <w:tabs>
                <w:tab w:val="left" w:pos="840"/>
              </w:tabs>
              <w:jc w:val="center"/>
              <w:rPr>
                <w:kern w:val="0"/>
                <w:szCs w:val="21"/>
              </w:rPr>
            </w:pPr>
          </w:p>
        </w:tc>
        <w:tc>
          <w:tcPr>
            <w:tcW w:w="906" w:type="dxa"/>
            <w:vAlign w:val="center"/>
          </w:tcPr>
          <w:p>
            <w:pPr>
              <w:widowControl/>
              <w:tabs>
                <w:tab w:val="left" w:pos="840"/>
              </w:tabs>
              <w:jc w:val="center"/>
              <w:rPr>
                <w:kern w:val="0"/>
                <w:szCs w:val="21"/>
              </w:rPr>
            </w:pPr>
          </w:p>
        </w:tc>
        <w:tc>
          <w:tcPr>
            <w:tcW w:w="907" w:type="dxa"/>
            <w:vAlign w:val="center"/>
          </w:tcPr>
          <w:p>
            <w:pPr>
              <w:widowControl/>
              <w:tabs>
                <w:tab w:val="left" w:pos="840"/>
              </w:tabs>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04" w:type="dxa"/>
            <w:vAlign w:val="center"/>
          </w:tcPr>
          <w:p>
            <w:pPr>
              <w:widowControl/>
              <w:tabs>
                <w:tab w:val="left" w:pos="840"/>
              </w:tabs>
              <w:jc w:val="center"/>
              <w:rPr>
                <w:kern w:val="0"/>
                <w:szCs w:val="21"/>
              </w:rPr>
            </w:pPr>
            <w:r>
              <w:rPr>
                <w:rFonts w:hint="eastAsia"/>
                <w:kern w:val="0"/>
                <w:szCs w:val="21"/>
              </w:rPr>
              <w:t>×</w:t>
            </w:r>
          </w:p>
        </w:tc>
        <w:tc>
          <w:tcPr>
            <w:tcW w:w="906" w:type="dxa"/>
            <w:vAlign w:val="center"/>
          </w:tcPr>
          <w:p>
            <w:pPr>
              <w:widowControl/>
              <w:tabs>
                <w:tab w:val="left" w:pos="840"/>
              </w:tabs>
              <w:jc w:val="center"/>
              <w:rPr>
                <w:kern w:val="0"/>
                <w:szCs w:val="21"/>
              </w:rPr>
            </w:pPr>
            <w:r>
              <w:rPr>
                <w:rFonts w:hint="eastAsia"/>
                <w:kern w:val="0"/>
                <w:szCs w:val="21"/>
              </w:rPr>
              <w:t>√</w:t>
            </w:r>
          </w:p>
        </w:tc>
        <w:tc>
          <w:tcPr>
            <w:tcW w:w="904" w:type="dxa"/>
            <w:vAlign w:val="center"/>
          </w:tcPr>
          <w:p>
            <w:pPr>
              <w:widowControl/>
              <w:tabs>
                <w:tab w:val="left" w:pos="840"/>
              </w:tabs>
              <w:jc w:val="center"/>
              <w:rPr>
                <w:kern w:val="0"/>
                <w:szCs w:val="21"/>
              </w:rPr>
            </w:pPr>
            <w:r>
              <w:rPr>
                <w:rFonts w:hint="eastAsia"/>
                <w:kern w:val="0"/>
                <w:szCs w:val="21"/>
              </w:rPr>
              <w:t>×</w:t>
            </w:r>
          </w:p>
        </w:tc>
        <w:tc>
          <w:tcPr>
            <w:tcW w:w="906" w:type="dxa"/>
            <w:vAlign w:val="center"/>
          </w:tcPr>
          <w:p>
            <w:pPr>
              <w:widowControl/>
              <w:tabs>
                <w:tab w:val="left" w:pos="840"/>
              </w:tabs>
              <w:jc w:val="center"/>
              <w:rPr>
                <w:kern w:val="0"/>
                <w:szCs w:val="21"/>
              </w:rPr>
            </w:pPr>
            <w:r>
              <w:rPr>
                <w:rFonts w:hint="eastAsia"/>
                <w:kern w:val="0"/>
                <w:szCs w:val="21"/>
              </w:rPr>
              <w:t>√</w:t>
            </w:r>
          </w:p>
        </w:tc>
        <w:tc>
          <w:tcPr>
            <w:tcW w:w="906" w:type="dxa"/>
            <w:vAlign w:val="center"/>
          </w:tcPr>
          <w:p>
            <w:pPr>
              <w:widowControl/>
              <w:tabs>
                <w:tab w:val="left" w:pos="840"/>
              </w:tabs>
              <w:jc w:val="center"/>
              <w:rPr>
                <w:kern w:val="0"/>
                <w:szCs w:val="21"/>
              </w:rPr>
            </w:pPr>
            <w:r>
              <w:rPr>
                <w:rFonts w:hint="eastAsia"/>
                <w:kern w:val="0"/>
                <w:szCs w:val="21"/>
              </w:rPr>
              <w:t>×</w:t>
            </w:r>
          </w:p>
        </w:tc>
        <w:tc>
          <w:tcPr>
            <w:tcW w:w="908" w:type="dxa"/>
            <w:vAlign w:val="center"/>
          </w:tcPr>
          <w:p>
            <w:pPr>
              <w:widowControl/>
              <w:tabs>
                <w:tab w:val="left" w:pos="840"/>
              </w:tabs>
              <w:jc w:val="center"/>
              <w:rPr>
                <w:kern w:val="0"/>
                <w:szCs w:val="21"/>
              </w:rPr>
            </w:pPr>
          </w:p>
        </w:tc>
        <w:tc>
          <w:tcPr>
            <w:tcW w:w="906" w:type="dxa"/>
            <w:vAlign w:val="center"/>
          </w:tcPr>
          <w:p>
            <w:pPr>
              <w:widowControl/>
              <w:tabs>
                <w:tab w:val="left" w:pos="840"/>
              </w:tabs>
              <w:jc w:val="center"/>
              <w:rPr>
                <w:kern w:val="0"/>
                <w:szCs w:val="21"/>
              </w:rPr>
            </w:pPr>
          </w:p>
        </w:tc>
        <w:tc>
          <w:tcPr>
            <w:tcW w:w="908" w:type="dxa"/>
            <w:vAlign w:val="center"/>
          </w:tcPr>
          <w:p>
            <w:pPr>
              <w:widowControl/>
              <w:tabs>
                <w:tab w:val="left" w:pos="840"/>
              </w:tabs>
              <w:jc w:val="center"/>
              <w:rPr>
                <w:kern w:val="0"/>
                <w:szCs w:val="21"/>
              </w:rPr>
            </w:pPr>
          </w:p>
        </w:tc>
        <w:tc>
          <w:tcPr>
            <w:tcW w:w="906" w:type="dxa"/>
            <w:vAlign w:val="center"/>
          </w:tcPr>
          <w:p>
            <w:pPr>
              <w:widowControl/>
              <w:tabs>
                <w:tab w:val="left" w:pos="840"/>
              </w:tabs>
              <w:jc w:val="center"/>
              <w:rPr>
                <w:kern w:val="0"/>
                <w:szCs w:val="21"/>
              </w:rPr>
            </w:pPr>
          </w:p>
        </w:tc>
        <w:tc>
          <w:tcPr>
            <w:tcW w:w="907" w:type="dxa"/>
            <w:vAlign w:val="center"/>
          </w:tcPr>
          <w:p>
            <w:pPr>
              <w:widowControl/>
              <w:tabs>
                <w:tab w:val="left" w:pos="840"/>
              </w:tabs>
              <w:jc w:val="center"/>
              <w:rPr>
                <w:kern w:val="0"/>
                <w:szCs w:val="21"/>
              </w:rPr>
            </w:pPr>
          </w:p>
        </w:tc>
      </w:tr>
    </w:tbl>
    <w:p>
      <w:pPr>
        <w:spacing w:before="156" w:beforeLines="50" w:line="360" w:lineRule="exact"/>
        <w:rPr>
          <w:rFonts w:ascii="黑体" w:hAnsi="黑体" w:eastAsia="黑体"/>
          <w:b/>
          <w:kern w:val="0"/>
          <w:sz w:val="24"/>
        </w:rPr>
      </w:pPr>
      <w:r>
        <w:rPr>
          <w:rFonts w:hint="eastAsia" w:ascii="黑体" w:hAnsi="黑体" w:eastAsia="黑体"/>
          <w:b/>
          <w:kern w:val="0"/>
          <w:sz w:val="24"/>
        </w:rPr>
        <w:t>五</w:t>
      </w:r>
      <w:r>
        <w:rPr>
          <w:rFonts w:ascii="黑体" w:hAnsi="黑体" w:eastAsia="黑体"/>
          <w:b/>
          <w:kern w:val="0"/>
          <w:sz w:val="24"/>
        </w:rPr>
        <w:t>、</w:t>
      </w:r>
      <w:r>
        <w:rPr>
          <w:rFonts w:hint="eastAsia" w:ascii="黑体" w:hAnsi="黑体" w:eastAsia="黑体"/>
          <w:b/>
          <w:kern w:val="0"/>
          <w:sz w:val="24"/>
        </w:rPr>
        <w:t>计算题</w:t>
      </w:r>
    </w:p>
    <w:p>
      <w:pPr>
        <w:spacing w:before="156" w:beforeLines="50" w:line="360" w:lineRule="exact"/>
        <w:ind w:firstLine="422" w:firstLineChars="200"/>
        <w:rPr>
          <w:b/>
          <w:bCs/>
          <w:kern w:val="0"/>
          <w:szCs w:val="21"/>
        </w:rPr>
      </w:pPr>
      <w:r>
        <w:rPr>
          <w:rFonts w:hint="eastAsia"/>
          <w:b/>
          <w:bCs/>
          <w:kern w:val="0"/>
          <w:szCs w:val="21"/>
        </w:rPr>
        <w:t>1、计算该企业的营业利润、利润总额及净利润</w:t>
      </w:r>
    </w:p>
    <w:p>
      <w:pPr>
        <w:spacing w:line="400" w:lineRule="exact"/>
        <w:ind w:firstLine="420" w:firstLineChars="200"/>
        <w:rPr>
          <w:kern w:val="0"/>
          <w:szCs w:val="21"/>
        </w:rPr>
      </w:pPr>
      <w:r>
        <w:rPr>
          <w:rFonts w:hint="eastAsia"/>
          <w:kern w:val="0"/>
          <w:szCs w:val="21"/>
        </w:rPr>
        <w:t>（1）营业利润 =</w:t>
      </w:r>
      <w:r>
        <w:rPr>
          <w:kern w:val="0"/>
          <w:szCs w:val="21"/>
        </w:rPr>
        <w:t xml:space="preserve"> </w:t>
      </w:r>
      <w:r>
        <w:rPr>
          <w:rFonts w:hint="eastAsia"/>
          <w:kern w:val="0"/>
          <w:szCs w:val="21"/>
        </w:rPr>
        <w:t>（5</w:t>
      </w:r>
      <w:r>
        <w:rPr>
          <w:kern w:val="0"/>
          <w:szCs w:val="21"/>
        </w:rPr>
        <w:t xml:space="preserve">00 000 </w:t>
      </w:r>
      <w:r>
        <w:rPr>
          <w:rFonts w:hint="eastAsia"/>
          <w:kern w:val="0"/>
          <w:szCs w:val="21"/>
        </w:rPr>
        <w:t>+</w:t>
      </w:r>
      <w:r>
        <w:rPr>
          <w:kern w:val="0"/>
          <w:szCs w:val="21"/>
        </w:rPr>
        <w:t xml:space="preserve"> 20 000</w:t>
      </w:r>
      <w:r>
        <w:rPr>
          <w:rFonts w:hint="eastAsia"/>
          <w:kern w:val="0"/>
          <w:szCs w:val="21"/>
        </w:rPr>
        <w:t>）-（1</w:t>
      </w:r>
      <w:r>
        <w:rPr>
          <w:kern w:val="0"/>
          <w:szCs w:val="21"/>
        </w:rPr>
        <w:t xml:space="preserve">30 000 </w:t>
      </w:r>
      <w:r>
        <w:rPr>
          <w:rFonts w:hint="eastAsia"/>
          <w:kern w:val="0"/>
          <w:szCs w:val="21"/>
        </w:rPr>
        <w:t>+</w:t>
      </w:r>
      <w:r>
        <w:rPr>
          <w:kern w:val="0"/>
          <w:szCs w:val="21"/>
        </w:rPr>
        <w:t xml:space="preserve"> 18 000</w:t>
      </w:r>
      <w:r>
        <w:rPr>
          <w:rFonts w:hint="eastAsia"/>
          <w:kern w:val="0"/>
          <w:szCs w:val="21"/>
        </w:rPr>
        <w:t>）-</w:t>
      </w:r>
      <w:r>
        <w:rPr>
          <w:kern w:val="0"/>
          <w:szCs w:val="21"/>
        </w:rPr>
        <w:t xml:space="preserve"> 15 000 – 8 000 </w:t>
      </w:r>
    </w:p>
    <w:p>
      <w:pPr>
        <w:spacing w:line="400" w:lineRule="exact"/>
        <w:ind w:firstLine="2310" w:firstLineChars="1100"/>
        <w:rPr>
          <w:kern w:val="0"/>
          <w:szCs w:val="21"/>
        </w:rPr>
      </w:pPr>
      <w:r>
        <w:rPr>
          <w:kern w:val="0"/>
          <w:szCs w:val="21"/>
        </w:rPr>
        <w:t xml:space="preserve">– 18 000 </w:t>
      </w:r>
      <w:r>
        <w:rPr>
          <w:rFonts w:hint="eastAsia"/>
          <w:kern w:val="0"/>
          <w:szCs w:val="21"/>
        </w:rPr>
        <w:t>-</w:t>
      </w:r>
      <w:r>
        <w:rPr>
          <w:kern w:val="0"/>
          <w:szCs w:val="21"/>
        </w:rPr>
        <w:t xml:space="preserve"> 5 000 </w:t>
      </w:r>
      <w:r>
        <w:rPr>
          <w:rFonts w:hint="eastAsia"/>
          <w:kern w:val="0"/>
          <w:szCs w:val="21"/>
        </w:rPr>
        <w:t>+</w:t>
      </w:r>
      <w:r>
        <w:rPr>
          <w:kern w:val="0"/>
          <w:szCs w:val="21"/>
        </w:rPr>
        <w:t xml:space="preserve"> 6 000 </w:t>
      </w:r>
    </w:p>
    <w:p>
      <w:pPr>
        <w:spacing w:line="400" w:lineRule="exact"/>
        <w:ind w:firstLine="1890" w:firstLineChars="900"/>
        <w:rPr>
          <w:kern w:val="0"/>
          <w:szCs w:val="21"/>
        </w:rPr>
      </w:pPr>
      <w:r>
        <w:rPr>
          <w:rFonts w:hint="eastAsia"/>
          <w:kern w:val="0"/>
          <w:szCs w:val="21"/>
        </w:rPr>
        <w:t>=</w:t>
      </w:r>
      <w:r>
        <w:rPr>
          <w:kern w:val="0"/>
          <w:szCs w:val="21"/>
        </w:rPr>
        <w:t xml:space="preserve"> 332 000</w:t>
      </w:r>
      <w:r>
        <w:rPr>
          <w:rFonts w:hint="eastAsia"/>
          <w:kern w:val="0"/>
          <w:szCs w:val="21"/>
        </w:rPr>
        <w:t>（元）</w:t>
      </w:r>
    </w:p>
    <w:p>
      <w:pPr>
        <w:spacing w:line="400" w:lineRule="exact"/>
        <w:ind w:firstLine="420" w:firstLineChars="200"/>
        <w:rPr>
          <w:kern w:val="0"/>
          <w:szCs w:val="21"/>
        </w:rPr>
      </w:pPr>
      <w:r>
        <w:rPr>
          <w:rFonts w:hint="eastAsia"/>
          <w:kern w:val="0"/>
          <w:szCs w:val="21"/>
        </w:rPr>
        <w:t>（2）利润总额 =</w:t>
      </w:r>
      <w:r>
        <w:rPr>
          <w:kern w:val="0"/>
          <w:szCs w:val="21"/>
        </w:rPr>
        <w:t xml:space="preserve"> 332 000 </w:t>
      </w:r>
      <w:r>
        <w:rPr>
          <w:rFonts w:hint="eastAsia"/>
          <w:kern w:val="0"/>
          <w:szCs w:val="21"/>
        </w:rPr>
        <w:t>+</w:t>
      </w:r>
      <w:r>
        <w:rPr>
          <w:kern w:val="0"/>
          <w:szCs w:val="21"/>
        </w:rPr>
        <w:t xml:space="preserve"> 7 640 – 5 640 </w:t>
      </w:r>
      <w:r>
        <w:rPr>
          <w:rFonts w:hint="eastAsia"/>
          <w:kern w:val="0"/>
          <w:szCs w:val="21"/>
        </w:rPr>
        <w:t>=</w:t>
      </w:r>
      <w:r>
        <w:rPr>
          <w:kern w:val="0"/>
          <w:szCs w:val="21"/>
        </w:rPr>
        <w:t xml:space="preserve"> 334 000</w:t>
      </w:r>
      <w:r>
        <w:rPr>
          <w:rFonts w:hint="eastAsia"/>
          <w:kern w:val="0"/>
          <w:szCs w:val="21"/>
        </w:rPr>
        <w:t>（元）</w:t>
      </w:r>
    </w:p>
    <w:p>
      <w:pPr>
        <w:spacing w:line="400" w:lineRule="exact"/>
        <w:ind w:firstLine="420" w:firstLineChars="200"/>
        <w:rPr>
          <w:kern w:val="0"/>
          <w:szCs w:val="21"/>
        </w:rPr>
      </w:pPr>
      <w:r>
        <w:rPr>
          <w:rFonts w:hint="eastAsia"/>
          <w:kern w:val="0"/>
          <w:szCs w:val="21"/>
        </w:rPr>
        <w:t>（3）净利润 =</w:t>
      </w:r>
      <w:r>
        <w:rPr>
          <w:kern w:val="0"/>
          <w:szCs w:val="21"/>
        </w:rPr>
        <w:t xml:space="preserve"> 334 000 – 88 000 </w:t>
      </w:r>
      <w:r>
        <w:rPr>
          <w:rFonts w:hint="eastAsia"/>
          <w:kern w:val="0"/>
          <w:szCs w:val="21"/>
        </w:rPr>
        <w:t>=</w:t>
      </w:r>
      <w:r>
        <w:rPr>
          <w:kern w:val="0"/>
          <w:szCs w:val="21"/>
        </w:rPr>
        <w:t xml:space="preserve"> 246 000</w:t>
      </w:r>
      <w:r>
        <w:rPr>
          <w:rFonts w:hint="eastAsia"/>
          <w:kern w:val="0"/>
          <w:szCs w:val="21"/>
        </w:rPr>
        <w:t>（元）</w:t>
      </w:r>
    </w:p>
    <w:p>
      <w:pPr>
        <w:spacing w:before="156" w:beforeLines="50" w:line="360" w:lineRule="exact"/>
        <w:rPr>
          <w:rFonts w:hint="eastAsia" w:ascii="黑体" w:hAnsi="黑体" w:eastAsia="黑体"/>
          <w:b/>
          <w:kern w:val="0"/>
          <w:sz w:val="24"/>
        </w:rPr>
      </w:pPr>
    </w:p>
    <w:p>
      <w:pPr>
        <w:spacing w:before="156" w:beforeLines="50" w:line="360" w:lineRule="exact"/>
        <w:rPr>
          <w:rFonts w:hint="eastAsia" w:ascii="黑体" w:hAnsi="黑体" w:eastAsia="黑体"/>
          <w:b/>
          <w:kern w:val="0"/>
          <w:sz w:val="24"/>
        </w:rPr>
      </w:pPr>
    </w:p>
    <w:p>
      <w:pPr>
        <w:spacing w:before="156" w:beforeLines="50" w:line="360" w:lineRule="exact"/>
        <w:rPr>
          <w:rFonts w:ascii="黑体" w:hAnsi="黑体" w:eastAsia="黑体"/>
          <w:b/>
          <w:kern w:val="0"/>
          <w:sz w:val="24"/>
        </w:rPr>
      </w:pPr>
      <w:r>
        <w:rPr>
          <w:rFonts w:hint="eastAsia" w:ascii="黑体" w:hAnsi="黑体" w:eastAsia="黑体"/>
          <w:b/>
          <w:kern w:val="0"/>
          <w:sz w:val="24"/>
        </w:rPr>
        <w:t>六</w:t>
      </w:r>
      <w:r>
        <w:rPr>
          <w:rFonts w:ascii="黑体" w:hAnsi="黑体" w:eastAsia="黑体"/>
          <w:b/>
          <w:kern w:val="0"/>
          <w:sz w:val="24"/>
        </w:rPr>
        <w:t>、会计分录题</w:t>
      </w:r>
    </w:p>
    <w:p>
      <w:pPr>
        <w:spacing w:line="400" w:lineRule="exact"/>
        <w:ind w:firstLine="420" w:firstLineChars="200"/>
        <w:rPr>
          <w:kern w:val="0"/>
          <w:szCs w:val="21"/>
        </w:rPr>
      </w:pPr>
      <w:r>
        <w:rPr>
          <w:rFonts w:hint="eastAsia"/>
          <w:kern w:val="0"/>
          <w:szCs w:val="21"/>
        </w:rPr>
        <w:t xml:space="preserve">1、借：固定资产 </w:t>
      </w:r>
      <w:r>
        <w:rPr>
          <w:kern w:val="0"/>
          <w:szCs w:val="21"/>
        </w:rPr>
        <w:t xml:space="preserve">                             </w:t>
      </w:r>
      <w:r>
        <w:rPr>
          <w:rFonts w:hint="eastAsia"/>
          <w:kern w:val="0"/>
          <w:szCs w:val="21"/>
        </w:rPr>
        <w:t>100000</w:t>
      </w:r>
    </w:p>
    <w:p>
      <w:pPr>
        <w:spacing w:line="400" w:lineRule="exact"/>
        <w:ind w:firstLine="1050" w:firstLineChars="500"/>
        <w:rPr>
          <w:kern w:val="0"/>
          <w:szCs w:val="21"/>
        </w:rPr>
      </w:pPr>
      <w:r>
        <w:rPr>
          <w:rFonts w:hint="eastAsia"/>
          <w:kern w:val="0"/>
          <w:szCs w:val="21"/>
        </w:rPr>
        <w:t xml:space="preserve">贷：实收资本 </w:t>
      </w:r>
      <w:r>
        <w:rPr>
          <w:kern w:val="0"/>
          <w:szCs w:val="21"/>
        </w:rPr>
        <w:t xml:space="preserve">                              </w:t>
      </w:r>
      <w:r>
        <w:rPr>
          <w:rFonts w:hint="eastAsia"/>
          <w:kern w:val="0"/>
          <w:szCs w:val="21"/>
        </w:rPr>
        <w:t>100000</w:t>
      </w:r>
    </w:p>
    <w:p>
      <w:pPr>
        <w:spacing w:line="400" w:lineRule="exact"/>
        <w:ind w:firstLine="420" w:firstLineChars="200"/>
        <w:rPr>
          <w:kern w:val="0"/>
          <w:szCs w:val="21"/>
        </w:rPr>
      </w:pPr>
      <w:r>
        <w:rPr>
          <w:rFonts w:hint="eastAsia"/>
          <w:kern w:val="0"/>
          <w:szCs w:val="21"/>
        </w:rPr>
        <w:t xml:space="preserve">2、借：银行存款 </w:t>
      </w:r>
      <w:r>
        <w:rPr>
          <w:kern w:val="0"/>
          <w:szCs w:val="21"/>
        </w:rPr>
        <w:t xml:space="preserve">                              </w:t>
      </w:r>
      <w:r>
        <w:rPr>
          <w:rFonts w:hint="eastAsia"/>
          <w:kern w:val="0"/>
          <w:szCs w:val="21"/>
        </w:rPr>
        <w:t>50000</w:t>
      </w:r>
    </w:p>
    <w:p>
      <w:pPr>
        <w:spacing w:line="400" w:lineRule="exact"/>
        <w:ind w:firstLine="1050" w:firstLineChars="500"/>
        <w:rPr>
          <w:kern w:val="0"/>
          <w:szCs w:val="21"/>
        </w:rPr>
      </w:pPr>
      <w:r>
        <w:rPr>
          <w:rFonts w:hint="eastAsia"/>
          <w:kern w:val="0"/>
          <w:szCs w:val="21"/>
        </w:rPr>
        <w:t xml:space="preserve">贷：短期借款 </w:t>
      </w:r>
      <w:r>
        <w:rPr>
          <w:kern w:val="0"/>
          <w:szCs w:val="21"/>
        </w:rPr>
        <w:t xml:space="preserve">                               </w:t>
      </w:r>
      <w:r>
        <w:rPr>
          <w:rFonts w:hint="eastAsia"/>
          <w:kern w:val="0"/>
          <w:szCs w:val="21"/>
        </w:rPr>
        <w:t>50000</w:t>
      </w:r>
    </w:p>
    <w:p>
      <w:pPr>
        <w:spacing w:line="400" w:lineRule="exact"/>
        <w:ind w:firstLine="420" w:firstLineChars="200"/>
        <w:rPr>
          <w:kern w:val="0"/>
          <w:szCs w:val="21"/>
        </w:rPr>
      </w:pPr>
      <w:r>
        <w:rPr>
          <w:rFonts w:hint="eastAsia"/>
          <w:kern w:val="0"/>
          <w:szCs w:val="21"/>
        </w:rPr>
        <w:t xml:space="preserve">3、借：预付账款 </w:t>
      </w:r>
      <w:r>
        <w:rPr>
          <w:kern w:val="0"/>
          <w:szCs w:val="21"/>
        </w:rPr>
        <w:t xml:space="preserve">                              </w:t>
      </w:r>
      <w:r>
        <w:rPr>
          <w:rFonts w:hint="eastAsia"/>
          <w:kern w:val="0"/>
          <w:szCs w:val="21"/>
        </w:rPr>
        <w:t>30000</w:t>
      </w:r>
    </w:p>
    <w:p>
      <w:pPr>
        <w:spacing w:line="400" w:lineRule="exact"/>
        <w:ind w:firstLine="1050" w:firstLineChars="500"/>
        <w:rPr>
          <w:kern w:val="0"/>
          <w:szCs w:val="21"/>
        </w:rPr>
      </w:pPr>
      <w:r>
        <w:rPr>
          <w:rFonts w:hint="eastAsia"/>
          <w:kern w:val="0"/>
          <w:szCs w:val="21"/>
        </w:rPr>
        <w:t xml:space="preserve">贷：银行存款 </w:t>
      </w:r>
      <w:r>
        <w:rPr>
          <w:kern w:val="0"/>
          <w:szCs w:val="21"/>
        </w:rPr>
        <w:t xml:space="preserve">                               </w:t>
      </w:r>
      <w:r>
        <w:rPr>
          <w:rFonts w:hint="eastAsia"/>
          <w:kern w:val="0"/>
          <w:szCs w:val="21"/>
        </w:rPr>
        <w:t>30000</w:t>
      </w:r>
    </w:p>
    <w:p>
      <w:pPr>
        <w:spacing w:line="400" w:lineRule="exact"/>
        <w:ind w:firstLine="420" w:firstLineChars="200"/>
        <w:rPr>
          <w:kern w:val="0"/>
          <w:szCs w:val="21"/>
        </w:rPr>
      </w:pPr>
      <w:r>
        <w:rPr>
          <w:rFonts w:hint="eastAsia"/>
          <w:kern w:val="0"/>
          <w:szCs w:val="21"/>
        </w:rPr>
        <w:t xml:space="preserve">4、借：原材料——甲材料 </w:t>
      </w:r>
      <w:r>
        <w:rPr>
          <w:kern w:val="0"/>
          <w:szCs w:val="21"/>
        </w:rPr>
        <w:t xml:space="preserve">                      </w:t>
      </w:r>
      <w:r>
        <w:rPr>
          <w:rFonts w:hint="eastAsia"/>
          <w:kern w:val="0"/>
          <w:szCs w:val="21"/>
        </w:rPr>
        <w:t>40000</w:t>
      </w:r>
    </w:p>
    <w:p>
      <w:pPr>
        <w:spacing w:line="400" w:lineRule="exact"/>
        <w:ind w:firstLine="1050" w:firstLineChars="500"/>
        <w:rPr>
          <w:kern w:val="0"/>
          <w:szCs w:val="21"/>
        </w:rPr>
      </w:pPr>
      <w:r>
        <w:rPr>
          <w:rFonts w:hint="eastAsia"/>
          <w:kern w:val="0"/>
          <w:szCs w:val="21"/>
        </w:rPr>
        <w:t xml:space="preserve">应交税费——应交增值税（进项税额） </w:t>
      </w:r>
      <w:r>
        <w:rPr>
          <w:kern w:val="0"/>
          <w:szCs w:val="21"/>
        </w:rPr>
        <w:t xml:space="preserve"> </w:t>
      </w:r>
      <w:r>
        <w:rPr>
          <w:rFonts w:hint="eastAsia"/>
          <w:kern w:val="0"/>
          <w:szCs w:val="21"/>
        </w:rPr>
        <w:t xml:space="preserve"> </w:t>
      </w:r>
      <w:r>
        <w:rPr>
          <w:kern w:val="0"/>
          <w:szCs w:val="21"/>
        </w:rPr>
        <w:t xml:space="preserve">    </w:t>
      </w:r>
      <w:r>
        <w:rPr>
          <w:rFonts w:hint="eastAsia"/>
          <w:kern w:val="0"/>
          <w:szCs w:val="21"/>
        </w:rPr>
        <w:t>5200</w:t>
      </w:r>
    </w:p>
    <w:p>
      <w:pPr>
        <w:spacing w:line="400" w:lineRule="exact"/>
        <w:ind w:firstLine="1050" w:firstLineChars="500"/>
        <w:rPr>
          <w:kern w:val="0"/>
          <w:szCs w:val="21"/>
        </w:rPr>
      </w:pPr>
      <w:r>
        <w:rPr>
          <w:rFonts w:hint="eastAsia"/>
          <w:kern w:val="0"/>
          <w:szCs w:val="21"/>
        </w:rPr>
        <w:t xml:space="preserve">贷：预付账款 </w:t>
      </w:r>
      <w:r>
        <w:rPr>
          <w:kern w:val="0"/>
          <w:szCs w:val="21"/>
        </w:rPr>
        <w:t xml:space="preserve">                               </w:t>
      </w:r>
      <w:r>
        <w:rPr>
          <w:rFonts w:hint="eastAsia"/>
          <w:kern w:val="0"/>
          <w:szCs w:val="21"/>
        </w:rPr>
        <w:t>30000</w:t>
      </w:r>
    </w:p>
    <w:p>
      <w:pPr>
        <w:spacing w:line="400" w:lineRule="exact"/>
        <w:ind w:firstLine="1470" w:firstLineChars="700"/>
        <w:rPr>
          <w:kern w:val="0"/>
          <w:szCs w:val="21"/>
        </w:rPr>
      </w:pPr>
      <w:r>
        <w:rPr>
          <w:rFonts w:hint="eastAsia"/>
          <w:kern w:val="0"/>
          <w:szCs w:val="21"/>
        </w:rPr>
        <w:t xml:space="preserve">银行存款 </w:t>
      </w:r>
      <w:r>
        <w:rPr>
          <w:kern w:val="0"/>
          <w:szCs w:val="21"/>
        </w:rPr>
        <w:t xml:space="preserve">                               </w:t>
      </w:r>
      <w:r>
        <w:rPr>
          <w:rFonts w:hint="eastAsia"/>
          <w:kern w:val="0"/>
          <w:szCs w:val="21"/>
        </w:rPr>
        <w:t>15200</w:t>
      </w:r>
    </w:p>
    <w:p>
      <w:pPr>
        <w:spacing w:line="400" w:lineRule="exact"/>
        <w:ind w:firstLine="420" w:firstLineChars="200"/>
        <w:rPr>
          <w:kern w:val="0"/>
          <w:szCs w:val="21"/>
        </w:rPr>
      </w:pPr>
      <w:r>
        <w:rPr>
          <w:rFonts w:hint="eastAsia"/>
          <w:kern w:val="0"/>
          <w:szCs w:val="21"/>
        </w:rPr>
        <w:t xml:space="preserve">5、借：固定资产 </w:t>
      </w:r>
      <w:r>
        <w:rPr>
          <w:kern w:val="0"/>
          <w:szCs w:val="21"/>
        </w:rPr>
        <w:t xml:space="preserve">                             </w:t>
      </w:r>
      <w:r>
        <w:rPr>
          <w:rFonts w:hint="eastAsia"/>
          <w:kern w:val="0"/>
          <w:szCs w:val="21"/>
        </w:rPr>
        <w:t>201500</w:t>
      </w:r>
    </w:p>
    <w:p>
      <w:pPr>
        <w:spacing w:line="400" w:lineRule="exact"/>
        <w:ind w:firstLine="1050" w:firstLineChars="500"/>
        <w:rPr>
          <w:kern w:val="0"/>
          <w:szCs w:val="21"/>
        </w:rPr>
      </w:pPr>
      <w:r>
        <w:rPr>
          <w:rFonts w:hint="eastAsia"/>
          <w:kern w:val="0"/>
          <w:szCs w:val="21"/>
        </w:rPr>
        <w:t xml:space="preserve">应交税费——应交增值税（进项税额） </w:t>
      </w:r>
      <w:r>
        <w:rPr>
          <w:kern w:val="0"/>
          <w:szCs w:val="21"/>
        </w:rPr>
        <w:t xml:space="preserve">     </w:t>
      </w:r>
      <w:r>
        <w:rPr>
          <w:rFonts w:hint="eastAsia"/>
          <w:kern w:val="0"/>
          <w:szCs w:val="21"/>
        </w:rPr>
        <w:t>26000</w:t>
      </w:r>
    </w:p>
    <w:p>
      <w:pPr>
        <w:spacing w:line="400" w:lineRule="exact"/>
        <w:ind w:firstLine="1050" w:firstLineChars="500"/>
        <w:rPr>
          <w:kern w:val="0"/>
          <w:szCs w:val="21"/>
        </w:rPr>
      </w:pPr>
      <w:r>
        <w:rPr>
          <w:rFonts w:hint="eastAsia"/>
          <w:kern w:val="0"/>
          <w:szCs w:val="21"/>
        </w:rPr>
        <w:t xml:space="preserve">贷：银行存款 </w:t>
      </w:r>
      <w:r>
        <w:rPr>
          <w:kern w:val="0"/>
          <w:szCs w:val="21"/>
        </w:rPr>
        <w:t xml:space="preserve">                              </w:t>
      </w:r>
      <w:r>
        <w:rPr>
          <w:rFonts w:hint="eastAsia"/>
          <w:kern w:val="0"/>
          <w:szCs w:val="21"/>
        </w:rPr>
        <w:t>227500</w:t>
      </w:r>
    </w:p>
    <w:p>
      <w:pPr>
        <w:spacing w:line="400" w:lineRule="exact"/>
        <w:ind w:firstLine="420" w:firstLineChars="200"/>
        <w:rPr>
          <w:kern w:val="0"/>
          <w:szCs w:val="21"/>
        </w:rPr>
      </w:pPr>
      <w:r>
        <w:rPr>
          <w:rFonts w:hint="eastAsia"/>
          <w:kern w:val="0"/>
          <w:szCs w:val="21"/>
        </w:rPr>
        <w:t xml:space="preserve">6、借：制造费用 </w:t>
      </w:r>
      <w:r>
        <w:rPr>
          <w:kern w:val="0"/>
          <w:szCs w:val="21"/>
        </w:rPr>
        <w:t xml:space="preserve">                               </w:t>
      </w:r>
      <w:r>
        <w:rPr>
          <w:rFonts w:hint="eastAsia"/>
          <w:kern w:val="0"/>
          <w:szCs w:val="21"/>
        </w:rPr>
        <w:t>5000</w:t>
      </w:r>
    </w:p>
    <w:p>
      <w:pPr>
        <w:spacing w:line="400" w:lineRule="exact"/>
        <w:ind w:firstLine="1050" w:firstLineChars="500"/>
        <w:rPr>
          <w:kern w:val="0"/>
          <w:szCs w:val="21"/>
        </w:rPr>
      </w:pPr>
      <w:r>
        <w:rPr>
          <w:rFonts w:hint="eastAsia"/>
          <w:kern w:val="0"/>
          <w:szCs w:val="21"/>
        </w:rPr>
        <w:t xml:space="preserve">管理费用 </w:t>
      </w:r>
      <w:r>
        <w:rPr>
          <w:kern w:val="0"/>
          <w:szCs w:val="21"/>
        </w:rPr>
        <w:t xml:space="preserve">                                </w:t>
      </w:r>
      <w:r>
        <w:rPr>
          <w:rFonts w:hint="eastAsia"/>
          <w:kern w:val="0"/>
          <w:szCs w:val="21"/>
        </w:rPr>
        <w:t>3000</w:t>
      </w:r>
    </w:p>
    <w:p>
      <w:pPr>
        <w:spacing w:line="400" w:lineRule="exact"/>
        <w:ind w:firstLine="1050" w:firstLineChars="500"/>
        <w:rPr>
          <w:kern w:val="0"/>
          <w:szCs w:val="21"/>
        </w:rPr>
      </w:pPr>
      <w:r>
        <w:rPr>
          <w:rFonts w:hint="eastAsia"/>
          <w:kern w:val="0"/>
          <w:szCs w:val="21"/>
        </w:rPr>
        <w:t xml:space="preserve">贷：银行存款 </w:t>
      </w:r>
      <w:r>
        <w:rPr>
          <w:kern w:val="0"/>
          <w:szCs w:val="21"/>
        </w:rPr>
        <w:t xml:space="preserve">                                </w:t>
      </w:r>
      <w:r>
        <w:rPr>
          <w:rFonts w:hint="eastAsia"/>
          <w:kern w:val="0"/>
          <w:szCs w:val="21"/>
        </w:rPr>
        <w:t>8000</w:t>
      </w:r>
    </w:p>
    <w:p>
      <w:pPr>
        <w:spacing w:line="400" w:lineRule="exact"/>
        <w:ind w:firstLine="420" w:firstLineChars="200"/>
        <w:rPr>
          <w:kern w:val="0"/>
          <w:szCs w:val="21"/>
        </w:rPr>
      </w:pPr>
      <w:r>
        <w:rPr>
          <w:rFonts w:hint="eastAsia"/>
          <w:kern w:val="0"/>
          <w:szCs w:val="21"/>
        </w:rPr>
        <w:t xml:space="preserve">7、借：生产成本——A产品 </w:t>
      </w:r>
      <w:r>
        <w:rPr>
          <w:kern w:val="0"/>
          <w:szCs w:val="21"/>
        </w:rPr>
        <w:t xml:space="preserve">                    </w:t>
      </w:r>
      <w:r>
        <w:rPr>
          <w:rFonts w:hint="eastAsia"/>
          <w:kern w:val="0"/>
          <w:szCs w:val="21"/>
        </w:rPr>
        <w:t>10000</w:t>
      </w:r>
    </w:p>
    <w:p>
      <w:pPr>
        <w:spacing w:line="400" w:lineRule="exact"/>
        <w:ind w:firstLine="1890" w:firstLineChars="900"/>
        <w:rPr>
          <w:kern w:val="0"/>
          <w:szCs w:val="21"/>
        </w:rPr>
      </w:pPr>
      <w:r>
        <w:rPr>
          <w:rFonts w:hint="eastAsia"/>
          <w:kern w:val="0"/>
          <w:szCs w:val="21"/>
        </w:rPr>
        <w:t xml:space="preserve">——B产品 </w:t>
      </w:r>
      <w:r>
        <w:rPr>
          <w:kern w:val="0"/>
          <w:szCs w:val="21"/>
        </w:rPr>
        <w:t xml:space="preserve">                      </w:t>
      </w:r>
      <w:r>
        <w:rPr>
          <w:rFonts w:hint="eastAsia"/>
          <w:kern w:val="0"/>
          <w:szCs w:val="21"/>
        </w:rPr>
        <w:t>8000</w:t>
      </w:r>
    </w:p>
    <w:p>
      <w:pPr>
        <w:spacing w:line="400" w:lineRule="exact"/>
        <w:ind w:firstLine="1050" w:firstLineChars="500"/>
        <w:rPr>
          <w:kern w:val="0"/>
          <w:szCs w:val="21"/>
        </w:rPr>
      </w:pPr>
      <w:r>
        <w:rPr>
          <w:rFonts w:hint="eastAsia"/>
          <w:kern w:val="0"/>
          <w:szCs w:val="21"/>
        </w:rPr>
        <w:t xml:space="preserve">制造费用 </w:t>
      </w:r>
      <w:r>
        <w:rPr>
          <w:kern w:val="0"/>
          <w:szCs w:val="21"/>
        </w:rPr>
        <w:t xml:space="preserve">                                </w:t>
      </w:r>
      <w:r>
        <w:rPr>
          <w:rFonts w:hint="eastAsia"/>
          <w:kern w:val="0"/>
          <w:szCs w:val="21"/>
        </w:rPr>
        <w:t>7000</w:t>
      </w:r>
    </w:p>
    <w:p>
      <w:pPr>
        <w:spacing w:line="400" w:lineRule="exact"/>
        <w:ind w:firstLine="1050" w:firstLineChars="500"/>
        <w:rPr>
          <w:kern w:val="0"/>
          <w:szCs w:val="21"/>
        </w:rPr>
      </w:pPr>
      <w:r>
        <w:rPr>
          <w:rFonts w:hint="eastAsia"/>
          <w:kern w:val="0"/>
          <w:szCs w:val="21"/>
        </w:rPr>
        <w:t xml:space="preserve">贷：原材料——甲材料 </w:t>
      </w:r>
      <w:r>
        <w:rPr>
          <w:kern w:val="0"/>
          <w:szCs w:val="21"/>
        </w:rPr>
        <w:t xml:space="preserve">                       </w:t>
      </w:r>
      <w:r>
        <w:rPr>
          <w:rFonts w:hint="eastAsia"/>
          <w:kern w:val="0"/>
          <w:szCs w:val="21"/>
        </w:rPr>
        <w:t>25000</w:t>
      </w:r>
    </w:p>
    <w:p>
      <w:pPr>
        <w:spacing w:line="400" w:lineRule="exact"/>
        <w:ind w:firstLine="420" w:firstLineChars="200"/>
        <w:rPr>
          <w:kern w:val="0"/>
          <w:szCs w:val="21"/>
        </w:rPr>
      </w:pPr>
      <w:r>
        <w:rPr>
          <w:rFonts w:hint="eastAsia"/>
          <w:kern w:val="0"/>
          <w:szCs w:val="21"/>
        </w:rPr>
        <w:t>8、借：生产</w:t>
      </w:r>
      <w:bookmarkStart w:id="5" w:name="_GoBack"/>
      <w:bookmarkEnd w:id="5"/>
      <w:r>
        <w:rPr>
          <w:rFonts w:hint="eastAsia"/>
          <w:kern w:val="0"/>
          <w:szCs w:val="21"/>
        </w:rPr>
        <w:t xml:space="preserve">成本——A产品 </w:t>
      </w:r>
      <w:r>
        <w:rPr>
          <w:kern w:val="0"/>
          <w:szCs w:val="21"/>
        </w:rPr>
        <w:t xml:space="preserve">                   </w:t>
      </w:r>
      <w:r>
        <w:rPr>
          <w:rFonts w:hint="eastAsia"/>
          <w:kern w:val="0"/>
          <w:szCs w:val="21"/>
        </w:rPr>
        <w:t>150000</w:t>
      </w:r>
    </w:p>
    <w:p>
      <w:pPr>
        <w:spacing w:line="400" w:lineRule="exact"/>
        <w:ind w:firstLine="2100" w:firstLineChars="1000"/>
        <w:rPr>
          <w:kern w:val="0"/>
          <w:szCs w:val="21"/>
        </w:rPr>
      </w:pPr>
      <w:r>
        <w:rPr>
          <w:rFonts w:hint="eastAsia"/>
          <w:kern w:val="0"/>
          <w:szCs w:val="21"/>
        </w:rPr>
        <w:t xml:space="preserve">——B产品 </w:t>
      </w:r>
      <w:r>
        <w:rPr>
          <w:kern w:val="0"/>
          <w:szCs w:val="21"/>
        </w:rPr>
        <w:t xml:space="preserve">                  </w:t>
      </w:r>
      <w:r>
        <w:rPr>
          <w:rFonts w:hint="eastAsia"/>
          <w:kern w:val="0"/>
          <w:szCs w:val="21"/>
        </w:rPr>
        <w:t>120000</w:t>
      </w:r>
    </w:p>
    <w:p>
      <w:pPr>
        <w:spacing w:line="400" w:lineRule="exact"/>
        <w:ind w:firstLine="1050" w:firstLineChars="500"/>
        <w:rPr>
          <w:kern w:val="0"/>
          <w:szCs w:val="21"/>
        </w:rPr>
      </w:pPr>
      <w:r>
        <w:rPr>
          <w:rFonts w:hint="eastAsia"/>
          <w:kern w:val="0"/>
          <w:szCs w:val="21"/>
        </w:rPr>
        <w:t xml:space="preserve">制造费用 </w:t>
      </w:r>
      <w:r>
        <w:rPr>
          <w:kern w:val="0"/>
          <w:szCs w:val="21"/>
        </w:rPr>
        <w:t xml:space="preserve">                               </w:t>
      </w:r>
      <w:r>
        <w:rPr>
          <w:rFonts w:hint="eastAsia"/>
          <w:kern w:val="0"/>
          <w:szCs w:val="21"/>
        </w:rPr>
        <w:t>60000</w:t>
      </w:r>
    </w:p>
    <w:p>
      <w:pPr>
        <w:spacing w:line="400" w:lineRule="exact"/>
        <w:ind w:firstLine="1050" w:firstLineChars="500"/>
        <w:rPr>
          <w:kern w:val="0"/>
          <w:szCs w:val="21"/>
        </w:rPr>
      </w:pPr>
      <w:r>
        <w:rPr>
          <w:rFonts w:hint="eastAsia"/>
          <w:kern w:val="0"/>
          <w:szCs w:val="21"/>
        </w:rPr>
        <w:t xml:space="preserve">管理费用 </w:t>
      </w:r>
      <w:r>
        <w:rPr>
          <w:kern w:val="0"/>
          <w:szCs w:val="21"/>
        </w:rPr>
        <w:t xml:space="preserve">                               </w:t>
      </w:r>
      <w:r>
        <w:rPr>
          <w:rFonts w:hint="eastAsia"/>
          <w:kern w:val="0"/>
          <w:szCs w:val="21"/>
        </w:rPr>
        <w:t>40000</w:t>
      </w:r>
    </w:p>
    <w:p>
      <w:pPr>
        <w:spacing w:line="400" w:lineRule="exact"/>
        <w:ind w:firstLine="1050" w:firstLineChars="500"/>
        <w:rPr>
          <w:kern w:val="0"/>
          <w:szCs w:val="21"/>
        </w:rPr>
      </w:pPr>
      <w:r>
        <w:rPr>
          <w:rFonts w:hint="eastAsia"/>
          <w:kern w:val="0"/>
          <w:szCs w:val="21"/>
        </w:rPr>
        <w:t xml:space="preserve">贷：应付职工薪酬 </w:t>
      </w:r>
      <w:r>
        <w:rPr>
          <w:kern w:val="0"/>
          <w:szCs w:val="21"/>
        </w:rPr>
        <w:t xml:space="preserve">                          </w:t>
      </w:r>
      <w:r>
        <w:rPr>
          <w:rFonts w:hint="eastAsia"/>
          <w:kern w:val="0"/>
          <w:szCs w:val="21"/>
        </w:rPr>
        <w:t>370000</w:t>
      </w:r>
    </w:p>
    <w:p>
      <w:pPr>
        <w:spacing w:line="400" w:lineRule="exact"/>
        <w:ind w:firstLine="420" w:firstLineChars="200"/>
        <w:rPr>
          <w:kern w:val="0"/>
          <w:szCs w:val="21"/>
        </w:rPr>
      </w:pPr>
      <w:r>
        <w:rPr>
          <w:rFonts w:hint="eastAsia"/>
          <w:kern w:val="0"/>
          <w:szCs w:val="21"/>
        </w:rPr>
        <w:t>9、分配率 =</w:t>
      </w:r>
      <w:r>
        <w:rPr>
          <w:kern w:val="0"/>
          <w:szCs w:val="21"/>
        </w:rPr>
        <w:t xml:space="preserve"> </w:t>
      </w:r>
      <w:r>
        <w:rPr>
          <w:rFonts w:hint="eastAsia"/>
          <w:kern w:val="0"/>
          <w:szCs w:val="21"/>
        </w:rPr>
        <w:t>72000÷（100+80）=</w:t>
      </w:r>
      <w:r>
        <w:rPr>
          <w:kern w:val="0"/>
          <w:szCs w:val="21"/>
        </w:rPr>
        <w:t xml:space="preserve"> </w:t>
      </w:r>
      <w:r>
        <w:rPr>
          <w:rFonts w:hint="eastAsia"/>
          <w:kern w:val="0"/>
          <w:szCs w:val="21"/>
        </w:rPr>
        <w:t>400（元/小时），</w:t>
      </w:r>
    </w:p>
    <w:p>
      <w:pPr>
        <w:spacing w:line="400" w:lineRule="exact"/>
        <w:ind w:firstLine="840" w:firstLineChars="400"/>
        <w:rPr>
          <w:kern w:val="0"/>
          <w:szCs w:val="21"/>
        </w:rPr>
      </w:pPr>
      <w:r>
        <w:rPr>
          <w:rFonts w:hint="eastAsia"/>
          <w:kern w:val="0"/>
          <w:szCs w:val="21"/>
        </w:rPr>
        <w:t>A产品应承担：400×100</w:t>
      </w:r>
      <w:r>
        <w:rPr>
          <w:kern w:val="0"/>
          <w:szCs w:val="21"/>
        </w:rPr>
        <w:t xml:space="preserve"> </w:t>
      </w:r>
      <w:r>
        <w:rPr>
          <w:rFonts w:hint="eastAsia"/>
          <w:kern w:val="0"/>
          <w:szCs w:val="21"/>
        </w:rPr>
        <w:t>=</w:t>
      </w:r>
      <w:r>
        <w:rPr>
          <w:kern w:val="0"/>
          <w:szCs w:val="21"/>
        </w:rPr>
        <w:t xml:space="preserve"> </w:t>
      </w:r>
      <w:r>
        <w:rPr>
          <w:rFonts w:hint="eastAsia"/>
          <w:kern w:val="0"/>
          <w:szCs w:val="21"/>
        </w:rPr>
        <w:t>40000（元），B产品应承担：400×80</w:t>
      </w:r>
      <w:r>
        <w:rPr>
          <w:kern w:val="0"/>
          <w:szCs w:val="21"/>
        </w:rPr>
        <w:t xml:space="preserve"> </w:t>
      </w:r>
      <w:r>
        <w:rPr>
          <w:rFonts w:hint="eastAsia"/>
          <w:kern w:val="0"/>
          <w:szCs w:val="21"/>
        </w:rPr>
        <w:t>=</w:t>
      </w:r>
      <w:r>
        <w:rPr>
          <w:kern w:val="0"/>
          <w:szCs w:val="21"/>
        </w:rPr>
        <w:t xml:space="preserve"> </w:t>
      </w:r>
      <w:r>
        <w:rPr>
          <w:rFonts w:hint="eastAsia"/>
          <w:kern w:val="0"/>
          <w:szCs w:val="21"/>
        </w:rPr>
        <w:t>32000（元）</w:t>
      </w:r>
    </w:p>
    <w:p>
      <w:pPr>
        <w:spacing w:line="400" w:lineRule="exact"/>
        <w:ind w:firstLine="840" w:firstLineChars="400"/>
        <w:rPr>
          <w:kern w:val="0"/>
          <w:szCs w:val="21"/>
        </w:rPr>
      </w:pPr>
      <w:r>
        <w:rPr>
          <w:rFonts w:hint="eastAsia"/>
          <w:kern w:val="0"/>
          <w:szCs w:val="21"/>
        </w:rPr>
        <w:t xml:space="preserve">借：生产成本——A产品 </w:t>
      </w:r>
      <w:r>
        <w:rPr>
          <w:kern w:val="0"/>
          <w:szCs w:val="21"/>
        </w:rPr>
        <w:t xml:space="preserve">                  </w:t>
      </w:r>
      <w:r>
        <w:rPr>
          <w:rFonts w:hint="eastAsia"/>
          <w:kern w:val="0"/>
          <w:szCs w:val="21"/>
        </w:rPr>
        <w:t>40000</w:t>
      </w:r>
    </w:p>
    <w:p>
      <w:pPr>
        <w:spacing w:line="400" w:lineRule="exact"/>
        <w:ind w:firstLine="2100" w:firstLineChars="1000"/>
        <w:rPr>
          <w:kern w:val="0"/>
          <w:szCs w:val="21"/>
        </w:rPr>
      </w:pPr>
      <w:r>
        <w:rPr>
          <w:rFonts w:hint="eastAsia"/>
          <w:kern w:val="0"/>
          <w:szCs w:val="21"/>
        </w:rPr>
        <w:t xml:space="preserve">——B产品 </w:t>
      </w:r>
      <w:r>
        <w:rPr>
          <w:kern w:val="0"/>
          <w:szCs w:val="21"/>
        </w:rPr>
        <w:t xml:space="preserve">                  </w:t>
      </w:r>
      <w:r>
        <w:rPr>
          <w:rFonts w:hint="eastAsia"/>
          <w:kern w:val="0"/>
          <w:szCs w:val="21"/>
        </w:rPr>
        <w:t>32000</w:t>
      </w:r>
    </w:p>
    <w:p>
      <w:pPr>
        <w:spacing w:line="400" w:lineRule="exact"/>
        <w:ind w:firstLine="1050" w:firstLineChars="500"/>
        <w:rPr>
          <w:kern w:val="0"/>
          <w:szCs w:val="21"/>
        </w:rPr>
      </w:pPr>
      <w:r>
        <w:rPr>
          <w:rFonts w:hint="eastAsia"/>
          <w:kern w:val="0"/>
          <w:szCs w:val="21"/>
        </w:rPr>
        <w:t xml:space="preserve">贷：制造费用 </w:t>
      </w:r>
      <w:r>
        <w:rPr>
          <w:kern w:val="0"/>
          <w:szCs w:val="21"/>
        </w:rPr>
        <w:t xml:space="preserve">                             </w:t>
      </w:r>
      <w:r>
        <w:rPr>
          <w:rFonts w:hint="eastAsia"/>
          <w:kern w:val="0"/>
          <w:szCs w:val="21"/>
        </w:rPr>
        <w:t>72000</w:t>
      </w:r>
    </w:p>
    <w:p>
      <w:pPr>
        <w:spacing w:line="400" w:lineRule="exact"/>
        <w:ind w:firstLine="420" w:firstLineChars="200"/>
        <w:rPr>
          <w:kern w:val="0"/>
          <w:szCs w:val="21"/>
        </w:rPr>
      </w:pPr>
      <w:r>
        <w:rPr>
          <w:rFonts w:hint="eastAsia"/>
          <w:kern w:val="0"/>
          <w:szCs w:val="21"/>
        </w:rPr>
        <w:t xml:space="preserve">10、借：库存商品——A产品 </w:t>
      </w:r>
      <w:r>
        <w:rPr>
          <w:kern w:val="0"/>
          <w:szCs w:val="21"/>
        </w:rPr>
        <w:t xml:space="preserve">                 </w:t>
      </w:r>
      <w:r>
        <w:rPr>
          <w:rFonts w:hint="eastAsia"/>
          <w:kern w:val="0"/>
          <w:szCs w:val="21"/>
        </w:rPr>
        <w:t>200000</w:t>
      </w:r>
    </w:p>
    <w:p>
      <w:pPr>
        <w:spacing w:line="400" w:lineRule="exact"/>
        <w:ind w:firstLine="2100" w:firstLineChars="1000"/>
        <w:rPr>
          <w:kern w:val="0"/>
          <w:szCs w:val="21"/>
        </w:rPr>
      </w:pPr>
      <w:r>
        <w:rPr>
          <w:rFonts w:hint="eastAsia"/>
          <w:kern w:val="0"/>
          <w:szCs w:val="21"/>
        </w:rPr>
        <w:t xml:space="preserve">——B产品 </w:t>
      </w:r>
      <w:r>
        <w:rPr>
          <w:kern w:val="0"/>
          <w:szCs w:val="21"/>
        </w:rPr>
        <w:t xml:space="preserve">                 </w:t>
      </w:r>
      <w:r>
        <w:rPr>
          <w:rFonts w:hint="eastAsia"/>
          <w:kern w:val="0"/>
          <w:szCs w:val="21"/>
        </w:rPr>
        <w:t>160000</w:t>
      </w:r>
    </w:p>
    <w:p>
      <w:pPr>
        <w:spacing w:line="400" w:lineRule="exact"/>
        <w:ind w:firstLine="1050" w:firstLineChars="500"/>
        <w:rPr>
          <w:kern w:val="0"/>
          <w:szCs w:val="21"/>
        </w:rPr>
      </w:pPr>
      <w:r>
        <w:rPr>
          <w:rFonts w:hint="eastAsia"/>
          <w:kern w:val="0"/>
          <w:szCs w:val="21"/>
        </w:rPr>
        <w:t xml:space="preserve">贷：生产成本——A产品 </w:t>
      </w:r>
      <w:r>
        <w:rPr>
          <w:kern w:val="0"/>
          <w:szCs w:val="21"/>
        </w:rPr>
        <w:t xml:space="preserve">                   </w:t>
      </w:r>
      <w:r>
        <w:rPr>
          <w:rFonts w:hint="eastAsia"/>
          <w:kern w:val="0"/>
          <w:szCs w:val="21"/>
        </w:rPr>
        <w:t>200000</w:t>
      </w:r>
    </w:p>
    <w:p>
      <w:pPr>
        <w:spacing w:line="400" w:lineRule="exact"/>
        <w:ind w:firstLine="2310" w:firstLineChars="1100"/>
        <w:rPr>
          <w:kern w:val="0"/>
          <w:szCs w:val="21"/>
        </w:rPr>
      </w:pPr>
      <w:r>
        <w:rPr>
          <w:rFonts w:hint="eastAsia"/>
          <w:kern w:val="0"/>
          <w:szCs w:val="21"/>
        </w:rPr>
        <w:t xml:space="preserve">——B产品 </w:t>
      </w:r>
      <w:r>
        <w:rPr>
          <w:kern w:val="0"/>
          <w:szCs w:val="21"/>
        </w:rPr>
        <w:t xml:space="preserve">                   </w:t>
      </w:r>
      <w:r>
        <w:rPr>
          <w:rFonts w:hint="eastAsia"/>
          <w:kern w:val="0"/>
          <w:szCs w:val="21"/>
        </w:rPr>
        <w:t>160000</w:t>
      </w:r>
    </w:p>
    <w:p>
      <w:pPr>
        <w:spacing w:line="400" w:lineRule="exact"/>
        <w:ind w:firstLine="420" w:firstLineChars="200"/>
        <w:rPr>
          <w:kern w:val="0"/>
          <w:szCs w:val="21"/>
        </w:rPr>
      </w:pPr>
      <w:r>
        <w:rPr>
          <w:rFonts w:hint="eastAsia"/>
          <w:kern w:val="0"/>
          <w:szCs w:val="21"/>
        </w:rPr>
        <w:t xml:space="preserve">11、借：应收账款 </w:t>
      </w:r>
      <w:r>
        <w:rPr>
          <w:kern w:val="0"/>
          <w:szCs w:val="21"/>
        </w:rPr>
        <w:t xml:space="preserve">                           </w:t>
      </w:r>
      <w:r>
        <w:rPr>
          <w:rFonts w:hint="eastAsia"/>
          <w:kern w:val="0"/>
          <w:szCs w:val="21"/>
        </w:rPr>
        <w:t>180800</w:t>
      </w:r>
    </w:p>
    <w:p>
      <w:pPr>
        <w:spacing w:line="400" w:lineRule="exact"/>
        <w:ind w:firstLine="1050" w:firstLineChars="500"/>
        <w:rPr>
          <w:kern w:val="0"/>
          <w:szCs w:val="21"/>
        </w:rPr>
      </w:pPr>
      <w:r>
        <w:rPr>
          <w:rFonts w:hint="eastAsia"/>
          <w:kern w:val="0"/>
          <w:szCs w:val="21"/>
        </w:rPr>
        <w:t xml:space="preserve">贷：主营业务收入 </w:t>
      </w:r>
      <w:r>
        <w:rPr>
          <w:kern w:val="0"/>
          <w:szCs w:val="21"/>
        </w:rPr>
        <w:t xml:space="preserve">                         </w:t>
      </w:r>
      <w:r>
        <w:rPr>
          <w:rFonts w:hint="eastAsia"/>
          <w:kern w:val="0"/>
          <w:szCs w:val="21"/>
        </w:rPr>
        <w:t>160000</w:t>
      </w:r>
    </w:p>
    <w:p>
      <w:pPr>
        <w:spacing w:line="400" w:lineRule="exact"/>
        <w:ind w:firstLine="1470" w:firstLineChars="700"/>
        <w:rPr>
          <w:kern w:val="0"/>
          <w:szCs w:val="21"/>
        </w:rPr>
      </w:pPr>
      <w:r>
        <w:rPr>
          <w:rFonts w:hint="eastAsia"/>
          <w:kern w:val="0"/>
          <w:szCs w:val="21"/>
        </w:rPr>
        <w:t>应交税费——应交增值税（销项税额）</w:t>
      </w:r>
      <w:r>
        <w:rPr>
          <w:kern w:val="0"/>
          <w:szCs w:val="21"/>
        </w:rPr>
        <w:t xml:space="preserve">    </w:t>
      </w:r>
      <w:r>
        <w:rPr>
          <w:rFonts w:hint="eastAsia"/>
          <w:kern w:val="0"/>
          <w:szCs w:val="21"/>
        </w:rPr>
        <w:t xml:space="preserve"> 20800</w:t>
      </w:r>
    </w:p>
    <w:p>
      <w:pPr>
        <w:spacing w:line="400" w:lineRule="exact"/>
        <w:ind w:firstLine="420" w:firstLineChars="200"/>
        <w:rPr>
          <w:kern w:val="0"/>
          <w:szCs w:val="21"/>
        </w:rPr>
      </w:pPr>
      <w:r>
        <w:rPr>
          <w:rFonts w:hint="eastAsia"/>
          <w:kern w:val="0"/>
          <w:szCs w:val="21"/>
        </w:rPr>
        <w:t xml:space="preserve">12、借：应收票据 </w:t>
      </w:r>
      <w:r>
        <w:rPr>
          <w:kern w:val="0"/>
          <w:szCs w:val="21"/>
        </w:rPr>
        <w:t xml:space="preserve">                           </w:t>
      </w:r>
      <w:r>
        <w:rPr>
          <w:rFonts w:hint="eastAsia"/>
          <w:kern w:val="0"/>
          <w:szCs w:val="21"/>
        </w:rPr>
        <w:t>113000</w:t>
      </w:r>
    </w:p>
    <w:p>
      <w:pPr>
        <w:spacing w:line="400" w:lineRule="exact"/>
        <w:ind w:firstLine="1050" w:firstLineChars="500"/>
        <w:rPr>
          <w:kern w:val="0"/>
          <w:szCs w:val="21"/>
        </w:rPr>
      </w:pPr>
      <w:r>
        <w:rPr>
          <w:rFonts w:hint="eastAsia"/>
          <w:kern w:val="0"/>
          <w:szCs w:val="21"/>
        </w:rPr>
        <w:t xml:space="preserve">贷：主营业务收入 </w:t>
      </w:r>
      <w:r>
        <w:rPr>
          <w:kern w:val="0"/>
          <w:szCs w:val="21"/>
        </w:rPr>
        <w:t xml:space="preserve">                         </w:t>
      </w:r>
      <w:r>
        <w:rPr>
          <w:rFonts w:hint="eastAsia"/>
          <w:kern w:val="0"/>
          <w:szCs w:val="21"/>
        </w:rPr>
        <w:t>100000</w:t>
      </w:r>
    </w:p>
    <w:p>
      <w:pPr>
        <w:spacing w:line="400" w:lineRule="exact"/>
        <w:ind w:firstLine="1470" w:firstLineChars="700"/>
        <w:rPr>
          <w:kern w:val="0"/>
          <w:szCs w:val="21"/>
        </w:rPr>
      </w:pPr>
      <w:r>
        <w:rPr>
          <w:rFonts w:hint="eastAsia"/>
          <w:kern w:val="0"/>
          <w:szCs w:val="21"/>
        </w:rPr>
        <w:t>应交税费——应交增值税（销项税额）</w:t>
      </w:r>
      <w:r>
        <w:rPr>
          <w:kern w:val="0"/>
          <w:szCs w:val="21"/>
        </w:rPr>
        <w:t xml:space="preserve">    </w:t>
      </w:r>
      <w:r>
        <w:rPr>
          <w:rFonts w:hint="eastAsia"/>
          <w:kern w:val="0"/>
          <w:szCs w:val="21"/>
        </w:rPr>
        <w:t xml:space="preserve"> 13000</w:t>
      </w:r>
    </w:p>
    <w:p>
      <w:pPr>
        <w:spacing w:line="400" w:lineRule="exact"/>
        <w:ind w:firstLine="420" w:firstLineChars="200"/>
        <w:rPr>
          <w:kern w:val="0"/>
          <w:szCs w:val="21"/>
        </w:rPr>
      </w:pPr>
      <w:r>
        <w:rPr>
          <w:rFonts w:hint="eastAsia"/>
          <w:kern w:val="0"/>
          <w:szCs w:val="21"/>
        </w:rPr>
        <w:t xml:space="preserve">13、借：主营业务成本 </w:t>
      </w:r>
      <w:r>
        <w:rPr>
          <w:kern w:val="0"/>
          <w:szCs w:val="21"/>
        </w:rPr>
        <w:t xml:space="preserve">                       </w:t>
      </w:r>
      <w:r>
        <w:rPr>
          <w:rFonts w:hint="eastAsia"/>
          <w:kern w:val="0"/>
          <w:szCs w:val="21"/>
        </w:rPr>
        <w:t>180000</w:t>
      </w:r>
    </w:p>
    <w:p>
      <w:pPr>
        <w:spacing w:line="400" w:lineRule="exact"/>
        <w:ind w:firstLine="1050" w:firstLineChars="500"/>
        <w:rPr>
          <w:kern w:val="0"/>
          <w:szCs w:val="21"/>
        </w:rPr>
      </w:pPr>
      <w:r>
        <w:rPr>
          <w:rFonts w:hint="eastAsia"/>
          <w:kern w:val="0"/>
          <w:szCs w:val="21"/>
        </w:rPr>
        <w:t xml:space="preserve">贷：库存商品——A产品 </w:t>
      </w:r>
      <w:r>
        <w:rPr>
          <w:kern w:val="0"/>
          <w:szCs w:val="21"/>
        </w:rPr>
        <w:t xml:space="preserve">                   </w:t>
      </w:r>
      <w:r>
        <w:rPr>
          <w:rFonts w:hint="eastAsia"/>
          <w:kern w:val="0"/>
          <w:szCs w:val="21"/>
        </w:rPr>
        <w:t>100000</w:t>
      </w:r>
    </w:p>
    <w:p>
      <w:pPr>
        <w:spacing w:line="400" w:lineRule="exact"/>
        <w:ind w:firstLine="2310" w:firstLineChars="1100"/>
        <w:rPr>
          <w:kern w:val="0"/>
          <w:szCs w:val="21"/>
        </w:rPr>
      </w:pPr>
      <w:r>
        <w:rPr>
          <w:rFonts w:hint="eastAsia"/>
          <w:kern w:val="0"/>
          <w:szCs w:val="21"/>
        </w:rPr>
        <w:t xml:space="preserve">——B产品 </w:t>
      </w:r>
      <w:r>
        <w:rPr>
          <w:kern w:val="0"/>
          <w:szCs w:val="21"/>
        </w:rPr>
        <w:t xml:space="preserve">                    </w:t>
      </w:r>
      <w:r>
        <w:rPr>
          <w:rFonts w:hint="eastAsia"/>
          <w:kern w:val="0"/>
          <w:szCs w:val="21"/>
        </w:rPr>
        <w:t>80000</w:t>
      </w:r>
    </w:p>
    <w:p>
      <w:pPr>
        <w:spacing w:line="400" w:lineRule="exact"/>
        <w:ind w:firstLine="420" w:firstLineChars="200"/>
        <w:rPr>
          <w:kern w:val="0"/>
          <w:szCs w:val="21"/>
        </w:rPr>
      </w:pPr>
      <w:r>
        <w:rPr>
          <w:rFonts w:hint="eastAsia"/>
          <w:kern w:val="0"/>
          <w:szCs w:val="21"/>
        </w:rPr>
        <w:t xml:space="preserve">14、借：银行存款 </w:t>
      </w:r>
      <w:r>
        <w:rPr>
          <w:kern w:val="0"/>
          <w:szCs w:val="21"/>
        </w:rPr>
        <w:t xml:space="preserve">                            </w:t>
      </w:r>
      <w:r>
        <w:rPr>
          <w:rFonts w:hint="eastAsia"/>
          <w:kern w:val="0"/>
          <w:szCs w:val="21"/>
        </w:rPr>
        <w:t>65000</w:t>
      </w:r>
    </w:p>
    <w:p>
      <w:pPr>
        <w:spacing w:line="400" w:lineRule="exact"/>
        <w:ind w:firstLine="1050" w:firstLineChars="500"/>
        <w:rPr>
          <w:kern w:val="0"/>
          <w:szCs w:val="21"/>
        </w:rPr>
      </w:pPr>
      <w:r>
        <w:rPr>
          <w:rFonts w:hint="eastAsia"/>
          <w:kern w:val="0"/>
          <w:szCs w:val="21"/>
        </w:rPr>
        <w:t xml:space="preserve">贷：应收账款 </w:t>
      </w:r>
      <w:r>
        <w:rPr>
          <w:kern w:val="0"/>
          <w:szCs w:val="21"/>
        </w:rPr>
        <w:t xml:space="preserve">                              </w:t>
      </w:r>
      <w:r>
        <w:rPr>
          <w:rFonts w:hint="eastAsia"/>
          <w:kern w:val="0"/>
          <w:szCs w:val="21"/>
        </w:rPr>
        <w:t>65000</w:t>
      </w:r>
    </w:p>
    <w:p>
      <w:pPr>
        <w:spacing w:line="400" w:lineRule="exact"/>
        <w:ind w:firstLine="420" w:firstLineChars="200"/>
        <w:rPr>
          <w:kern w:val="0"/>
          <w:szCs w:val="21"/>
        </w:rPr>
      </w:pPr>
      <w:r>
        <w:rPr>
          <w:rFonts w:hint="eastAsia"/>
          <w:kern w:val="0"/>
          <w:szCs w:val="21"/>
        </w:rPr>
        <w:t xml:space="preserve">15、借：销售费用 </w:t>
      </w:r>
      <w:r>
        <w:rPr>
          <w:kern w:val="0"/>
          <w:szCs w:val="21"/>
        </w:rPr>
        <w:t xml:space="preserve">                            </w:t>
      </w:r>
      <w:r>
        <w:rPr>
          <w:rFonts w:hint="eastAsia"/>
          <w:kern w:val="0"/>
          <w:szCs w:val="21"/>
        </w:rPr>
        <w:t>30000</w:t>
      </w:r>
    </w:p>
    <w:p>
      <w:pPr>
        <w:spacing w:line="400" w:lineRule="exact"/>
        <w:ind w:firstLine="1050" w:firstLineChars="500"/>
        <w:rPr>
          <w:kern w:val="0"/>
          <w:szCs w:val="21"/>
        </w:rPr>
      </w:pPr>
      <w:r>
        <w:rPr>
          <w:rFonts w:hint="eastAsia"/>
          <w:kern w:val="0"/>
          <w:szCs w:val="21"/>
        </w:rPr>
        <w:t xml:space="preserve">贷：银行存款 </w:t>
      </w:r>
      <w:r>
        <w:rPr>
          <w:kern w:val="0"/>
          <w:szCs w:val="21"/>
        </w:rPr>
        <w:t xml:space="preserve">                              </w:t>
      </w:r>
      <w:r>
        <w:rPr>
          <w:rFonts w:hint="eastAsia"/>
          <w:kern w:val="0"/>
          <w:szCs w:val="21"/>
        </w:rPr>
        <w:t>30000</w:t>
      </w:r>
    </w:p>
    <w:p>
      <w:pPr>
        <w:spacing w:line="400" w:lineRule="exact"/>
        <w:ind w:firstLine="420" w:firstLineChars="200"/>
        <w:rPr>
          <w:kern w:val="0"/>
          <w:szCs w:val="21"/>
        </w:rPr>
      </w:pPr>
      <w:r>
        <w:rPr>
          <w:rFonts w:hint="eastAsia"/>
          <w:kern w:val="0"/>
          <w:szCs w:val="21"/>
        </w:rPr>
        <w:t xml:space="preserve">16、借：财务费用 </w:t>
      </w:r>
      <w:r>
        <w:rPr>
          <w:kern w:val="0"/>
          <w:szCs w:val="21"/>
        </w:rPr>
        <w:t xml:space="preserve">                            3</w:t>
      </w:r>
      <w:r>
        <w:rPr>
          <w:rFonts w:hint="eastAsia"/>
          <w:kern w:val="0"/>
          <w:szCs w:val="21"/>
        </w:rPr>
        <w:t>000</w:t>
      </w:r>
      <w:r>
        <w:rPr>
          <w:kern w:val="0"/>
          <w:szCs w:val="21"/>
        </w:rPr>
        <w:t>0</w:t>
      </w:r>
    </w:p>
    <w:p>
      <w:pPr>
        <w:spacing w:line="400" w:lineRule="exact"/>
        <w:ind w:firstLine="1260" w:firstLineChars="600"/>
        <w:rPr>
          <w:kern w:val="0"/>
          <w:szCs w:val="21"/>
        </w:rPr>
      </w:pPr>
      <w:r>
        <w:rPr>
          <w:rFonts w:hint="eastAsia"/>
          <w:kern w:val="0"/>
          <w:szCs w:val="21"/>
        </w:rPr>
        <w:t xml:space="preserve">贷：应付利息 </w:t>
      </w:r>
      <w:r>
        <w:rPr>
          <w:kern w:val="0"/>
          <w:szCs w:val="21"/>
        </w:rPr>
        <w:t xml:space="preserve">                            30</w:t>
      </w:r>
      <w:r>
        <w:rPr>
          <w:rFonts w:hint="eastAsia"/>
          <w:kern w:val="0"/>
          <w:szCs w:val="21"/>
        </w:rPr>
        <w:t>000</w:t>
      </w:r>
    </w:p>
    <w:p>
      <w:pPr>
        <w:spacing w:line="400" w:lineRule="exact"/>
        <w:ind w:firstLine="1260" w:firstLineChars="600"/>
        <w:rPr>
          <w:kern w:val="0"/>
          <w:szCs w:val="21"/>
        </w:rPr>
      </w:pPr>
    </w:p>
    <w:p>
      <w:pPr>
        <w:spacing w:line="400" w:lineRule="exact"/>
        <w:ind w:firstLine="420" w:firstLineChars="200"/>
        <w:rPr>
          <w:kern w:val="0"/>
          <w:szCs w:val="21"/>
        </w:rPr>
      </w:pPr>
      <w:r>
        <w:rPr>
          <w:rFonts w:hint="eastAsia"/>
          <w:kern w:val="0"/>
          <w:szCs w:val="21"/>
        </w:rPr>
        <w:t xml:space="preserve">17、借：应付账款 </w:t>
      </w:r>
      <w:r>
        <w:rPr>
          <w:kern w:val="0"/>
          <w:szCs w:val="21"/>
        </w:rPr>
        <w:t xml:space="preserve">                           113000</w:t>
      </w:r>
    </w:p>
    <w:p>
      <w:pPr>
        <w:spacing w:line="400" w:lineRule="exact"/>
        <w:ind w:firstLine="1050" w:firstLineChars="500"/>
        <w:rPr>
          <w:kern w:val="0"/>
          <w:szCs w:val="21"/>
        </w:rPr>
      </w:pPr>
      <w:r>
        <w:rPr>
          <w:rFonts w:hint="eastAsia"/>
          <w:kern w:val="0"/>
          <w:szCs w:val="21"/>
        </w:rPr>
        <w:t xml:space="preserve">贷：营业外收入 </w:t>
      </w:r>
      <w:r>
        <w:rPr>
          <w:kern w:val="0"/>
          <w:szCs w:val="21"/>
        </w:rPr>
        <w:t xml:space="preserve">                           113000</w:t>
      </w:r>
    </w:p>
    <w:p>
      <w:pPr>
        <w:spacing w:line="400" w:lineRule="exact"/>
        <w:ind w:firstLine="420" w:firstLineChars="200"/>
        <w:rPr>
          <w:kern w:val="0"/>
          <w:szCs w:val="21"/>
        </w:rPr>
      </w:pPr>
      <w:r>
        <w:rPr>
          <w:rFonts w:hint="eastAsia"/>
          <w:kern w:val="0"/>
          <w:szCs w:val="21"/>
        </w:rPr>
        <w:t xml:space="preserve">18、借：税金及附加 </w:t>
      </w:r>
      <w:r>
        <w:rPr>
          <w:kern w:val="0"/>
          <w:szCs w:val="21"/>
        </w:rPr>
        <w:t xml:space="preserve">                           7500</w:t>
      </w:r>
    </w:p>
    <w:p>
      <w:pPr>
        <w:spacing w:line="400" w:lineRule="exact"/>
        <w:ind w:firstLine="420" w:firstLineChars="200"/>
        <w:rPr>
          <w:kern w:val="0"/>
          <w:szCs w:val="21"/>
        </w:rPr>
      </w:pPr>
      <w:r>
        <w:rPr>
          <w:rFonts w:hint="eastAsia"/>
          <w:kern w:val="0"/>
          <w:szCs w:val="21"/>
        </w:rPr>
        <w:t xml:space="preserve"> </w:t>
      </w:r>
      <w:r>
        <w:rPr>
          <w:kern w:val="0"/>
          <w:szCs w:val="21"/>
        </w:rPr>
        <w:t xml:space="preserve">     </w:t>
      </w:r>
      <w:r>
        <w:rPr>
          <w:rFonts w:hint="eastAsia"/>
          <w:kern w:val="0"/>
          <w:szCs w:val="21"/>
        </w:rPr>
        <w:t xml:space="preserve">贷：应交税费——应交城市维护建设税 </w:t>
      </w:r>
      <w:r>
        <w:rPr>
          <w:kern w:val="0"/>
          <w:szCs w:val="21"/>
        </w:rPr>
        <w:t xml:space="preserve">         5500</w:t>
      </w:r>
    </w:p>
    <w:p>
      <w:pPr>
        <w:spacing w:line="400" w:lineRule="exact"/>
        <w:ind w:firstLine="420" w:firstLineChars="200"/>
        <w:rPr>
          <w:kern w:val="0"/>
          <w:szCs w:val="21"/>
        </w:rPr>
      </w:pPr>
      <w:r>
        <w:rPr>
          <w:rFonts w:hint="eastAsia"/>
          <w:kern w:val="0"/>
          <w:szCs w:val="21"/>
        </w:rPr>
        <w:t xml:space="preserve"> </w:t>
      </w:r>
      <w:r>
        <w:rPr>
          <w:kern w:val="0"/>
          <w:szCs w:val="21"/>
        </w:rPr>
        <w:t xml:space="preserve">                 </w:t>
      </w:r>
      <w:r>
        <w:rPr>
          <w:rFonts w:hint="eastAsia"/>
          <w:kern w:val="0"/>
          <w:szCs w:val="21"/>
        </w:rPr>
        <w:t xml:space="preserve">——教育费附加 </w:t>
      </w:r>
      <w:r>
        <w:rPr>
          <w:kern w:val="0"/>
          <w:szCs w:val="21"/>
        </w:rPr>
        <w:t xml:space="preserve">                 2000</w:t>
      </w:r>
    </w:p>
    <w:p>
      <w:pPr>
        <w:spacing w:line="400" w:lineRule="exact"/>
        <w:ind w:firstLine="420" w:firstLineChars="200"/>
        <w:rPr>
          <w:kern w:val="0"/>
          <w:szCs w:val="21"/>
        </w:rPr>
      </w:pPr>
      <w:r>
        <w:rPr>
          <w:rFonts w:hint="eastAsia"/>
          <w:kern w:val="0"/>
          <w:szCs w:val="21"/>
        </w:rPr>
        <w:t>1</w:t>
      </w:r>
      <w:r>
        <w:rPr>
          <w:kern w:val="0"/>
          <w:szCs w:val="21"/>
        </w:rPr>
        <w:t>9</w:t>
      </w:r>
      <w:r>
        <w:rPr>
          <w:rFonts w:hint="eastAsia"/>
          <w:kern w:val="0"/>
          <w:szCs w:val="21"/>
        </w:rPr>
        <w:t xml:space="preserve">、借：本年利润 </w:t>
      </w:r>
      <w:r>
        <w:rPr>
          <w:kern w:val="0"/>
          <w:szCs w:val="21"/>
        </w:rPr>
        <w:t xml:space="preserve">                          </w:t>
      </w:r>
      <w:r>
        <w:rPr>
          <w:rFonts w:hint="eastAsia"/>
          <w:kern w:val="0"/>
          <w:szCs w:val="21"/>
        </w:rPr>
        <w:t>35000</w:t>
      </w:r>
      <w:r>
        <w:rPr>
          <w:kern w:val="0"/>
          <w:szCs w:val="21"/>
        </w:rPr>
        <w:t>0</w:t>
      </w:r>
    </w:p>
    <w:p>
      <w:pPr>
        <w:spacing w:line="400" w:lineRule="exact"/>
        <w:ind w:firstLine="1050" w:firstLineChars="500"/>
        <w:rPr>
          <w:kern w:val="0"/>
          <w:szCs w:val="21"/>
        </w:rPr>
      </w:pPr>
      <w:r>
        <w:rPr>
          <w:rFonts w:hint="eastAsia"/>
          <w:kern w:val="0"/>
          <w:szCs w:val="21"/>
        </w:rPr>
        <w:t xml:space="preserve">贷：利润分配——未分配利润 </w:t>
      </w:r>
      <w:r>
        <w:rPr>
          <w:kern w:val="0"/>
          <w:szCs w:val="21"/>
        </w:rPr>
        <w:t xml:space="preserve">              </w:t>
      </w:r>
      <w:r>
        <w:rPr>
          <w:rFonts w:hint="eastAsia"/>
          <w:kern w:val="0"/>
          <w:szCs w:val="21"/>
        </w:rPr>
        <w:t>35000</w:t>
      </w:r>
      <w:r>
        <w:rPr>
          <w:kern w:val="0"/>
          <w:szCs w:val="21"/>
        </w:rPr>
        <w:t>0</w:t>
      </w:r>
    </w:p>
    <w:p>
      <w:pPr>
        <w:spacing w:line="400" w:lineRule="exact"/>
        <w:ind w:firstLine="420" w:firstLineChars="200"/>
        <w:rPr>
          <w:kern w:val="0"/>
          <w:szCs w:val="21"/>
        </w:rPr>
      </w:pPr>
      <w:r>
        <w:rPr>
          <w:kern w:val="0"/>
          <w:szCs w:val="21"/>
        </w:rPr>
        <w:t>20</w:t>
      </w:r>
      <w:r>
        <w:rPr>
          <w:rFonts w:hint="eastAsia"/>
          <w:kern w:val="0"/>
          <w:szCs w:val="21"/>
        </w:rPr>
        <w:t xml:space="preserve">、借：利润分配——应付现金股利 </w:t>
      </w:r>
      <w:r>
        <w:rPr>
          <w:kern w:val="0"/>
          <w:szCs w:val="21"/>
        </w:rPr>
        <w:t xml:space="preserve">           </w:t>
      </w:r>
      <w:r>
        <w:rPr>
          <w:rFonts w:hint="eastAsia"/>
          <w:kern w:val="0"/>
          <w:szCs w:val="21"/>
        </w:rPr>
        <w:t>2000</w:t>
      </w:r>
      <w:r>
        <w:rPr>
          <w:kern w:val="0"/>
          <w:szCs w:val="21"/>
        </w:rPr>
        <w:t>0</w:t>
      </w:r>
    </w:p>
    <w:p>
      <w:pPr>
        <w:spacing w:line="400" w:lineRule="exact"/>
        <w:ind w:firstLine="1050" w:firstLineChars="500"/>
        <w:rPr>
          <w:kern w:val="0"/>
          <w:szCs w:val="21"/>
        </w:rPr>
      </w:pPr>
      <w:r>
        <w:rPr>
          <w:rFonts w:hint="eastAsia"/>
          <w:kern w:val="0"/>
          <w:szCs w:val="21"/>
        </w:rPr>
        <w:t xml:space="preserve">贷：应付股利 </w:t>
      </w:r>
      <w:r>
        <w:rPr>
          <w:kern w:val="0"/>
          <w:szCs w:val="21"/>
        </w:rPr>
        <w:t xml:space="preserve">                             </w:t>
      </w:r>
      <w:r>
        <w:rPr>
          <w:rFonts w:hint="eastAsia"/>
          <w:kern w:val="0"/>
          <w:szCs w:val="21"/>
        </w:rPr>
        <w:t>2000</w:t>
      </w:r>
      <w:r>
        <w:rPr>
          <w:kern w:val="0"/>
          <w:szCs w:val="21"/>
        </w:rPr>
        <w:t>0</w:t>
      </w:r>
    </w:p>
    <w:p>
      <w:pPr>
        <w:tabs>
          <w:tab w:val="decimal" w:pos="525"/>
        </w:tabs>
        <w:spacing w:line="360" w:lineRule="auto"/>
        <w:rPr>
          <w:b/>
          <w:sz w:val="32"/>
          <w:szCs w:val="32"/>
        </w:rPr>
      </w:pPr>
    </w:p>
    <w:sectPr>
      <w:footerReference r:id="rId3" w:type="default"/>
      <w:pgSz w:w="11906" w:h="16838"/>
      <w:pgMar w:top="1400"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___WRD_EMBED_SUB_40">
    <w:altName w:val="宋体"/>
    <w:panose1 w:val="02010609030101010101"/>
    <w:charset w:val="86"/>
    <w:family w:val="modern"/>
    <w:pitch w:val="default"/>
    <w:sig w:usb0="00000000" w:usb1="00000000" w:usb2="00000000" w:usb3="00000000" w:csb0="00040000" w:csb1="00000000"/>
  </w:font>
  <w:font w:name="Cambria Math">
    <w:panose1 w:val="02040503050406030204"/>
    <w:charset w:val="00"/>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宋体" w:hAnsi="宋体"/>
        <w:sz w:val="18"/>
        <w:szCs w:val="20"/>
      </w:rPr>
    </w:pPr>
    <w:r>
      <w:rPr>
        <w:rFonts w:ascii="宋体" w:hAnsi="宋体"/>
        <w:kern w:val="0"/>
        <w:sz w:val="18"/>
        <w:szCs w:val="20"/>
      </w:rPr>
      <w:t xml:space="preserve">第 </w:t>
    </w:r>
    <w:r>
      <w:rPr>
        <w:rFonts w:ascii="宋体" w:hAnsi="宋体"/>
        <w:kern w:val="0"/>
        <w:sz w:val="18"/>
        <w:szCs w:val="20"/>
      </w:rPr>
      <w:fldChar w:fldCharType="begin"/>
    </w:r>
    <w:r>
      <w:rPr>
        <w:rFonts w:ascii="宋体" w:hAnsi="宋体"/>
        <w:kern w:val="0"/>
        <w:sz w:val="18"/>
        <w:szCs w:val="20"/>
      </w:rPr>
      <w:instrText xml:space="preserve"> PAGE </w:instrText>
    </w:r>
    <w:r>
      <w:rPr>
        <w:rFonts w:ascii="宋体" w:hAnsi="宋体"/>
        <w:kern w:val="0"/>
        <w:sz w:val="18"/>
        <w:szCs w:val="20"/>
      </w:rPr>
      <w:fldChar w:fldCharType="separate"/>
    </w:r>
    <w:r>
      <w:rPr>
        <w:rFonts w:ascii="宋体" w:hAnsi="宋体"/>
        <w:kern w:val="0"/>
        <w:sz w:val="18"/>
        <w:szCs w:val="20"/>
      </w:rPr>
      <w:t>1</w:t>
    </w:r>
    <w:r>
      <w:rPr>
        <w:rFonts w:ascii="宋体" w:hAnsi="宋体"/>
        <w:kern w:val="0"/>
        <w:sz w:val="18"/>
        <w:szCs w:val="20"/>
      </w:rPr>
      <w:fldChar w:fldCharType="end"/>
    </w:r>
    <w:r>
      <w:rPr>
        <w:rFonts w:ascii="宋体" w:hAnsi="宋体"/>
        <w:kern w:val="0"/>
        <w:sz w:val="18"/>
        <w:szCs w:val="20"/>
      </w:rPr>
      <w:t xml:space="preserve"> 页 共 </w:t>
    </w:r>
    <w:r>
      <w:rPr>
        <w:rFonts w:ascii="宋体" w:hAnsi="宋体"/>
        <w:kern w:val="0"/>
        <w:sz w:val="18"/>
        <w:szCs w:val="20"/>
      </w:rPr>
      <w:fldChar w:fldCharType="begin"/>
    </w:r>
    <w:r>
      <w:rPr>
        <w:rFonts w:ascii="宋体" w:hAnsi="宋体"/>
        <w:kern w:val="0"/>
        <w:sz w:val="18"/>
        <w:szCs w:val="20"/>
      </w:rPr>
      <w:instrText xml:space="preserve"> NUMPAGES </w:instrText>
    </w:r>
    <w:r>
      <w:rPr>
        <w:rFonts w:ascii="宋体" w:hAnsi="宋体"/>
        <w:kern w:val="0"/>
        <w:sz w:val="18"/>
        <w:szCs w:val="20"/>
      </w:rPr>
      <w:fldChar w:fldCharType="separate"/>
    </w:r>
    <w:r>
      <w:rPr>
        <w:rFonts w:ascii="宋体" w:hAnsi="宋体"/>
        <w:kern w:val="0"/>
        <w:sz w:val="18"/>
        <w:szCs w:val="20"/>
      </w:rPr>
      <w:t>4</w:t>
    </w:r>
    <w:r>
      <w:rPr>
        <w:rFonts w:ascii="宋体" w:hAnsi="宋体"/>
        <w:kern w:val="0"/>
        <w:sz w:val="18"/>
        <w:szCs w:val="20"/>
      </w:rPr>
      <w:fldChar w:fldCharType="end"/>
    </w:r>
    <w:r>
      <w:rPr>
        <w:rFonts w:ascii="宋体" w:hAnsi="宋体"/>
        <w:kern w:val="0"/>
        <w:sz w:val="18"/>
        <w:szCs w:val="20"/>
      </w:rPr>
      <w:t xml:space="preserve"> </w:t>
    </w:r>
    <w:r>
      <w:rPr>
        <w:rFonts w:hint="eastAsia" w:ascii="宋体" w:hAnsi="宋体"/>
        <w:kern w:val="0"/>
        <w:sz w:val="18"/>
        <w:szCs w:val="20"/>
      </w:rPr>
      <w:t>页</w:t>
    </w:r>
  </w:p>
  <w:p>
    <w:pPr>
      <w:pStyle w:val="6"/>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4YTY1Yjc2ZTAyY2M4ZDlhZDI1OTE1OGVjYjVjOGQifQ=="/>
  </w:docVars>
  <w:rsids>
    <w:rsidRoot w:val="000573C6"/>
    <w:rsid w:val="00015D90"/>
    <w:rsid w:val="000573C6"/>
    <w:rsid w:val="00062980"/>
    <w:rsid w:val="00071056"/>
    <w:rsid w:val="000E0DC9"/>
    <w:rsid w:val="000E6EBE"/>
    <w:rsid w:val="0015755F"/>
    <w:rsid w:val="001607FE"/>
    <w:rsid w:val="001628D4"/>
    <w:rsid w:val="00185BFF"/>
    <w:rsid w:val="001B4C3B"/>
    <w:rsid w:val="001E11A4"/>
    <w:rsid w:val="001E2396"/>
    <w:rsid w:val="001E4B03"/>
    <w:rsid w:val="00200D2E"/>
    <w:rsid w:val="0023747B"/>
    <w:rsid w:val="0025030E"/>
    <w:rsid w:val="00256DFD"/>
    <w:rsid w:val="0028533D"/>
    <w:rsid w:val="002C06FF"/>
    <w:rsid w:val="002F16EF"/>
    <w:rsid w:val="00304FF5"/>
    <w:rsid w:val="003609E9"/>
    <w:rsid w:val="00393234"/>
    <w:rsid w:val="003B6514"/>
    <w:rsid w:val="003C1AC9"/>
    <w:rsid w:val="004071E4"/>
    <w:rsid w:val="00431740"/>
    <w:rsid w:val="004553EF"/>
    <w:rsid w:val="004848A7"/>
    <w:rsid w:val="004B3F90"/>
    <w:rsid w:val="004C4B4D"/>
    <w:rsid w:val="00524F19"/>
    <w:rsid w:val="0053079B"/>
    <w:rsid w:val="00533FE5"/>
    <w:rsid w:val="00535BC3"/>
    <w:rsid w:val="0057217D"/>
    <w:rsid w:val="006309B8"/>
    <w:rsid w:val="0067204C"/>
    <w:rsid w:val="006D6372"/>
    <w:rsid w:val="006F6509"/>
    <w:rsid w:val="007474E9"/>
    <w:rsid w:val="007B1AE0"/>
    <w:rsid w:val="007F1242"/>
    <w:rsid w:val="00801B48"/>
    <w:rsid w:val="00817B69"/>
    <w:rsid w:val="00860F7A"/>
    <w:rsid w:val="008A0663"/>
    <w:rsid w:val="008A4FB6"/>
    <w:rsid w:val="008E23E4"/>
    <w:rsid w:val="009558B0"/>
    <w:rsid w:val="0099125F"/>
    <w:rsid w:val="009B24BB"/>
    <w:rsid w:val="009D0547"/>
    <w:rsid w:val="00A109B3"/>
    <w:rsid w:val="00AC37AF"/>
    <w:rsid w:val="00AC685C"/>
    <w:rsid w:val="00B0270D"/>
    <w:rsid w:val="00B579E3"/>
    <w:rsid w:val="00BE40AF"/>
    <w:rsid w:val="00D24C3F"/>
    <w:rsid w:val="00DB6C21"/>
    <w:rsid w:val="00E377D6"/>
    <w:rsid w:val="00E45880"/>
    <w:rsid w:val="00E80C24"/>
    <w:rsid w:val="00EA4858"/>
    <w:rsid w:val="00EC20C7"/>
    <w:rsid w:val="00EE28A7"/>
    <w:rsid w:val="00F000BA"/>
    <w:rsid w:val="00F3674D"/>
    <w:rsid w:val="00FB6D83"/>
    <w:rsid w:val="00FD1C4A"/>
    <w:rsid w:val="02336E15"/>
    <w:rsid w:val="1F161A25"/>
    <w:rsid w:val="30893E07"/>
    <w:rsid w:val="3F7313F8"/>
    <w:rsid w:val="437B6846"/>
    <w:rsid w:val="4B5B06A4"/>
    <w:rsid w:val="74BA475B"/>
    <w:rsid w:val="756A0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keepNext/>
      <w:keepLines/>
      <w:spacing w:before="120" w:after="120" w:line="360" w:lineRule="auto"/>
      <w:jc w:val="center"/>
      <w:outlineLvl w:val="0"/>
    </w:pPr>
    <w:rPr>
      <w:rFonts w:eastAsiaTheme="minorEastAsia" w:cstheme="minorBidi"/>
      <w:b/>
      <w:bCs/>
      <w:kern w:val="44"/>
      <w:sz w:val="30"/>
      <w:szCs w:val="44"/>
    </w:rPr>
  </w:style>
  <w:style w:type="paragraph" w:styleId="3">
    <w:name w:val="heading 2"/>
    <w:basedOn w:val="1"/>
    <w:next w:val="1"/>
    <w:link w:val="12"/>
    <w:unhideWhenUsed/>
    <w:qFormat/>
    <w:uiPriority w:val="9"/>
    <w:pPr>
      <w:keepNext/>
      <w:keepLines/>
      <w:spacing w:before="120" w:after="120" w:line="288" w:lineRule="auto"/>
      <w:jc w:val="left"/>
      <w:outlineLvl w:val="1"/>
    </w:pPr>
    <w:rPr>
      <w:rFonts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24"/>
    <w:qFormat/>
    <w:uiPriority w:val="0"/>
    <w:pPr>
      <w:widowControl/>
      <w:spacing w:before="100" w:beforeAutospacing="1" w:after="100" w:afterAutospacing="1"/>
      <w:jc w:val="left"/>
    </w:pPr>
    <w:rPr>
      <w:rFonts w:ascii="宋体" w:hAnsi="宋体"/>
      <w:kern w:val="0"/>
      <w:sz w:val="24"/>
    </w:rPr>
  </w:style>
  <w:style w:type="paragraph" w:styleId="5">
    <w:name w:val="Balloon Text"/>
    <w:basedOn w:val="1"/>
    <w:link w:val="25"/>
    <w:semiHidden/>
    <w:unhideWhenUsed/>
    <w:qFormat/>
    <w:uiPriority w:val="99"/>
    <w:rPr>
      <w:sz w:val="18"/>
      <w:szCs w:val="18"/>
    </w:rPr>
  </w:style>
  <w:style w:type="paragraph" w:styleId="6">
    <w:name w:val="footer"/>
    <w:basedOn w:val="1"/>
    <w:link w:val="23"/>
    <w:unhideWhenUsed/>
    <w:uiPriority w:val="99"/>
    <w:pPr>
      <w:tabs>
        <w:tab w:val="center" w:pos="4153"/>
        <w:tab w:val="right" w:pos="8306"/>
      </w:tabs>
      <w:snapToGrid w:val="0"/>
      <w:jc w:val="left"/>
    </w:pPr>
    <w:rPr>
      <w:sz w:val="18"/>
      <w:szCs w:val="18"/>
    </w:rPr>
  </w:style>
  <w:style w:type="paragraph" w:styleId="7">
    <w:name w:val="header"/>
    <w:basedOn w:val="1"/>
    <w:link w:val="22"/>
    <w:unhideWhenUsed/>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link w:val="15"/>
    <w:qFormat/>
    <w:uiPriority w:val="0"/>
    <w:pPr>
      <w:widowControl/>
      <w:spacing w:before="50" w:beforeLines="50" w:after="50" w:afterLines="50"/>
      <w:outlineLvl w:val="1"/>
    </w:pPr>
    <w:rPr>
      <w:rFonts w:eastAsiaTheme="minorEastAsia" w:cstheme="majorBidi"/>
      <w:b/>
      <w:bCs/>
      <w:kern w:val="28"/>
      <w:sz w:val="30"/>
      <w:szCs w:val="32"/>
    </w:rPr>
  </w:style>
  <w:style w:type="paragraph" w:styleId="9">
    <w:name w:val="Title"/>
    <w:basedOn w:val="1"/>
    <w:next w:val="1"/>
    <w:link w:val="14"/>
    <w:qFormat/>
    <w:uiPriority w:val="0"/>
    <w:pPr>
      <w:widowControl/>
      <w:spacing w:before="156" w:beforeLines="50" w:after="156" w:afterLines="50"/>
      <w:jc w:val="center"/>
      <w:outlineLvl w:val="0"/>
    </w:pPr>
    <w:rPr>
      <w:rFonts w:cstheme="majorBidi"/>
      <w:b/>
      <w:bCs/>
      <w:sz w:val="32"/>
      <w:szCs w:val="32"/>
    </w:rPr>
  </w:style>
  <w:style w:type="character" w:customStyle="1" w:styleId="12">
    <w:name w:val="标题 2 Char"/>
    <w:basedOn w:val="11"/>
    <w:link w:val="3"/>
    <w:uiPriority w:val="9"/>
    <w:rPr>
      <w:rFonts w:ascii="Times New Roman" w:hAnsi="Times New Roman" w:eastAsia="宋体" w:cstheme="majorBidi"/>
      <w:b/>
      <w:bCs/>
      <w:sz w:val="32"/>
      <w:szCs w:val="32"/>
    </w:rPr>
  </w:style>
  <w:style w:type="character" w:customStyle="1" w:styleId="13">
    <w:name w:val="标题 1 Char"/>
    <w:basedOn w:val="11"/>
    <w:link w:val="2"/>
    <w:uiPriority w:val="9"/>
    <w:rPr>
      <w:rFonts w:ascii="Times New Roman" w:hAnsi="Times New Roman"/>
      <w:b/>
      <w:bCs/>
      <w:kern w:val="44"/>
      <w:sz w:val="30"/>
      <w:szCs w:val="44"/>
    </w:rPr>
  </w:style>
  <w:style w:type="character" w:customStyle="1" w:styleId="14">
    <w:name w:val="标题 Char"/>
    <w:basedOn w:val="11"/>
    <w:link w:val="9"/>
    <w:uiPriority w:val="0"/>
    <w:rPr>
      <w:rFonts w:ascii="Times New Roman" w:hAnsi="Times New Roman" w:eastAsia="宋体" w:cstheme="majorBidi"/>
      <w:b/>
      <w:bCs/>
      <w:sz w:val="32"/>
      <w:szCs w:val="32"/>
    </w:rPr>
  </w:style>
  <w:style w:type="character" w:customStyle="1" w:styleId="15">
    <w:name w:val="副标题 Char"/>
    <w:basedOn w:val="11"/>
    <w:link w:val="8"/>
    <w:uiPriority w:val="0"/>
    <w:rPr>
      <w:rFonts w:ascii="Times New Roman" w:hAnsi="Times New Roman" w:cstheme="majorBidi"/>
      <w:b/>
      <w:bCs/>
      <w:kern w:val="28"/>
      <w:sz w:val="30"/>
      <w:szCs w:val="32"/>
    </w:rPr>
  </w:style>
  <w:style w:type="paragraph" w:customStyle="1" w:styleId="16">
    <w:name w:val="论文一级标题"/>
    <w:basedOn w:val="1"/>
    <w:link w:val="17"/>
    <w:qFormat/>
    <w:uiPriority w:val="0"/>
    <w:pPr>
      <w:widowControl/>
      <w:spacing w:before="100" w:beforeLines="100" w:after="100" w:afterLines="100"/>
      <w:jc w:val="center"/>
      <w:outlineLvl w:val="0"/>
    </w:pPr>
    <w:rPr>
      <w:rFonts w:eastAsia="黑体" w:cstheme="majorBidi"/>
      <w:b/>
      <w:bCs/>
      <w:sz w:val="32"/>
      <w:szCs w:val="32"/>
    </w:rPr>
  </w:style>
  <w:style w:type="character" w:customStyle="1" w:styleId="17">
    <w:name w:val="论文一级标题 字符"/>
    <w:basedOn w:val="11"/>
    <w:link w:val="16"/>
    <w:uiPriority w:val="0"/>
    <w:rPr>
      <w:rFonts w:ascii="Times New Roman" w:hAnsi="Times New Roman" w:eastAsia="黑体" w:cstheme="majorBidi"/>
      <w:b/>
      <w:bCs/>
      <w:sz w:val="32"/>
      <w:szCs w:val="32"/>
    </w:rPr>
  </w:style>
  <w:style w:type="paragraph" w:customStyle="1" w:styleId="18">
    <w:name w:val="论文正文"/>
    <w:basedOn w:val="1"/>
    <w:link w:val="19"/>
    <w:qFormat/>
    <w:uiPriority w:val="0"/>
    <w:pPr>
      <w:widowControl/>
      <w:spacing w:before="60" w:after="60" w:line="400" w:lineRule="exact"/>
      <w:ind w:firstLine="440" w:firstLineChars="200"/>
    </w:pPr>
    <w:rPr>
      <w:rFonts w:cstheme="minorBidi"/>
      <w:sz w:val="22"/>
      <w:szCs w:val="21"/>
    </w:rPr>
  </w:style>
  <w:style w:type="character" w:customStyle="1" w:styleId="19">
    <w:name w:val="论文正文 字符"/>
    <w:basedOn w:val="11"/>
    <w:link w:val="18"/>
    <w:uiPriority w:val="0"/>
    <w:rPr>
      <w:rFonts w:ascii="Times New Roman" w:hAnsi="Times New Roman" w:eastAsia="宋体"/>
      <w:sz w:val="22"/>
      <w:szCs w:val="21"/>
    </w:rPr>
  </w:style>
  <w:style w:type="paragraph" w:customStyle="1" w:styleId="20">
    <w:name w:val="论文三级标题"/>
    <w:basedOn w:val="1"/>
    <w:link w:val="21"/>
    <w:qFormat/>
    <w:uiPriority w:val="0"/>
    <w:pPr>
      <w:widowControl/>
      <w:spacing w:before="156" w:beforeLines="50" w:after="156" w:afterLines="50"/>
      <w:ind w:firstLine="482" w:firstLineChars="200"/>
      <w:jc w:val="left"/>
      <w:outlineLvl w:val="2"/>
    </w:pPr>
    <w:rPr>
      <w:rFonts w:cstheme="majorBidi"/>
      <w:b/>
      <w:bCs/>
      <w:sz w:val="28"/>
      <w:szCs w:val="32"/>
    </w:rPr>
  </w:style>
  <w:style w:type="character" w:customStyle="1" w:styleId="21">
    <w:name w:val="论文三级标题 字符"/>
    <w:basedOn w:val="11"/>
    <w:link w:val="20"/>
    <w:uiPriority w:val="0"/>
    <w:rPr>
      <w:rFonts w:ascii="Times New Roman" w:hAnsi="Times New Roman" w:eastAsia="宋体" w:cstheme="majorBidi"/>
      <w:b/>
      <w:bCs/>
      <w:sz w:val="28"/>
      <w:szCs w:val="32"/>
    </w:rPr>
  </w:style>
  <w:style w:type="character" w:customStyle="1" w:styleId="22">
    <w:name w:val="页眉 Char"/>
    <w:basedOn w:val="11"/>
    <w:link w:val="7"/>
    <w:uiPriority w:val="99"/>
    <w:rPr>
      <w:rFonts w:ascii="Times New Roman" w:hAnsi="Times New Roman" w:eastAsia="宋体" w:cs="Times New Roman"/>
      <w:sz w:val="18"/>
      <w:szCs w:val="18"/>
    </w:rPr>
  </w:style>
  <w:style w:type="character" w:customStyle="1" w:styleId="23">
    <w:name w:val="页脚 Char"/>
    <w:basedOn w:val="11"/>
    <w:link w:val="6"/>
    <w:uiPriority w:val="99"/>
    <w:rPr>
      <w:rFonts w:ascii="Times New Roman" w:hAnsi="Times New Roman" w:eastAsia="宋体" w:cs="Times New Roman"/>
      <w:sz w:val="18"/>
      <w:szCs w:val="18"/>
    </w:rPr>
  </w:style>
  <w:style w:type="character" w:customStyle="1" w:styleId="24">
    <w:name w:val="正文文本 Char"/>
    <w:basedOn w:val="11"/>
    <w:link w:val="4"/>
    <w:uiPriority w:val="0"/>
    <w:rPr>
      <w:rFonts w:ascii="宋体" w:hAnsi="宋体" w:eastAsia="宋体" w:cs="Times New Roman"/>
      <w:kern w:val="0"/>
      <w:sz w:val="24"/>
      <w:szCs w:val="24"/>
    </w:rPr>
  </w:style>
  <w:style w:type="character" w:customStyle="1" w:styleId="25">
    <w:name w:val="批注框文本 Char"/>
    <w:basedOn w:val="11"/>
    <w:link w:val="5"/>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1529</Words>
  <Characters>1958</Characters>
  <Lines>25</Lines>
  <Paragraphs>7</Paragraphs>
  <TotalTime>0</TotalTime>
  <ScaleCrop>false</ScaleCrop>
  <LinksUpToDate>false</LinksUpToDate>
  <CharactersWithSpaces>3468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2019-12-09T02:26:00Z</dcterms:created>
  <dc:creator>Kaiqin Zhao</dc:creator>
  <cp:lastModifiedBy>育华教育叶燮燮</cp:lastModifiedBy>
  <cp:lastPrinted>2019-12-16T08:16:00Z</cp:lastPrinted>
  <dcterms:modified xsi:type="dcterms:W3CDTF">2023-11-27T07:53:10Z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F4EF2BF193BF40628C1550D6170575A8</vt:lpwstr>
  </property>
</Properties>
</file>