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FF0000"/>
          <w:sz w:val="32"/>
          <w:szCs w:val="32"/>
        </w:rPr>
      </w:pPr>
      <w:r>
        <w:rPr>
          <w:rFonts w:hint="eastAsia" w:ascii="华文中宋" w:hAnsi="华文中宋" w:eastAsia="华文中宋"/>
          <w:b/>
          <w:bCs/>
          <w:sz w:val="30"/>
          <w:szCs w:val="30"/>
          <w:u w:val="single"/>
        </w:rPr>
        <w:t>人体发育学</w:t>
      </w:r>
      <w:r>
        <w:rPr>
          <w:rFonts w:hint="eastAsia" w:ascii="华文中宋" w:hAnsi="华文中宋" w:eastAsia="华文中宋"/>
          <w:b/>
          <w:bCs/>
          <w:sz w:val="30"/>
          <w:szCs w:val="30"/>
          <w:lang w:eastAsia="zh-CN"/>
        </w:rPr>
        <w:t>复习资料</w:t>
      </w:r>
      <w:bookmarkStart w:id="0" w:name="_GoBack"/>
      <w:bookmarkEnd w:id="0"/>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一、名词解释</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1.握持反射  </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握持反射将手指或其他物品从婴儿手掌的尺侧放入并按压，小儿手指屈曲握物。此反射出生后即出现，2～3个月后消失。    </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szCs w:val="21"/>
        </w:rPr>
        <w:t>2.</w:t>
      </w:r>
      <w:r>
        <w:rPr>
          <w:rFonts w:hint="eastAsia" w:asciiTheme="minorEastAsia" w:hAnsiTheme="minorEastAsia" w:eastAsiaTheme="minorEastAsia" w:cstheme="minorEastAsia"/>
          <w:color w:val="000000" w:themeColor="text1"/>
          <w:kern w:val="0"/>
          <w:szCs w:val="21"/>
        </w:rPr>
        <w:t xml:space="preserve"> 粗大运动发育   </w:t>
      </w:r>
    </w:p>
    <w:p>
      <w:pPr>
        <w:tabs>
          <w:tab w:val="left" w:pos="420"/>
          <w:tab w:val="left" w:pos="4620"/>
        </w:tabs>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粗大运动发育指抬头、坐、翻身、爬、站、走、跳等运动发育，是人类最基本的姿势和移动能力的发育。  </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3. 平衡反应 </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平衡反应   当身体重心移动或支持面倾斜时，机体为了适应重心的变化，通过调节肌张力以及躯干与四肢的代偿性动作，保持正常姿势。</w:t>
      </w:r>
    </w:p>
    <w:p>
      <w:pPr>
        <w:autoSpaceDE w:val="0"/>
        <w:autoSpaceDN w:val="0"/>
        <w:rPr>
          <w:rFonts w:asciiTheme="minorEastAsia" w:hAnsiTheme="minorEastAsia" w:eastAsiaTheme="minorEastAsia" w:cstheme="minorEastAsia"/>
          <w:b/>
          <w:bCs/>
          <w:color w:val="000000" w:themeColor="text1"/>
          <w:kern w:val="0"/>
          <w:szCs w:val="21"/>
        </w:rPr>
      </w:pPr>
      <w:r>
        <w:rPr>
          <w:rFonts w:hint="eastAsia" w:asciiTheme="minorEastAsia" w:hAnsiTheme="minorEastAsia" w:eastAsiaTheme="minorEastAsia" w:cstheme="minorEastAsia"/>
          <w:color w:val="000000" w:themeColor="text1"/>
          <w:szCs w:val="21"/>
        </w:rPr>
        <w:t>4.</w:t>
      </w:r>
      <w:r>
        <w:rPr>
          <w:rFonts w:hint="eastAsia" w:asciiTheme="minorEastAsia" w:hAnsiTheme="minorEastAsia" w:eastAsiaTheme="minorEastAsia" w:cstheme="minorEastAsia"/>
          <w:color w:val="000000" w:themeColor="text1"/>
          <w:kern w:val="0"/>
          <w:szCs w:val="21"/>
        </w:rPr>
        <w:t>精细运动能力</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精细运动能力指个体主要凭借手以及手指等部位的小肌肉或小肌群的运动，在感知觉、注意等心理活动的配合下完成特定任务的能力。</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szCs w:val="21"/>
        </w:rPr>
        <w:t>5.</w:t>
      </w:r>
      <w:r>
        <w:rPr>
          <w:rFonts w:hint="eastAsia" w:asciiTheme="minorEastAsia" w:hAnsiTheme="minorEastAsia" w:eastAsiaTheme="minorEastAsia" w:cstheme="minorEastAsia"/>
          <w:color w:val="000000" w:themeColor="text1"/>
          <w:kern w:val="0"/>
          <w:szCs w:val="21"/>
        </w:rPr>
        <w:t xml:space="preserve"> 言语</w:t>
      </w:r>
    </w:p>
    <w:p>
      <w:pPr>
        <w:tabs>
          <w:tab w:val="left" w:pos="420"/>
          <w:tab w:val="left" w:pos="4620"/>
        </w:tabs>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言语是人们运用语言材料和语言规则所进行的交际活动的过程和产物。  </w:t>
      </w:r>
    </w:p>
    <w:p>
      <w:pPr>
        <w:numPr>
          <w:ilvl w:val="0"/>
          <w:numId w:val="1"/>
        </w:numPr>
        <w:tabs>
          <w:tab w:val="left" w:pos="420"/>
          <w:tab w:val="left" w:pos="4620"/>
        </w:tabs>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选择题</w:t>
      </w:r>
    </w:p>
    <w:p>
      <w:pPr>
        <w:tabs>
          <w:tab w:val="left" w:pos="420"/>
          <w:tab w:val="left" w:pos="4620"/>
        </w:tabs>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BDACD   DCDEE   CECCD   ACABD</w:t>
      </w:r>
    </w:p>
    <w:p>
      <w:pPr>
        <w:rPr>
          <w:rFonts w:asciiTheme="minorEastAsia" w:hAnsiTheme="minorEastAsia" w:eastAsiaTheme="minorEastAsia" w:cstheme="minorEastAsia"/>
          <w:color w:val="000000" w:themeColor="text1"/>
          <w:szCs w:val="21"/>
        </w:rPr>
      </w:pPr>
      <w:r>
        <w:rPr>
          <w:rFonts w:hint="eastAsia" w:asciiTheme="minorEastAsia" w:hAnsiTheme="minorEastAsia" w:eastAsiaTheme="minorEastAsia" w:cstheme="minorEastAsia"/>
          <w:color w:val="000000" w:themeColor="text1"/>
          <w:szCs w:val="21"/>
        </w:rPr>
        <w:t>三、简答题</w:t>
      </w:r>
    </w:p>
    <w:p>
      <w:pPr>
        <w:rPr>
          <w:rFonts w:asciiTheme="minorEastAsia" w:hAnsiTheme="minorEastAsia" w:eastAsiaTheme="minorEastAsia" w:cstheme="minorEastAsia"/>
          <w:b/>
          <w:bCs/>
          <w:color w:val="000000" w:themeColor="text1"/>
          <w:szCs w:val="21"/>
        </w:rPr>
      </w:pPr>
      <w:r>
        <w:rPr>
          <w:rFonts w:hint="eastAsia" w:asciiTheme="minorEastAsia" w:hAnsiTheme="minorEastAsia" w:eastAsiaTheme="minorEastAsia" w:cstheme="minorEastAsia"/>
          <w:color w:val="000000" w:themeColor="text1"/>
          <w:szCs w:val="21"/>
        </w:rPr>
        <w:t>1.</w:t>
      </w:r>
      <w:r>
        <w:rPr>
          <w:rFonts w:hint="eastAsia" w:asciiTheme="minorEastAsia" w:hAnsiTheme="minorEastAsia" w:eastAsiaTheme="minorEastAsia" w:cstheme="minorEastAsia"/>
          <w:b/>
          <w:bCs/>
          <w:color w:val="000000" w:themeColor="text1"/>
          <w:szCs w:val="21"/>
        </w:rPr>
        <w:t xml:space="preserve"> 发育评定。    </w:t>
      </w:r>
    </w:p>
    <w:p>
      <w:pPr>
        <w:rPr>
          <w:rFonts w:asciiTheme="minorEastAsia" w:hAnsiTheme="minorEastAsia" w:eastAsiaTheme="minorEastAsia" w:cstheme="minorEastAsia"/>
          <w:color w:val="000000" w:themeColor="text1"/>
          <w:szCs w:val="21"/>
        </w:rPr>
      </w:pPr>
      <w:r>
        <w:rPr>
          <w:rFonts w:hint="eastAsia" w:asciiTheme="minorEastAsia" w:hAnsiTheme="minorEastAsia" w:eastAsiaTheme="minorEastAsia" w:cstheme="minorEastAsia"/>
          <w:color w:val="000000" w:themeColor="text1"/>
          <w:szCs w:val="21"/>
        </w:rPr>
        <w:t xml:space="preserve">    发育评定是通过不同方法和手段，对生长发育的水平、趋势、速度、过程、规律和特点等进行观察与研究并作出评定。重点评定儿童的体格、智力、适应、行为、人格、神经、心理、运动功能等。通过评定，不仅可以了解个体与群体生长发育状况，而且可以发现功能障碍之所在，为设计康复治疗目标和方案，正确实施康复治疗技术，判定康复治疗效果提供科学依据。</w:t>
      </w:r>
    </w:p>
    <w:p>
      <w:pPr>
        <w:rPr>
          <w:rFonts w:asciiTheme="minorEastAsia" w:hAnsiTheme="minorEastAsia" w:eastAsiaTheme="minorEastAsia" w:cstheme="minorEastAsia"/>
          <w:b/>
          <w:bCs/>
          <w:color w:val="000000" w:themeColor="text1"/>
          <w:szCs w:val="21"/>
        </w:rPr>
      </w:pPr>
      <w:r>
        <w:rPr>
          <w:rFonts w:hint="eastAsia" w:asciiTheme="minorEastAsia" w:hAnsiTheme="minorEastAsia" w:eastAsiaTheme="minorEastAsia" w:cstheme="minorEastAsia"/>
          <w:color w:val="000000" w:themeColor="text1"/>
          <w:szCs w:val="21"/>
        </w:rPr>
        <w:t>2.</w:t>
      </w:r>
      <w:r>
        <w:rPr>
          <w:rFonts w:hint="eastAsia" w:asciiTheme="minorEastAsia" w:hAnsiTheme="minorEastAsia" w:eastAsiaTheme="minorEastAsia" w:cstheme="minorEastAsia"/>
          <w:b/>
          <w:bCs/>
          <w:color w:val="000000" w:themeColor="text1"/>
          <w:szCs w:val="21"/>
        </w:rPr>
        <w:t xml:space="preserve"> 影响生长发育的因素。</w:t>
      </w:r>
    </w:p>
    <w:p>
      <w:pPr>
        <w:rPr>
          <w:rFonts w:asciiTheme="minorEastAsia" w:hAnsiTheme="minorEastAsia" w:eastAsiaTheme="minorEastAsia" w:cstheme="minorEastAsia"/>
          <w:color w:val="000000" w:themeColor="text1"/>
          <w:szCs w:val="21"/>
        </w:rPr>
      </w:pPr>
      <w:r>
        <w:rPr>
          <w:rFonts w:hint="eastAsia" w:asciiTheme="minorEastAsia" w:hAnsiTheme="minorEastAsia" w:eastAsiaTheme="minorEastAsia" w:cstheme="minorEastAsia"/>
          <w:color w:val="000000" w:themeColor="text1"/>
          <w:szCs w:val="21"/>
        </w:rPr>
        <w:t xml:space="preserve">    儿童的生长发育是在复杂的环境因素和先天素质相互作用中实现的，因此影响生长发</w:t>
      </w:r>
    </w:p>
    <w:p>
      <w:pPr>
        <w:rPr>
          <w:rFonts w:asciiTheme="minorEastAsia" w:hAnsiTheme="minorEastAsia" w:eastAsiaTheme="minorEastAsia" w:cstheme="minorEastAsia"/>
          <w:color w:val="000000" w:themeColor="text1"/>
          <w:szCs w:val="21"/>
        </w:rPr>
      </w:pPr>
      <w:r>
        <w:rPr>
          <w:rFonts w:hint="eastAsia" w:asciiTheme="minorEastAsia" w:hAnsiTheme="minorEastAsia" w:eastAsiaTheme="minorEastAsia" w:cstheme="minorEastAsia"/>
          <w:color w:val="000000" w:themeColor="text1"/>
          <w:szCs w:val="21"/>
        </w:rPr>
        <w:t>育的因素可归纳为两大方面，即遗传因素和环境因素。遗传因素为：细胞染色体所载的基因是决定遗传的物质基础。环境因素为：①营养因素；②疾病因素；③母亲因素；④社会因素。</w:t>
      </w:r>
    </w:p>
    <w:p>
      <w:pPr>
        <w:rPr>
          <w:rFonts w:asciiTheme="minorEastAsia" w:hAnsiTheme="minorEastAsia" w:eastAsiaTheme="minorEastAsia" w:cstheme="minorEastAsia"/>
          <w:b/>
          <w:bCs/>
          <w:color w:val="000000" w:themeColor="text1"/>
          <w:szCs w:val="21"/>
        </w:rPr>
      </w:pPr>
      <w:r>
        <w:rPr>
          <w:rFonts w:hint="eastAsia" w:asciiTheme="minorEastAsia" w:hAnsiTheme="minorEastAsia" w:eastAsiaTheme="minorEastAsia" w:cstheme="minorEastAsia"/>
          <w:color w:val="000000" w:themeColor="text1"/>
          <w:szCs w:val="21"/>
        </w:rPr>
        <w:t>3.</w:t>
      </w:r>
      <w:r>
        <w:rPr>
          <w:rFonts w:hint="eastAsia" w:asciiTheme="minorEastAsia" w:hAnsiTheme="minorEastAsia" w:eastAsiaTheme="minorEastAsia" w:cstheme="minorEastAsia"/>
          <w:b/>
          <w:bCs/>
          <w:color w:val="000000" w:themeColor="text1"/>
          <w:szCs w:val="21"/>
        </w:rPr>
        <w:t xml:space="preserve"> 运动发育的主要特点。</w:t>
      </w:r>
    </w:p>
    <w:p>
      <w:pPr>
        <w:rPr>
          <w:rFonts w:asciiTheme="minorEastAsia" w:hAnsiTheme="minorEastAsia" w:eastAsiaTheme="minorEastAsia" w:cstheme="minorEastAsia"/>
          <w:color w:val="000000" w:themeColor="text1"/>
          <w:szCs w:val="21"/>
        </w:rPr>
      </w:pPr>
      <w:r>
        <w:rPr>
          <w:rFonts w:hint="eastAsia" w:asciiTheme="minorEastAsia" w:hAnsiTheme="minorEastAsia" w:eastAsiaTheme="minorEastAsia" w:cstheme="minorEastAsia"/>
          <w:color w:val="000000" w:themeColor="text1"/>
          <w:szCs w:val="21"/>
        </w:rPr>
        <w:t xml:space="preserve">    ①运动发育包括粗大运动与精细运动发育两部分，是一个连续的过程。粗大运动发育在先，精细运动发育在后，两者相互交融，共同发展；②原始反射的发育存在与消失是以后自主运动发育的基础；③立直反射与平衡反应的发育是人类建立和保持正常姿势运动的基础；④每个小儿都有运动发育的“关键龄”，关键龄时运动发育会有质的变化；⑤头部运动先发育成熟，上肢运动发育比下肢早，会走之前手的功能已发育较好；⑥头颈躯干的运动发育早于上肢与下肢的发育；⑦所有小儿运动发育的顺序相同，但发育速度存在个体差异；⑧粗大运动主要是指抬头、坐、翻身、爬、站、走等运动；⑨精细运动主要指手的运动。</w:t>
      </w:r>
    </w:p>
    <w:p>
      <w:pPr>
        <w:autoSpaceDE w:val="0"/>
        <w:autoSpaceDN w:val="0"/>
        <w:rPr>
          <w:rFonts w:asciiTheme="minorEastAsia" w:hAnsiTheme="minorEastAsia" w:eastAsiaTheme="minorEastAsia" w:cstheme="minorEastAsia"/>
          <w:b/>
          <w:bCs/>
          <w:color w:val="000000" w:themeColor="text1"/>
          <w:kern w:val="0"/>
          <w:szCs w:val="21"/>
        </w:rPr>
      </w:pPr>
      <w:r>
        <w:rPr>
          <w:rFonts w:hint="eastAsia" w:asciiTheme="minorEastAsia" w:hAnsiTheme="minorEastAsia" w:eastAsiaTheme="minorEastAsia" w:cstheme="minorEastAsia"/>
          <w:color w:val="000000" w:themeColor="text1"/>
          <w:szCs w:val="21"/>
        </w:rPr>
        <w:t>4.</w:t>
      </w:r>
      <w:r>
        <w:rPr>
          <w:rFonts w:hint="eastAsia" w:asciiTheme="minorEastAsia" w:hAnsiTheme="minorEastAsia" w:eastAsiaTheme="minorEastAsia" w:cstheme="minorEastAsia"/>
          <w:b/>
          <w:bCs/>
          <w:color w:val="000000" w:themeColor="text1"/>
          <w:kern w:val="0"/>
          <w:szCs w:val="21"/>
        </w:rPr>
        <w:t xml:space="preserve"> 坐位姿势运动发育特点。</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    ①发育顺序是全前倾→半前倾→扶腰坐→拱背坐→直腰坐→扭身坐；②与平衡反应密切相关；③是抗重力伸展以及相关肌群发育的过程。</w:t>
      </w:r>
    </w:p>
    <w:p>
      <w:pPr>
        <w:autoSpaceDE w:val="0"/>
        <w:autoSpaceDN w:val="0"/>
        <w:rPr>
          <w:rFonts w:asciiTheme="minorEastAsia" w:hAnsiTheme="minorEastAsia" w:eastAsiaTheme="minorEastAsia" w:cstheme="minorEastAsia"/>
          <w:b/>
          <w:bCs/>
          <w:color w:val="000000" w:themeColor="text1"/>
          <w:kern w:val="0"/>
          <w:szCs w:val="21"/>
        </w:rPr>
      </w:pPr>
      <w:r>
        <w:rPr>
          <w:rFonts w:hint="eastAsia" w:asciiTheme="minorEastAsia" w:hAnsiTheme="minorEastAsia" w:eastAsiaTheme="minorEastAsia" w:cstheme="minorEastAsia"/>
          <w:b/>
          <w:bCs/>
          <w:color w:val="000000" w:themeColor="text1"/>
          <w:kern w:val="0"/>
          <w:szCs w:val="21"/>
        </w:rPr>
        <w:t>5.平衡功能如何评定。</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    ①平衡反应评定，各类平衡反应及保护性伸展反射的评定；②静态平衡功能评定，即双腿站立、单腿站立、足尖对足跟站立、睁眼及闭眼站立检查或采用平衡测试仪进行测试；③动态平衡功能评定，即稳定极限和体重或重心转移能力测定；④综合性平衡功能评定，可采用 Berg量表；⑤对平衡障碍原因进行分析，即对运动系统的评价以及对平衡感觉组织的检查。</w:t>
      </w:r>
    </w:p>
    <w:p>
      <w:pPr>
        <w:tabs>
          <w:tab w:val="left" w:pos="420"/>
          <w:tab w:val="left" w:pos="4620"/>
        </w:tabs>
        <w:rPr>
          <w:rFonts w:asciiTheme="minorEastAsia" w:hAnsiTheme="minorEastAsia" w:eastAsiaTheme="minorEastAsia" w:cstheme="minorEastAsia"/>
          <w:color w:val="000000" w:themeColor="text1"/>
          <w:szCs w:val="21"/>
        </w:rPr>
      </w:pPr>
    </w:p>
    <w:p>
      <w:pPr>
        <w:rPr>
          <w:rFonts w:asciiTheme="minorEastAsia" w:hAnsiTheme="minorEastAsia" w:eastAsiaTheme="minorEastAsia" w:cstheme="minorEastAsia"/>
          <w:color w:val="000000" w:themeColor="text1"/>
          <w:szCs w:val="21"/>
        </w:rPr>
      </w:pPr>
      <w:r>
        <w:rPr>
          <w:rFonts w:hint="eastAsia" w:asciiTheme="minorEastAsia" w:hAnsiTheme="minorEastAsia" w:eastAsiaTheme="minorEastAsia" w:cstheme="minorEastAsia"/>
          <w:color w:val="000000" w:themeColor="text1"/>
          <w:szCs w:val="21"/>
        </w:rPr>
        <w:t>四、综述题</w:t>
      </w:r>
    </w:p>
    <w:p>
      <w:pPr>
        <w:autoSpaceDE w:val="0"/>
        <w:autoSpaceDN w:val="0"/>
        <w:rPr>
          <w:rFonts w:asciiTheme="minorEastAsia" w:hAnsiTheme="minorEastAsia" w:eastAsiaTheme="minorEastAsia" w:cstheme="minorEastAsia"/>
          <w:b/>
          <w:bCs/>
          <w:color w:val="000000" w:themeColor="text1"/>
          <w:kern w:val="0"/>
          <w:szCs w:val="21"/>
        </w:rPr>
      </w:pPr>
      <w:r>
        <w:rPr>
          <w:rFonts w:hint="eastAsia" w:asciiTheme="minorEastAsia" w:hAnsiTheme="minorEastAsia" w:eastAsiaTheme="minorEastAsia" w:cstheme="minorEastAsia"/>
          <w:b/>
          <w:bCs/>
          <w:color w:val="000000" w:themeColor="text1"/>
          <w:kern w:val="0"/>
          <w:szCs w:val="21"/>
        </w:rPr>
        <w:t>1.运动发育的异常性表现为哪些?</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   ①原始反射亢进和残存；②立直反射及平衡反应延迟出现或不出现；③肌力和肌张力异常；④运动的不规律和不协调；⑤病理反射的出现等。运动发育的异常性可表现为运动的原始模式、整体模式、联合反应模式、代偿性的异常模式等。</w:t>
      </w:r>
    </w:p>
    <w:p>
      <w:pPr>
        <w:rPr>
          <w:rFonts w:asciiTheme="minorEastAsia" w:hAnsiTheme="minorEastAsia" w:eastAsiaTheme="minorEastAsia" w:cstheme="minorEastAsia"/>
          <w:color w:val="000000" w:themeColor="text1"/>
          <w:szCs w:val="21"/>
        </w:rPr>
      </w:pPr>
    </w:p>
    <w:p>
      <w:pPr>
        <w:autoSpaceDE w:val="0"/>
        <w:autoSpaceDN w:val="0"/>
        <w:rPr>
          <w:rFonts w:asciiTheme="minorEastAsia" w:hAnsiTheme="minorEastAsia" w:eastAsiaTheme="minorEastAsia" w:cstheme="minorEastAsia"/>
          <w:b/>
          <w:color w:val="000000" w:themeColor="text1"/>
          <w:kern w:val="0"/>
          <w:szCs w:val="21"/>
        </w:rPr>
      </w:pPr>
      <w:r>
        <w:rPr>
          <w:rFonts w:hint="eastAsia" w:asciiTheme="minorEastAsia" w:hAnsiTheme="minorEastAsia" w:eastAsiaTheme="minorEastAsia" w:cstheme="minorEastAsia"/>
          <w:b/>
          <w:color w:val="000000" w:themeColor="text1"/>
          <w:kern w:val="0"/>
          <w:szCs w:val="21"/>
        </w:rPr>
        <w:t>2.姿势控制不良、异常姿势和运动模式影响手功能发育的途径。</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    (1)躯干及骨盆不稳定导致身体一部分活动时另一部分不能保持稳定。</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    (2)躯干、上肢、手的异常姿势及运动模式影响伸手、抓握、释放以及精细运动功能的发育。</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    (3)伴随整体异常姿势或上肢受累，手可能呈握拳或半握拳，此外，可能有手部感觉减退。    </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    (4)由于平衡功能不佳，需使用单手或双手支撑体重。</w:t>
      </w:r>
    </w:p>
    <w:p>
      <w:pPr>
        <w:autoSpaceDE w:val="0"/>
        <w:autoSpaceDN w:val="0"/>
        <w:rPr>
          <w:rFonts w:asciiTheme="minorEastAsia" w:hAnsiTheme="minorEastAsia" w:eastAsiaTheme="minorEastAsia" w:cstheme="minorEastAsia"/>
          <w:color w:val="000000" w:themeColor="text1"/>
          <w:kern w:val="0"/>
          <w:szCs w:val="21"/>
        </w:rPr>
      </w:pPr>
      <w:r>
        <w:rPr>
          <w:rFonts w:hint="eastAsia" w:asciiTheme="minorEastAsia" w:hAnsiTheme="minorEastAsia" w:eastAsiaTheme="minorEastAsia" w:cstheme="minorEastAsia"/>
          <w:color w:val="000000" w:themeColor="text1"/>
          <w:kern w:val="0"/>
          <w:szCs w:val="21"/>
        </w:rPr>
        <w:t xml:space="preserve">    (5)手功能保持在较低水平。</w:t>
      </w:r>
    </w:p>
    <w:p>
      <w:pPr>
        <w:rPr>
          <w:color w:val="FF0000"/>
          <w:sz w:val="32"/>
          <w:szCs w:val="32"/>
        </w:rPr>
      </w:pPr>
      <w:r>
        <w:rPr>
          <w:rFonts w:hint="eastAsia" w:asciiTheme="minorEastAsia" w:hAnsiTheme="minorEastAsia" w:eastAsiaTheme="minorEastAsia" w:cstheme="minorEastAsia"/>
          <w:color w:val="000000" w:themeColor="text1"/>
          <w:kern w:val="0"/>
          <w:szCs w:val="21"/>
        </w:rPr>
        <w:t xml:space="preserve">    (6)释放动作不成熟或异常。</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4378C8"/>
    <w:multiLevelType w:val="singleLevel"/>
    <w:tmpl w:val="6E4378C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67E55375"/>
    <w:rsid w:val="00530421"/>
    <w:rsid w:val="00704FBC"/>
    <w:rsid w:val="008F0837"/>
    <w:rsid w:val="00912407"/>
    <w:rsid w:val="009C6A2D"/>
    <w:rsid w:val="00A24A7D"/>
    <w:rsid w:val="00A30711"/>
    <w:rsid w:val="00A5152A"/>
    <w:rsid w:val="00B74641"/>
    <w:rsid w:val="00BD1637"/>
    <w:rsid w:val="6438455D"/>
    <w:rsid w:val="67E55375"/>
    <w:rsid w:val="69800475"/>
    <w:rsid w:val="6D5350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qFormat/>
    <w:uiPriority w:val="0"/>
    <w:rPr>
      <w:kern w:val="2"/>
      <w:sz w:val="18"/>
      <w:szCs w:val="18"/>
    </w:rPr>
  </w:style>
  <w:style w:type="character" w:customStyle="1" w:styleId="7">
    <w:name w:val="页脚 Char"/>
    <w:basedOn w:val="4"/>
    <w:link w:val="2"/>
    <w:qFormat/>
    <w:uiPriority w:val="0"/>
    <w:rPr>
      <w:kern w:val="2"/>
      <w:sz w:val="18"/>
      <w:szCs w:val="18"/>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aoyu\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5</Pages>
  <Words>594</Words>
  <Characters>3388</Characters>
  <Lines>28</Lines>
  <Paragraphs>7</Paragraphs>
  <TotalTime>0</TotalTime>
  <ScaleCrop>false</ScaleCrop>
  <LinksUpToDate>false</LinksUpToDate>
  <CharactersWithSpaces>3975</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2018-10-30T02:25:00Z</dcterms:created>
  <dc:creator>xiaoyu</dc:creator>
  <cp:lastModifiedBy>Administrator</cp:lastModifiedBy>
  <dcterms:modified xsi:type="dcterms:W3CDTF">2021-06-25T00:56:04Z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