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default" w:ascii="黑体" w:hAnsi="黑体" w:eastAsia="黑体" w:cs="黑体"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Cs/>
          <w:sz w:val="24"/>
          <w:szCs w:val="24"/>
          <w:lang w:val="en-US" w:eastAsia="zh-CN"/>
        </w:rPr>
        <w:t>外科学（一）复习资料</w:t>
      </w:r>
    </w:p>
    <w:p>
      <w:pPr>
        <w:spacing w:line="240" w:lineRule="auto"/>
        <w:rPr>
          <w:rFonts w:hint="eastAsia" w:ascii="黑体" w:hAnsi="黑体" w:eastAsia="黑体" w:cs="黑体"/>
          <w:bCs/>
          <w:sz w:val="24"/>
          <w:szCs w:val="24"/>
        </w:rPr>
      </w:pPr>
      <w:r>
        <w:rPr>
          <w:rFonts w:hint="eastAsia" w:ascii="黑体" w:hAnsi="黑体" w:eastAsia="黑体" w:cs="黑体"/>
          <w:bCs/>
          <w:sz w:val="24"/>
          <w:szCs w:val="24"/>
        </w:rPr>
        <w:t>一、单项选择题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1．嵌顿性疝与绞窄性疝手术的主要关键在于：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术前明确诊断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做好充分术前准备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疝囊高位结扎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选择适当的修补方法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正确判断疝内容物的生命力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2．疝内容进入疝囊引起血运障碍而坏死者称：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难复疝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绞窄疝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嵌顿疝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肠管壁疝（Richter疝）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憩室疝（Littre疝）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3．消化性溃疡穿孔后最主要的临床表现是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发热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休克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呕吐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腹痛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腹膜刺激症、肝浊音界消失或缩小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4．急性继发性腹膜炎的感染途径中，哪项是错误的 ?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腹腔器官穿孔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手术污染或吻合口漏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腹内脏器炎症扩散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血运传播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以上均不正确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5．瘢痕性幽门梗阻的临床表现，应除外：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常定时发生在晚间呕吐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呕吐量大，常为宿食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上腹隆起，常有胃型及蠕动波 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往往有振水音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呕吐往往引起脱水酸中毒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6．十二指肠溃疡的绝对手术指征是：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多年病史，反复发作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有过或现有急性穿孔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有过反复多次出血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瘢痕性幽门梗阻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钡餐证实十二指肠球变形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7．绞窄性肠梗阻是指：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无机械因素存在的肠梗阻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肠壁血运障碍的肠梗阻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肠壁肿瘤引起的肠梗阻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肠内容物运行停止所致的肠梗阻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肠壁肌肉过强收缩引起的肠梗阻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8．腹部 X 线平片中，下列哪项变化应考虑有绞窄性肠梗阻？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扩张肠段呈阶梯形排列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近段肠管扩张，远端肠腔无气体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扩张肠段粘膜呈鱼刺状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大小肠均膨胀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膨胀突出的孤立肠袢不改变位置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9．急性阑尾炎早期上腹部及脐周围疼痛是由于：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胃肠道反射性痉挛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腹膜炎症刺激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内脏功能紊乱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合并急性胃肠炎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内脏神经反射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10．直肠肛管交界的齿状线在临床上的重要性是：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齿线上直肠有神经反射弧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齿线上直肠易受感染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齿线上下血运供应、神经及淋巴引流各异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齿线处肛管窄，易受损伤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齿线不是外括约肌所在部位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11．关于急性化脓性梗阻性胆管炎，下列哪项是正确的？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发热，腹痛，腹泻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发热，黄疸，腹胀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发热，腹胀，腹痛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发热，腹痛，呕吐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发热，腹痛，黄疸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12．胆固醇结石好发于：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胆总管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左肝管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右肝管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肝内胆管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胆囊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13．颅内压的生理调节主要是通过下列哪项的增减来实现的：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颅内静脉血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脑组织中含水量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脑脊液量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血液中 PaCO2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血液中 PaO2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14．颅内压增高的最严重后果是：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细胞毒性脑水肿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血管源性脑水肿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胃肠功能紊乱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脑血流灌注压低于 9.0 kPa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脑疝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15. 细胞内液中含量最高的阳离子是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钾离子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钠离子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镁离子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钙离子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铁离子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16. 在各种缺水中有明显口渴的是：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等渗性缺水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低渗性缺水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高渗性缺水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混合性缺水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各型缺水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17. 下列属于特异性感染的是：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金葡菌感染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破伤风杆菌感染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大肠杆菌感染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链球菌感染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肺炎球菌感染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18. 引起丹毒的致病菌为：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金葡菌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溶血性链球菌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大肠杆菌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厌氧菌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肺炎球菌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19. 肾蒂血管破裂最主要的临床表现为：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显微镜下血尿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大量肉眼血尿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腰部肿块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腹膜炎症状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不易纠正的严重休克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20．判断膀胱破裂最简便的检查方法是：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耻骨上膀胱穿刺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插入金属尿管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膀胱造影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导尿及膀胱注水试验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腹腔穿刺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填空题</w:t>
      </w:r>
    </w:p>
    <w:p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1．急性阑尾炎的典型症状是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，最常见的重要体征是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2．肠梗阻的临床表现为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3．直疝三角的三个边分别为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和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4．肉眼血尿据尿程可分为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和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三种。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5．原发性酸碱平衡失调主要有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 xml:space="preserve"> 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和呼吸性碱中毒四种类型。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6．骨折的治疗原则是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7．肱骨髁上骨折可分为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和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1．脓毒症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2．移植术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3．三期愈合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4．疖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5．急性肾衰竭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全脊椎麻醉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1．急性阑尾炎的病理分型。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简述急性化脓性腹膜炎的保守治疗措施。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简述是尿三杯试验及其与泌尿系疾病部位的关系。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高钾血症降低血钾的措施有哪些？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引起骨折的原因主要有哪几个方面？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24"/>
          <w:szCs w:val="24"/>
        </w:rPr>
        <w:t>五、</w:t>
      </w:r>
      <w:r>
        <w:rPr>
          <w:rFonts w:hint="eastAsia" w:ascii="黑体" w:hAnsi="黑体" w:eastAsia="黑体" w:cs="黑体"/>
          <w:b w:val="0"/>
          <w:bCs w:val="0"/>
          <w:kern w:val="0"/>
          <w:sz w:val="24"/>
          <w:szCs w:val="24"/>
          <w:lang w:val="en-US" w:eastAsia="zh-CN"/>
        </w:rPr>
        <w:t>案例分析</w:t>
      </w:r>
      <w:r>
        <w:rPr>
          <w:rFonts w:hint="eastAsia" w:ascii="黑体" w:hAnsi="黑体" w:eastAsia="黑体" w:cs="黑体"/>
          <w:b w:val="0"/>
          <w:bCs w:val="0"/>
          <w:kern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某手术室安排了一个手术台先后作胃溃疡胃部分切除术、腹股沟疝修补术和肛周脓肿切开引流术。请问该手术室如此安排合理吗 ? 为什么?应如何安排？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复习资料参考答案</w:t>
      </w:r>
    </w:p>
    <w:p>
      <w:pPr>
        <w:spacing w:line="240" w:lineRule="auto"/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一、单项选择题</w:t>
      </w:r>
    </w:p>
    <w:p>
      <w:pPr>
        <w:spacing w:line="240" w:lineRule="auto"/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1-5 EBEDE 6－10 DBEEC 11-15 EECEA 16-20 </w:t>
      </w:r>
    </w:p>
    <w:p>
      <w:pPr>
        <w:spacing w:line="240" w:lineRule="auto"/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二、填空题</w:t>
      </w:r>
    </w:p>
    <w:p>
      <w:pPr>
        <w:spacing w:line="240" w:lineRule="auto"/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1．急性阑尾炎的典型症状是</w:t>
      </w:r>
      <w:r>
        <w:rPr>
          <w:rFonts w:hint="eastAsia" w:ascii="宋体" w:hAnsi="宋体"/>
          <w:sz w:val="24"/>
          <w:szCs w:val="24"/>
          <w:u w:val="single"/>
        </w:rPr>
        <w:t>转移性右下腹痛</w:t>
      </w:r>
      <w:r>
        <w:rPr>
          <w:rFonts w:hint="eastAsia" w:ascii="宋体" w:hAnsi="宋体"/>
          <w:sz w:val="24"/>
          <w:szCs w:val="24"/>
        </w:rPr>
        <w:t xml:space="preserve">，最常见的重要体征是 </w:t>
      </w:r>
      <w:r>
        <w:rPr>
          <w:rFonts w:hint="eastAsia" w:ascii="宋体" w:hAnsi="宋体"/>
          <w:sz w:val="24"/>
          <w:szCs w:val="24"/>
          <w:u w:val="single"/>
        </w:rPr>
        <w:t>右下腹固定性压痛</w:t>
      </w:r>
      <w:r>
        <w:rPr>
          <w:rFonts w:hint="eastAsia" w:ascii="宋体" w:hAnsi="宋体"/>
          <w:sz w:val="24"/>
          <w:szCs w:val="24"/>
        </w:rPr>
        <w:t xml:space="preserve"> 。</w:t>
      </w:r>
    </w:p>
    <w:p>
      <w:pPr>
        <w:spacing w:line="240" w:lineRule="auto"/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2．肠梗阻的临床表现为 </w:t>
      </w:r>
      <w:r>
        <w:rPr>
          <w:rFonts w:hint="eastAsia" w:ascii="宋体" w:hAnsi="宋体"/>
          <w:sz w:val="24"/>
          <w:szCs w:val="24"/>
          <w:u w:val="single"/>
        </w:rPr>
        <w:t xml:space="preserve">腹痛 </w:t>
      </w:r>
      <w:r>
        <w:rPr>
          <w:rFonts w:hint="eastAsia" w:ascii="宋体" w:hAnsi="宋体"/>
          <w:sz w:val="24"/>
          <w:szCs w:val="24"/>
        </w:rPr>
        <w:t xml:space="preserve">、 </w:t>
      </w:r>
      <w:r>
        <w:rPr>
          <w:rFonts w:hint="eastAsia" w:ascii="宋体" w:hAnsi="宋体"/>
          <w:sz w:val="24"/>
          <w:szCs w:val="24"/>
          <w:u w:val="single"/>
        </w:rPr>
        <w:t xml:space="preserve">腹胀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  <w:u w:val="single"/>
        </w:rPr>
        <w:t xml:space="preserve"> 呕吐</w:t>
      </w:r>
      <w:r>
        <w:rPr>
          <w:rFonts w:hint="eastAsia" w:ascii="宋体" w:hAnsi="宋体"/>
          <w:sz w:val="24"/>
          <w:szCs w:val="24"/>
        </w:rPr>
        <w:t xml:space="preserve"> 、 </w:t>
      </w:r>
      <w:r>
        <w:rPr>
          <w:rFonts w:hint="eastAsia" w:ascii="宋体" w:hAnsi="宋体"/>
          <w:sz w:val="24"/>
          <w:szCs w:val="24"/>
          <w:u w:val="single"/>
        </w:rPr>
        <w:t>肛门停止排气、</w:t>
      </w:r>
      <w:r>
        <w:rPr>
          <w:rFonts w:hint="eastAsia" w:ascii="宋体" w:hAnsi="宋体"/>
          <w:sz w:val="24"/>
          <w:szCs w:val="24"/>
          <w:u w:val="single"/>
        </w:rPr>
        <w:t>排便</w:t>
      </w:r>
      <w:r>
        <w:rPr>
          <w:rFonts w:hint="eastAsia" w:ascii="宋体" w:hAnsi="宋体"/>
          <w:sz w:val="24"/>
          <w:szCs w:val="24"/>
        </w:rPr>
        <w:t xml:space="preserve"> 。</w:t>
      </w:r>
    </w:p>
    <w:p>
      <w:pPr>
        <w:spacing w:line="240" w:lineRule="auto"/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3．直疝三角的三个边分别为 </w:t>
      </w:r>
      <w:r>
        <w:rPr>
          <w:rFonts w:hint="eastAsia" w:ascii="宋体" w:hAnsi="宋体"/>
          <w:sz w:val="24"/>
          <w:szCs w:val="24"/>
          <w:u w:val="single"/>
        </w:rPr>
        <w:t>腹直肌外缘</w:t>
      </w:r>
      <w:r>
        <w:rPr>
          <w:rFonts w:hint="eastAsia" w:ascii="宋体" w:hAnsi="宋体"/>
          <w:sz w:val="24"/>
          <w:szCs w:val="24"/>
        </w:rPr>
        <w:t xml:space="preserve"> 、 </w:t>
      </w:r>
      <w:r>
        <w:rPr>
          <w:rFonts w:hint="eastAsia" w:ascii="宋体" w:hAnsi="宋体"/>
          <w:sz w:val="24"/>
          <w:szCs w:val="24"/>
          <w:u w:val="single"/>
        </w:rPr>
        <w:t>腹壁下动脉</w:t>
      </w:r>
      <w:r>
        <w:rPr>
          <w:rFonts w:hint="eastAsia" w:ascii="宋体" w:hAnsi="宋体"/>
          <w:sz w:val="24"/>
          <w:szCs w:val="24"/>
        </w:rPr>
        <w:t xml:space="preserve"> 和 </w:t>
      </w:r>
      <w:r>
        <w:rPr>
          <w:rFonts w:hint="eastAsia" w:ascii="宋体" w:hAnsi="宋体"/>
          <w:sz w:val="24"/>
          <w:szCs w:val="24"/>
          <w:u w:val="single"/>
        </w:rPr>
        <w:t>腹股沟韧带</w:t>
      </w:r>
      <w:r>
        <w:rPr>
          <w:rFonts w:hint="eastAsia" w:ascii="宋体" w:hAnsi="宋体"/>
          <w:sz w:val="24"/>
          <w:szCs w:val="24"/>
        </w:rPr>
        <w:t xml:space="preserve"> 。</w:t>
      </w:r>
    </w:p>
    <w:p>
      <w:pPr>
        <w:spacing w:line="240" w:lineRule="auto"/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4．肉眼血尿据尿程可分为</w:t>
      </w:r>
      <w:r>
        <w:rPr>
          <w:rFonts w:hint="eastAsia" w:ascii="宋体" w:hAnsi="宋体"/>
          <w:sz w:val="24"/>
          <w:szCs w:val="24"/>
          <w:u w:val="single"/>
        </w:rPr>
        <w:t xml:space="preserve"> 初始血尿</w:t>
      </w:r>
      <w:r>
        <w:rPr>
          <w:rFonts w:hint="eastAsia" w:ascii="宋体" w:hAnsi="宋体"/>
          <w:sz w:val="24"/>
          <w:szCs w:val="24"/>
        </w:rPr>
        <w:t xml:space="preserve"> 、 </w:t>
      </w:r>
      <w:r>
        <w:rPr>
          <w:rFonts w:hint="eastAsia" w:ascii="宋体" w:hAnsi="宋体"/>
          <w:sz w:val="24"/>
          <w:szCs w:val="24"/>
          <w:u w:val="single"/>
        </w:rPr>
        <w:t>终末血尿</w:t>
      </w:r>
      <w:r>
        <w:rPr>
          <w:rFonts w:hint="eastAsia" w:ascii="宋体" w:hAnsi="宋体"/>
          <w:sz w:val="24"/>
          <w:szCs w:val="24"/>
        </w:rPr>
        <w:t xml:space="preserve"> 和 </w:t>
      </w:r>
      <w:r>
        <w:rPr>
          <w:rFonts w:hint="eastAsia" w:ascii="宋体" w:hAnsi="宋体"/>
          <w:sz w:val="24"/>
          <w:szCs w:val="24"/>
          <w:u w:val="single"/>
        </w:rPr>
        <w:t>全程血尿</w:t>
      </w:r>
      <w:r>
        <w:rPr>
          <w:rFonts w:hint="eastAsia" w:ascii="宋体" w:hAnsi="宋体"/>
          <w:sz w:val="24"/>
          <w:szCs w:val="24"/>
        </w:rPr>
        <w:t xml:space="preserve"> 三种。</w:t>
      </w:r>
    </w:p>
    <w:p>
      <w:pPr>
        <w:spacing w:line="240" w:lineRule="auto"/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5．原发性酸碱平衡失调主要有 </w:t>
      </w:r>
      <w:r>
        <w:rPr>
          <w:rFonts w:hint="eastAsia" w:ascii="宋体" w:hAnsi="宋体"/>
          <w:sz w:val="24"/>
          <w:szCs w:val="24"/>
          <w:u w:val="single"/>
        </w:rPr>
        <w:t>代谢性酸中毒</w:t>
      </w:r>
      <w:r>
        <w:rPr>
          <w:rFonts w:hint="eastAsia" w:ascii="宋体" w:hAnsi="宋体"/>
          <w:sz w:val="24"/>
          <w:szCs w:val="24"/>
        </w:rPr>
        <w:t xml:space="preserve"> 、 </w:t>
      </w:r>
      <w:r>
        <w:rPr>
          <w:rFonts w:hint="eastAsia" w:ascii="宋体" w:hAnsi="宋体"/>
          <w:sz w:val="24"/>
          <w:szCs w:val="24"/>
          <w:u w:val="single"/>
        </w:rPr>
        <w:t>代谢性碱中毒</w:t>
      </w:r>
      <w:r>
        <w:rPr>
          <w:rFonts w:hint="eastAsia" w:ascii="宋体" w:hAnsi="宋体"/>
          <w:sz w:val="24"/>
          <w:szCs w:val="24"/>
        </w:rPr>
        <w:t xml:space="preserve"> 、 </w:t>
      </w:r>
      <w:r>
        <w:rPr>
          <w:rFonts w:hint="eastAsia" w:ascii="宋体" w:hAnsi="宋体"/>
          <w:sz w:val="24"/>
          <w:szCs w:val="24"/>
          <w:u w:val="single"/>
        </w:rPr>
        <w:t>呼吸性酸中毒</w:t>
      </w:r>
      <w:r>
        <w:rPr>
          <w:rFonts w:hint="eastAsia" w:ascii="宋体" w:hAnsi="宋体"/>
          <w:sz w:val="24"/>
          <w:szCs w:val="24"/>
        </w:rPr>
        <w:t xml:space="preserve"> 和呼吸性碱中毒四种类型。</w:t>
      </w:r>
    </w:p>
    <w:p>
      <w:pPr>
        <w:spacing w:line="240" w:lineRule="auto"/>
        <w:ind w:firstLine="472" w:firstLineChars="196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240" w:lineRule="auto"/>
        <w:ind w:firstLine="472" w:firstLineChars="196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240" w:lineRule="auto"/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三</w:t>
      </w:r>
      <w:r>
        <w:rPr>
          <w:rFonts w:hint="eastAsia" w:ascii="宋体" w:hAnsi="宋体"/>
          <w:b/>
          <w:sz w:val="24"/>
          <w:szCs w:val="24"/>
        </w:rPr>
        <w:t>、名词解释题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1．</w:t>
      </w:r>
      <w:r>
        <w:rPr>
          <w:sz w:val="24"/>
          <w:szCs w:val="24"/>
        </w:rPr>
        <w:t>脓毒症： 因感染引起的全身性炎症反应，体温、循环、呼吸有明显的改变者，用以区别一般非侵入性的局部感染。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2．将一个体的细胞、组织或器官用手术或其他方法，移植到自己体内或另一个体的某一部位，统称移植术(transplantation)。 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3．三期愈合 有些伤口先保持开放24～72h，引流其分泌物，待确认无明显感染后再予以缝合。这样处理常可达到近似一期愈合，称为三期愈合或延期愈合。 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4． 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4"/>
          <w:szCs w:val="24"/>
          <w:shd w:val="clear" w:fill="FFFFFF"/>
        </w:rPr>
        <w:t>疖是一种化脓性毛囊及毛囊深部周围组织的感染，相邻近的多个毛囊感染、炎症融合形成的叫</w:t>
      </w:r>
      <w:r>
        <w:rPr>
          <w:rFonts w:hint="default"/>
          <w:sz w:val="24"/>
          <w:szCs w:val="24"/>
        </w:rPr>
        <w:fldChar w:fldCharType="begin"/>
      </w:r>
      <w:r>
        <w:rPr>
          <w:rFonts w:hint="default"/>
          <w:sz w:val="24"/>
          <w:szCs w:val="24"/>
        </w:rPr>
        <w:instrText xml:space="preserve"> HYPERLINK "https://baike.baidu.com/item/%E7%97%88/508306" \t "https://baike.baidu.com/item/%E7%96%96/_blank" </w:instrText>
      </w:r>
      <w:r>
        <w:rPr>
          <w:rFonts w:hint="default"/>
          <w:sz w:val="24"/>
          <w:szCs w:val="24"/>
        </w:rPr>
        <w:fldChar w:fldCharType="separate"/>
      </w:r>
      <w:r>
        <w:rPr>
          <w:rFonts w:hint="default"/>
          <w:sz w:val="24"/>
          <w:szCs w:val="24"/>
        </w:rPr>
        <w:t>痈</w:t>
      </w:r>
      <w:r>
        <w:rPr>
          <w:rFonts w:hint="default"/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>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5．急性肾衰竭是指由各种原因引起的急性肾损害，肾排泄功能在数小时至数周内迅速减退，血尿素氮及血肌酐持续升高，肌酐清除率降低达正常的50％以下，并引起水、电解质、酸碱平衡失调及急性尿毒症症状。</w:t>
      </w:r>
    </w:p>
    <w:p>
      <w:pPr>
        <w:spacing w:line="240" w:lineRule="auto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6、</w:t>
      </w:r>
      <w:r>
        <w:rPr>
          <w:sz w:val="24"/>
          <w:szCs w:val="24"/>
        </w:rPr>
        <w:t xml:space="preserve">全脊椎麻醉： </w:t>
      </w:r>
      <w:bookmarkStart w:id="0" w:name="_GoBack"/>
      <w:bookmarkEnd w:id="0"/>
    </w:p>
    <w:p>
      <w:pPr>
        <w:spacing w:line="240" w:lineRule="auto"/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四</w:t>
      </w:r>
      <w:r>
        <w:rPr>
          <w:rFonts w:hint="eastAsia" w:ascii="宋体" w:hAnsi="宋体"/>
          <w:b/>
          <w:sz w:val="24"/>
          <w:szCs w:val="24"/>
        </w:rPr>
        <w:t>、简答题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1．急性阑尾炎的病理分型。 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答：急性单纯性阑尾炎；急性化脓性阑尾炎；坏疽及穿孔性阑尾炎；阑尾周围脓肿。</w:t>
      </w:r>
    </w:p>
    <w:p>
      <w:pPr>
        <w:numPr>
          <w:ilvl w:val="0"/>
          <w:numId w:val="4"/>
        </w:num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简述急性化脓性腹膜炎的保守治疗措施。 </w:t>
      </w:r>
    </w:p>
    <w:p>
      <w:pPr>
        <w:numPr>
          <w:numId w:val="0"/>
        </w:numPr>
        <w:spacing w:line="240" w:lineRule="auto"/>
        <w:ind w:firstLine="480" w:firstLineChars="200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答：①半卧位，促使腹内渗液流向盆腔，使感染局限，减少毒素吸收引起的全身中毒症状；②禁食，持续胃肠减压；③抗感染；④纠正水电解质紊乱和酸碱平衡失调、补充热量、营养支持、吸氧等。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3．简述是尿三杯试验及其与泌尿系疾病部位的关系。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答：以排尿最初的 5～10ml 尿为第一杯， 以排尿最后 10ml 为第三杯， 中间部分为第二杯。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收集时尿流连续不断。其检查结果可初步判断镜下血尿或脓尿的来源及病变部位。 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若第一杯尿液异常，提示病变在尿道； 第三异常，提示病变在后尿道、膀胱颈部或三角区；若三杯尿液均异常，提示病变在膀胱或以上部位。 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4．高钾血症降低血钾的措施有哪些？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答：（1）停用一切含钾的药物和食物；（2）降低血清钾浓度：①促使钾暂时转移到细胞内： 5%碳酸氢钠液、高糖及胰岛素静脉滴注。 ②从消化道排出钾离子：口服阳离子交换树酯从消化道排出钾离子。 ③透析疗法：有腹膜透析和血液透析； （3）对抗心律失常：静脉注射 10%葡萄糖酸钙溶液对抗钾离子。 </w:t>
      </w:r>
      <w:r>
        <w:rPr>
          <w:rFonts w:hint="eastAsia" w:hAnsi="宋体" w:cs="宋体"/>
          <w:color w:val="000000"/>
          <w:kern w:val="0"/>
          <w:sz w:val="24"/>
          <w:szCs w:val="24"/>
          <w:lang w:val="en-US" w:eastAsia="zh-CN"/>
        </w:rPr>
        <w:t xml:space="preserve">          5. </w:t>
      </w:r>
      <w:r>
        <w:rPr>
          <w:rFonts w:hint="eastAsia" w:hAnsi="宋体" w:cs="宋体"/>
          <w:color w:val="000000"/>
          <w:kern w:val="0"/>
          <w:sz w:val="24"/>
          <w:szCs w:val="24"/>
        </w:rPr>
        <w:t>引起骨折的原因主要有哪几个方面？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答：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</w:p>
    <w:p>
      <w:pPr>
        <w:pStyle w:val="2"/>
        <w:spacing w:line="240" w:lineRule="auto"/>
        <w:ind w:firstLine="472" w:firstLineChars="196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五、论述题</w:t>
      </w:r>
      <w:r>
        <w:rPr>
          <w:rFonts w:hint="eastAsia" w:hAnsi="宋体"/>
          <w:kern w:val="0"/>
          <w:sz w:val="24"/>
          <w:szCs w:val="24"/>
        </w:rPr>
        <w:t xml:space="preserve">        </w:t>
      </w: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sz w:val="24"/>
          <w:szCs w:val="24"/>
        </w:rPr>
        <w:t>答：该手术室这样安排显然不合理，违反了无菌操作规则和手术室的管理。在同一日内 , 一个手术室需作数台手术, 应先作无菌手术, 再依次作污染手术、感染手术、特殊感染手术。因此应改为依次行腹股沟疝修补术、胃溃疡胃部分切除术和肛周脓肿切开引流术。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83313F"/>
    <w:multiLevelType w:val="singleLevel"/>
    <w:tmpl w:val="8083313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82E605E"/>
    <w:multiLevelType w:val="singleLevel"/>
    <w:tmpl w:val="D82E605E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E4C96B6C"/>
    <w:multiLevelType w:val="singleLevel"/>
    <w:tmpl w:val="E4C96B6C"/>
    <w:lvl w:ilvl="0" w:tentative="0">
      <w:start w:val="2"/>
      <w:numFmt w:val="decimal"/>
      <w:suff w:val="nothing"/>
      <w:lvlText w:val="%1．"/>
      <w:lvlJc w:val="left"/>
    </w:lvl>
  </w:abstractNum>
  <w:abstractNum w:abstractNumId="3">
    <w:nsid w:val="11E4A3F6"/>
    <w:multiLevelType w:val="singleLevel"/>
    <w:tmpl w:val="11E4A3F6"/>
    <w:lvl w:ilvl="0" w:tentative="0">
      <w:start w:val="6"/>
      <w:numFmt w:val="decimal"/>
      <w:suff w:val="space"/>
      <w:lvlText w:val="%1.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755189"/>
    <w:rsid w:val="042D1CF6"/>
    <w:rsid w:val="047433FD"/>
    <w:rsid w:val="047D3A05"/>
    <w:rsid w:val="06DC5683"/>
    <w:rsid w:val="08E210B7"/>
    <w:rsid w:val="09040768"/>
    <w:rsid w:val="0B3410FA"/>
    <w:rsid w:val="0B446F7B"/>
    <w:rsid w:val="0B7E3D53"/>
    <w:rsid w:val="0C722F17"/>
    <w:rsid w:val="0E44619C"/>
    <w:rsid w:val="0E84546B"/>
    <w:rsid w:val="0EA852D6"/>
    <w:rsid w:val="107341B8"/>
    <w:rsid w:val="114337B6"/>
    <w:rsid w:val="11696B40"/>
    <w:rsid w:val="132F7F4E"/>
    <w:rsid w:val="186A7A5C"/>
    <w:rsid w:val="18DF336E"/>
    <w:rsid w:val="19B012B0"/>
    <w:rsid w:val="1A595377"/>
    <w:rsid w:val="1BDE5224"/>
    <w:rsid w:val="1C022ADE"/>
    <w:rsid w:val="1C4709A0"/>
    <w:rsid w:val="1CAC3EED"/>
    <w:rsid w:val="1DD87FF7"/>
    <w:rsid w:val="1DDA6637"/>
    <w:rsid w:val="1E38516C"/>
    <w:rsid w:val="1F344EB2"/>
    <w:rsid w:val="1FB26D75"/>
    <w:rsid w:val="217E3316"/>
    <w:rsid w:val="21DE2D86"/>
    <w:rsid w:val="221D070B"/>
    <w:rsid w:val="228B7A9D"/>
    <w:rsid w:val="22DE3463"/>
    <w:rsid w:val="266D009E"/>
    <w:rsid w:val="26786483"/>
    <w:rsid w:val="279676E8"/>
    <w:rsid w:val="29670CAC"/>
    <w:rsid w:val="29FD5443"/>
    <w:rsid w:val="2B88799E"/>
    <w:rsid w:val="2C926065"/>
    <w:rsid w:val="2CA6234F"/>
    <w:rsid w:val="2D083DF3"/>
    <w:rsid w:val="2D2C57F6"/>
    <w:rsid w:val="2DCE6E39"/>
    <w:rsid w:val="2EAB0A02"/>
    <w:rsid w:val="30591492"/>
    <w:rsid w:val="31F53CE5"/>
    <w:rsid w:val="32646F5F"/>
    <w:rsid w:val="32F87154"/>
    <w:rsid w:val="34193550"/>
    <w:rsid w:val="346400E6"/>
    <w:rsid w:val="34C055C1"/>
    <w:rsid w:val="379F0612"/>
    <w:rsid w:val="393E10FA"/>
    <w:rsid w:val="3955053B"/>
    <w:rsid w:val="3A0C606B"/>
    <w:rsid w:val="3A0E494C"/>
    <w:rsid w:val="3BC85204"/>
    <w:rsid w:val="3DFB5E9C"/>
    <w:rsid w:val="3E531FC2"/>
    <w:rsid w:val="3E5C48FB"/>
    <w:rsid w:val="3EFE7AB3"/>
    <w:rsid w:val="40B0038D"/>
    <w:rsid w:val="40D207E5"/>
    <w:rsid w:val="438435C7"/>
    <w:rsid w:val="43B5033D"/>
    <w:rsid w:val="441A634D"/>
    <w:rsid w:val="45C84128"/>
    <w:rsid w:val="46432AA2"/>
    <w:rsid w:val="466E1208"/>
    <w:rsid w:val="47182FBE"/>
    <w:rsid w:val="49380BE8"/>
    <w:rsid w:val="49FC586C"/>
    <w:rsid w:val="4B6C23F6"/>
    <w:rsid w:val="4C681136"/>
    <w:rsid w:val="4D6B3D4D"/>
    <w:rsid w:val="4FC74965"/>
    <w:rsid w:val="503D54CF"/>
    <w:rsid w:val="50C3120D"/>
    <w:rsid w:val="52483D98"/>
    <w:rsid w:val="54CB6440"/>
    <w:rsid w:val="55230087"/>
    <w:rsid w:val="562978A8"/>
    <w:rsid w:val="572A0879"/>
    <w:rsid w:val="58827C65"/>
    <w:rsid w:val="5C8E5F73"/>
    <w:rsid w:val="5DC12353"/>
    <w:rsid w:val="5E0A3102"/>
    <w:rsid w:val="5EC20B40"/>
    <w:rsid w:val="5F0D79AE"/>
    <w:rsid w:val="5F9E593F"/>
    <w:rsid w:val="62570AD0"/>
    <w:rsid w:val="66D46808"/>
    <w:rsid w:val="671D4292"/>
    <w:rsid w:val="673D75C0"/>
    <w:rsid w:val="69481609"/>
    <w:rsid w:val="6995037E"/>
    <w:rsid w:val="6AC34AAF"/>
    <w:rsid w:val="6B2B2AE3"/>
    <w:rsid w:val="6B4B50F9"/>
    <w:rsid w:val="6C942769"/>
    <w:rsid w:val="6F5A6867"/>
    <w:rsid w:val="6FE06C00"/>
    <w:rsid w:val="7068325D"/>
    <w:rsid w:val="708F77B5"/>
    <w:rsid w:val="70B946C4"/>
    <w:rsid w:val="727657C3"/>
    <w:rsid w:val="72F10C27"/>
    <w:rsid w:val="7362456E"/>
    <w:rsid w:val="743423D3"/>
    <w:rsid w:val="74A62DD3"/>
    <w:rsid w:val="791C5872"/>
    <w:rsid w:val="7948289E"/>
    <w:rsid w:val="79763BBC"/>
    <w:rsid w:val="7A83431A"/>
    <w:rsid w:val="7B577939"/>
    <w:rsid w:val="7BBD14B6"/>
    <w:rsid w:val="7BF21ADD"/>
    <w:rsid w:val="7D6A5732"/>
    <w:rsid w:val="7DAB2A5B"/>
    <w:rsid w:val="7ED8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1835</Words>
  <Characters>1891</Characters>
  <Lines>0</Lines>
  <Paragraphs>0</Paragraphs>
  <TotalTime>8</TotalTime>
  <ScaleCrop>false</ScaleCrop>
  <LinksUpToDate>false</LinksUpToDate>
  <CharactersWithSpaces>2670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温岭育华徐老师18957602802</cp:lastModifiedBy>
  <dcterms:modified xsi:type="dcterms:W3CDTF">2022-04-19T02:29:49Z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RubyTemplateID" linkTarget="0">
    <vt:lpwstr>6</vt:lpwstr>
  </property>
  <property fmtid="{D5CDD505-2E9C-101B-9397-08002B2CF9AE}" pid="4" name="ICV">
    <vt:lpwstr>844DF48F86F847AFA6DC805D8F40685B</vt:lpwstr>
  </property>
</Properties>
</file>