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宋体" w:hAnsi="宋体" w:eastAsia="宋体" w:cs="宋体"/>
          <w:bCs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>外科学（一）复习资料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1．嵌顿性疝与绞窄性疝手术的主要关键在于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术前明确诊断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做好充分术前准备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疝囊高位结扎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选择适当的修补方法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正确判断疝内容物的生命力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2．疝内容进入疝囊引起血运障碍而坏死者称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难复疝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绞窄疝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嵌顿疝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肠管壁疝（Richter疝）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憩室疝（Littre疝）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3．消化性溃疡穿孔后最主要的临床表现是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发热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休克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呕吐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腹痛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腹膜刺激症、肝浊音界消失或缩小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4．急性继发性腹膜炎的感染途径中，哪项是错误的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腹腔器官穿孔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手术污染或吻合口漏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313" w:rightChars="-149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腹内脏器炎症扩散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血运传播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以上均不正确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5．瘢痕性幽门梗阻的临床表现，应除外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常定时发生在晚间呕吐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呕吐量大，常为宿食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上腹隆起，常有胃型及蠕动波 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往往有振水音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呕吐往往引起脱水酸中毒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6．十二指肠溃疡的绝对手术指征是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多年病史，反复发作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有过或现有急性穿孔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有过反复多次出血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瘢痕性幽门梗阻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钡餐证实十二指肠球变形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7．绞窄性肠梗阻是指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无机械因素存在的肠梗阻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肠壁血运障碍的肠梗阻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肠壁肿瘤引起的肠梗阻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肠内容物运行停止所致的肠梗阻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肠壁肌肉过强收缩引起的肠梗阻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313" w:rightChars="-149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8．腹部 X 线平片中，下列哪项变化应考虑有绞窄性肠梗阻？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扩张肠段呈阶梯形排列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近段肠管扩张，远端肠腔无气体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扩张肠段粘膜呈鱼刺状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大小肠均膨胀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膨胀突出的孤立肠袢不改变位置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9．急性阑尾炎早期上腹部及脐周围疼痛是由于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胃肠道反射性痉挛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腹膜炎症刺激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内脏功能紊乱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合并急性胃肠炎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内脏神经反射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10．直肠肛管交界的齿状线在临床上的重要性是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齿线上直肠有神经反射弧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齿线上直肠易受感染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齿线上下血运供应、神经及淋巴引流各异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齿线处肛管窄，易受损伤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齿线不是外括约肌所在部位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11．关于急性化脓性梗阻性胆管炎，下列哪项是正确的？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发热，腹痛，腹泻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发热，黄疸，腹胀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发热，腹胀，腹痛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发热，腹痛，呕吐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发热，腹痛，黄疸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12．胆固醇结石好发于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胆总管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左肝管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右肝管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肝内胆管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胆囊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313" w:rightChars="-149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13．颅内压的生理调节主要是通过下列哪项的增减来实现的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颅内静脉血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脑组织中含水量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脑脊液量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血液中 PaCO2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血液中 PaO2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14．颅内压增高的最严重后果是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细胞毒性脑水肿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血管源性脑水肿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胃肠功能紊乱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脑血流灌注压低于 9.0 kPa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脑疝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15. 细胞内液中含量最高的阳离子是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钾离子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钠离子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镁离子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钙离子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铁离子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16. 在各种缺水中有明显口渴的是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等渗性缺水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低渗性缺水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高渗性缺水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混合性缺水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各型缺水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17. 下列属于特异性感染的是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金葡菌感染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破伤风杆菌感染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大肠杆菌感染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链球菌感染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肺炎球菌感染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18. 引起丹毒的致病菌为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金葡菌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溶血性链球菌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大肠杆菌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厌氧菌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肺炎球菌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19. 肾蒂血管破裂最主要的临床表现为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显微镜下血尿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大量肉眼血尿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腰部肿块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腹膜炎症状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不易纠正的严重休克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20．判断膀胱破裂最简便的检查方法是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(       )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耻骨上膀胱穿刺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插入金属尿管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膀胱造影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1"/>
          <w:szCs w:val="21"/>
        </w:rPr>
        <w:t>D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导尿及膀胱注水试验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E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腹腔穿刺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二、填空题</w:t>
      </w:r>
      <w:r>
        <w:rPr>
          <w:rFonts w:hint="eastAsia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1．急性阑尾炎的典型症状是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，最常见的重要体征是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2．肠梗阻的临床表现为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3．直疝三角的三个边分别为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4．肉眼血尿据尿程可分为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三种。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5．原发性酸碱平衡失调主要有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 xml:space="preserve"> 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和呼吸性碱中毒四种类型。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6．骨折的治疗原则是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7．肱骨髁上骨折可分为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、名词解释</w:t>
      </w:r>
      <w:r>
        <w:rPr>
          <w:rFonts w:hint="eastAsia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1．脓毒症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2．移植术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3．三期愈合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5．急性肾衰竭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全脊椎麻醉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 w:val="0"/>
          <w:bCs/>
          <w:kern w:val="0"/>
          <w:sz w:val="21"/>
          <w:szCs w:val="21"/>
        </w:rPr>
        <w:t>、简答题</w:t>
      </w:r>
      <w:r>
        <w:rPr>
          <w:rFonts w:hint="eastAsia" w:hAnsi="宋体" w:eastAsia="宋体" w:cs="宋体"/>
          <w:b w:val="0"/>
          <w:bCs/>
          <w:kern w:val="0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1．急性阑尾炎的病理分型。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简述急性化脓性腹膜炎的保守治疗措施。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简述是尿三杯试验及其与泌尿系疾病部位的关系。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高钾血症降低血钾的措施有哪些？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引起骨折的原因主要有哪几个方面？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五、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案例分析</w:t>
      </w:r>
      <w:r>
        <w:rPr>
          <w:rFonts w:hint="eastAsia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11" w:firstLineChars="196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某手术室安排了一个手术台先后作胃溃疡胃部分切除术、腹股沟疝修补术和肛周脓肿切开引流术。请问该手术室如此安排合理吗 ? 为什么?应如何安排？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br w:type="page"/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参考答案</w:t>
      </w: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一、单项选择题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1-5 EB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>E 6－10 DBEEC 11-15 EEC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</w:rPr>
        <w:t xml:space="preserve"> 16-20 CBBED</w:t>
      </w: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二、填空题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1．急性阑尾炎的典型症状是</w:t>
      </w:r>
      <w:r>
        <w:rPr>
          <w:rFonts w:hint="eastAsia" w:ascii="宋体" w:hAnsi="宋体" w:eastAsia="宋体" w:cs="宋体"/>
          <w:sz w:val="21"/>
          <w:szCs w:val="21"/>
          <w:u w:val="single"/>
        </w:rPr>
        <w:t>转移性右下腹痛</w:t>
      </w:r>
      <w:r>
        <w:rPr>
          <w:rFonts w:hint="eastAsia" w:ascii="宋体" w:hAnsi="宋体" w:eastAsia="宋体" w:cs="宋体"/>
          <w:sz w:val="21"/>
          <w:szCs w:val="21"/>
        </w:rPr>
        <w:t xml:space="preserve">，最常见的重要体征是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右下腹固定性压痛</w:t>
      </w:r>
      <w:r>
        <w:rPr>
          <w:rFonts w:hint="eastAsia" w:ascii="宋体" w:hAnsi="宋体" w:eastAsia="宋体" w:cs="宋体"/>
          <w:sz w:val="21"/>
          <w:szCs w:val="21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2．肠梗阻的临床表现为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、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、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3．直疝三角的三个边分别为 </w:t>
      </w:r>
      <w:r>
        <w:rPr>
          <w:rFonts w:hint="eastAsia" w:ascii="宋体" w:hAnsi="宋体" w:eastAsia="宋体" w:cs="宋体"/>
          <w:sz w:val="21"/>
          <w:szCs w:val="21"/>
          <w:u w:val="single"/>
        </w:rPr>
        <w:t>腹直肌外缘</w:t>
      </w:r>
      <w:r>
        <w:rPr>
          <w:rFonts w:hint="eastAsia" w:ascii="宋体" w:hAnsi="宋体" w:eastAsia="宋体" w:cs="宋体"/>
          <w:sz w:val="21"/>
          <w:szCs w:val="21"/>
        </w:rPr>
        <w:t xml:space="preserve"> 、 </w:t>
      </w:r>
      <w:r>
        <w:rPr>
          <w:rFonts w:hint="eastAsia" w:ascii="宋体" w:hAnsi="宋体" w:eastAsia="宋体" w:cs="宋体"/>
          <w:sz w:val="21"/>
          <w:szCs w:val="21"/>
          <w:u w:val="single"/>
        </w:rPr>
        <w:t>腹壁下动脉</w:t>
      </w:r>
      <w:r>
        <w:rPr>
          <w:rFonts w:hint="eastAsia" w:ascii="宋体" w:hAnsi="宋体" w:eastAsia="宋体" w:cs="宋体"/>
          <w:sz w:val="21"/>
          <w:szCs w:val="21"/>
        </w:rPr>
        <w:t xml:space="preserve"> 和 </w:t>
      </w:r>
      <w:r>
        <w:rPr>
          <w:rFonts w:hint="eastAsia" w:ascii="宋体" w:hAnsi="宋体" w:eastAsia="宋体" w:cs="宋体"/>
          <w:sz w:val="21"/>
          <w:szCs w:val="21"/>
          <w:u w:val="single"/>
        </w:rPr>
        <w:t>腹股沟韧带</w:t>
      </w:r>
      <w:r>
        <w:rPr>
          <w:rFonts w:hint="eastAsia" w:ascii="宋体" w:hAnsi="宋体" w:eastAsia="宋体" w:cs="宋体"/>
          <w:sz w:val="21"/>
          <w:szCs w:val="21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4．肉眼血尿据尿程可分为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初始血尿</w:t>
      </w:r>
      <w:r>
        <w:rPr>
          <w:rFonts w:hint="eastAsia" w:ascii="宋体" w:hAnsi="宋体" w:eastAsia="宋体" w:cs="宋体"/>
          <w:sz w:val="21"/>
          <w:szCs w:val="21"/>
        </w:rPr>
        <w:t xml:space="preserve"> 、 </w:t>
      </w:r>
      <w:r>
        <w:rPr>
          <w:rFonts w:hint="eastAsia" w:ascii="宋体" w:hAnsi="宋体" w:eastAsia="宋体" w:cs="宋体"/>
          <w:sz w:val="21"/>
          <w:szCs w:val="21"/>
          <w:u w:val="single"/>
        </w:rPr>
        <w:t>终末血尿</w:t>
      </w:r>
      <w:r>
        <w:rPr>
          <w:rFonts w:hint="eastAsia" w:ascii="宋体" w:hAnsi="宋体" w:eastAsia="宋体" w:cs="宋体"/>
          <w:sz w:val="21"/>
          <w:szCs w:val="21"/>
        </w:rPr>
        <w:t xml:space="preserve"> 和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全程血尿</w:t>
      </w:r>
      <w:r>
        <w:rPr>
          <w:rFonts w:hint="eastAsia" w:ascii="宋体" w:hAnsi="宋体" w:eastAsia="宋体" w:cs="宋体"/>
          <w:sz w:val="21"/>
          <w:szCs w:val="21"/>
        </w:rPr>
        <w:t xml:space="preserve"> 三种。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5．原发性酸碱平衡失调主要有 </w:t>
      </w:r>
      <w:r>
        <w:rPr>
          <w:rFonts w:hint="eastAsia" w:ascii="宋体" w:hAnsi="宋体" w:eastAsia="宋体" w:cs="宋体"/>
          <w:sz w:val="21"/>
          <w:szCs w:val="21"/>
          <w:u w:val="single"/>
        </w:rPr>
        <w:t>代谢性酸中毒</w:t>
      </w:r>
      <w:r>
        <w:rPr>
          <w:rFonts w:hint="eastAsia" w:ascii="宋体" w:hAnsi="宋体" w:eastAsia="宋体" w:cs="宋体"/>
          <w:sz w:val="21"/>
          <w:szCs w:val="21"/>
        </w:rPr>
        <w:t xml:space="preserve"> 、 </w:t>
      </w:r>
      <w:r>
        <w:rPr>
          <w:rFonts w:hint="eastAsia" w:ascii="宋体" w:hAnsi="宋体" w:eastAsia="宋体" w:cs="宋体"/>
          <w:sz w:val="21"/>
          <w:szCs w:val="21"/>
          <w:u w:val="single"/>
        </w:rPr>
        <w:t>代谢性碱中毒</w:t>
      </w:r>
      <w:r>
        <w:rPr>
          <w:rFonts w:hint="eastAsia" w:ascii="宋体" w:hAnsi="宋体" w:eastAsia="宋体" w:cs="宋体"/>
          <w:sz w:val="21"/>
          <w:szCs w:val="21"/>
        </w:rPr>
        <w:t xml:space="preserve"> 、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呼吸性酸中毒</w:t>
      </w:r>
      <w:r>
        <w:rPr>
          <w:rFonts w:hint="eastAsia" w:ascii="宋体" w:hAnsi="宋体" w:eastAsia="宋体" w:cs="宋体"/>
          <w:sz w:val="21"/>
          <w:szCs w:val="21"/>
        </w:rPr>
        <w:t xml:space="preserve"> 和呼吸性碱中毒四种类型。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6．骨折的治疗原则是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复位</w:t>
      </w:r>
      <w:r>
        <w:rPr>
          <w:rFonts w:hint="eastAsia" w:ascii="宋体" w:hAnsi="宋体" w:eastAsia="宋体" w:cs="宋体"/>
          <w:sz w:val="21"/>
          <w:szCs w:val="21"/>
        </w:rPr>
        <w:t xml:space="preserve"> 、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固定 </w:t>
      </w:r>
      <w:r>
        <w:rPr>
          <w:rFonts w:hint="eastAsia" w:ascii="宋体" w:hAnsi="宋体" w:eastAsia="宋体" w:cs="宋体"/>
          <w:sz w:val="21"/>
          <w:szCs w:val="21"/>
        </w:rPr>
        <w:t xml:space="preserve">、 </w:t>
      </w:r>
      <w:r>
        <w:rPr>
          <w:rFonts w:hint="eastAsia" w:ascii="宋体" w:hAnsi="宋体" w:eastAsia="宋体" w:cs="宋体"/>
          <w:sz w:val="21"/>
          <w:szCs w:val="21"/>
          <w:u w:val="single"/>
        </w:rPr>
        <w:t>康复治疗</w:t>
      </w:r>
      <w:r>
        <w:rPr>
          <w:rFonts w:hint="eastAsia" w:ascii="宋体" w:hAnsi="宋体" w:eastAsia="宋体" w:cs="宋体"/>
          <w:sz w:val="21"/>
          <w:szCs w:val="21"/>
        </w:rPr>
        <w:t xml:space="preserve"> 。</w:t>
      </w:r>
    </w:p>
    <w:p>
      <w:pPr>
        <w:spacing w:line="240" w:lineRule="auto"/>
        <w:ind w:left="416" w:leftChars="198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7．肱骨髁上骨折可分为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伸直型</w:t>
      </w:r>
      <w:r>
        <w:rPr>
          <w:rFonts w:hint="eastAsia" w:ascii="宋体" w:hAnsi="宋体" w:eastAsia="宋体" w:cs="宋体"/>
          <w:sz w:val="21"/>
          <w:szCs w:val="21"/>
        </w:rPr>
        <w:t xml:space="preserve"> 和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屈曲型 </w:t>
      </w:r>
      <w:r>
        <w:rPr>
          <w:rFonts w:hint="eastAsia" w:ascii="宋体" w:hAnsi="宋体" w:eastAsia="宋体" w:cs="宋体"/>
          <w:sz w:val="21"/>
          <w:szCs w:val="21"/>
        </w:rPr>
        <w:t xml:space="preserve">。   </w:t>
      </w: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sz w:val="21"/>
          <w:szCs w:val="21"/>
        </w:rPr>
        <w:t>、名词解释题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1．</w:t>
      </w:r>
      <w:r>
        <w:rPr>
          <w:rFonts w:hint="eastAsia" w:ascii="宋体" w:hAnsi="宋体" w:eastAsia="宋体" w:cs="宋体"/>
          <w:sz w:val="21"/>
          <w:szCs w:val="21"/>
        </w:rPr>
        <w:t>脓毒症：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2．将一个体的细胞、组织或器官用手术或其他方法，移植到自己体内或另一个体的某一部位，统称移植术(transplantation)。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3．三期愈合 有些伤口先保持开放24～72h，引流其分泌物，待确认无明显感染后再予以缝合。这样处理常可达到近似一期愈合，称为三期愈合或延期愈合。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4． 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FFFFF"/>
        </w:rPr>
        <w:t>疖是一种化脓性毛囊及毛囊深部周围组织的感染，相邻近的多个毛囊感染、炎症融合形成的叫</w:t>
      </w:r>
      <w:r>
        <w:rPr>
          <w:rFonts w:hint="eastAsia" w:ascii="宋体" w:hAnsi="宋体" w:eastAsia="宋体" w:cs="宋体"/>
          <w:sz w:val="21"/>
          <w:szCs w:val="21"/>
        </w:rPr>
        <w:fldChar w:fldCharType="begin"/>
      </w:r>
      <w:r>
        <w:rPr>
          <w:rFonts w:hint="eastAsia" w:ascii="宋体" w:hAnsi="宋体" w:eastAsia="宋体" w:cs="宋体"/>
          <w:sz w:val="21"/>
          <w:szCs w:val="21"/>
        </w:rPr>
        <w:instrText xml:space="preserve"> HYPERLINK "https://baike.baidu.com/item/%E7%97%88/508306" \t "https://baike.baidu.com/item/%E7%96%96/_blank" </w:instrText>
      </w:r>
      <w:r>
        <w:rPr>
          <w:rFonts w:hint="eastAsia" w:ascii="宋体" w:hAnsi="宋体" w:eastAsia="宋体" w:cs="宋体"/>
          <w:sz w:val="21"/>
          <w:szCs w:val="21"/>
        </w:rPr>
        <w:fldChar w:fldCharType="separate"/>
      </w:r>
      <w:r>
        <w:rPr>
          <w:rFonts w:hint="eastAsia" w:ascii="宋体" w:hAnsi="宋体" w:eastAsia="宋体" w:cs="宋体"/>
          <w:sz w:val="21"/>
          <w:szCs w:val="21"/>
        </w:rPr>
        <w:t>痈</w:t>
      </w:r>
      <w:r>
        <w:rPr>
          <w:rFonts w:hint="eastAsia" w:ascii="宋体" w:hAnsi="宋体" w:eastAsia="宋体" w:cs="宋体"/>
          <w:sz w:val="21"/>
          <w:szCs w:val="21"/>
        </w:rPr>
        <w:fldChar w:fldCharType="end"/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5．急性肾衰竭是指由各种原因引起的急性肾损害，肾排泄功能在数小时至数周内迅速减退，血尿素氮及血肌酐持续升高，肌酐清除率降低达正常的50％以下，并引起水、电解质、酸碱平衡失调及急性尿毒症症状。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</w:t>
      </w:r>
      <w:r>
        <w:rPr>
          <w:rFonts w:hint="eastAsia" w:ascii="宋体" w:hAnsi="宋体" w:eastAsia="宋体" w:cs="宋体"/>
          <w:sz w:val="21"/>
          <w:szCs w:val="21"/>
        </w:rPr>
        <w:t>全脊椎麻醉： 由于硬膜外麻醉所用局麻大部分或全部误注入到蛛网膜下腔，使全部脊神经被阻滞的现象。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ind w:firstLine="413" w:firstLineChars="196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sz w:val="21"/>
          <w:szCs w:val="21"/>
        </w:rPr>
        <w:t>、简答题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1．急性阑尾炎的病理分型。 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答：急性单纯性阑尾炎；急性化脓性阑尾炎；坏疽及穿孔性阑尾炎；阑尾周围脓肿。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numPr>
          <w:ilvl w:val="0"/>
          <w:numId w:val="3"/>
        </w:num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简述急性化脓性腹膜炎的保守治疗措施。 </w:t>
      </w:r>
    </w:p>
    <w:p>
      <w:pPr>
        <w:numPr>
          <w:ilvl w:val="0"/>
          <w:numId w:val="0"/>
        </w:numPr>
        <w:spacing w:line="24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答：①半卧位，促使腹内渗液流向盆腔，使感染局限，减少毒素吸收引起的全身中毒症状；②禁食，持续胃肠减压；③抗感染；④纠正水电解质紊乱和酸碱平衡失调、补充热量、营养支持、吸氧等。</w:t>
      </w:r>
    </w:p>
    <w:p>
      <w:pPr>
        <w:numPr>
          <w:ilvl w:val="0"/>
          <w:numId w:val="0"/>
        </w:numPr>
        <w:spacing w:line="240" w:lineRule="auto"/>
        <w:ind w:firstLine="420" w:firstLineChars="200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3．简述是尿三杯试验及其与泌尿系疾病部位的关系。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答：以排尿最初的 5～10ml 尿为第一杯， 以排尿最后 10ml 为第三杯， 中间部分为第二杯。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收集时尿流连续不断。其检查结果可初步判断镜下血尿或脓尿的来源及病变部位。 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 xml:space="preserve">若第一杯尿液异常，提示病变在尿道； 第三异常，提示病变在后尿道、膀胱颈部或三角区；若三杯尿液均异常，提示病变在膀胱或以上部位。 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4．高钾血症降低血钾的措施有哪些？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答：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         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</w:pP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  <w:lang w:val="en-US" w:eastAsia="zh-CN"/>
        </w:rPr>
        <w:t xml:space="preserve">5. </w:t>
      </w: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引起骨折的原因主要有哪几个方面？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 w:val="21"/>
          <w:szCs w:val="21"/>
        </w:rPr>
        <w:t>答：①直接暴力；②间接暴力；③积累劳损（疲劳性骨折） ；④病理性骨折。</w:t>
      </w:r>
    </w:p>
    <w:p>
      <w:pPr>
        <w:spacing w:line="240" w:lineRule="auto"/>
        <w:ind w:firstLine="411" w:firstLineChars="196"/>
        <w:rPr>
          <w:rFonts w:hint="eastAsia" w:ascii="宋体" w:hAnsi="宋体" w:eastAsia="宋体" w:cs="宋体"/>
          <w:color w:val="000000"/>
          <w:kern w:val="0"/>
          <w:sz w:val="21"/>
          <w:szCs w:val="21"/>
        </w:rPr>
      </w:pPr>
    </w:p>
    <w:p>
      <w:pPr>
        <w:pStyle w:val="2"/>
        <w:spacing w:line="240" w:lineRule="auto"/>
        <w:ind w:firstLine="413" w:firstLineChars="196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五、论述题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答：该手术室这样安排显然不合理，违反了无菌操作规则和手术室的管理。在同一日内 , 一个手术室需作数台手术, 应先作无菌手术, 再依次作污染手术、感染手术、特殊感染手术。因此应改为依次行腹股沟疝修补术、胃溃疡胃部分切除术和肛周脓肿切开引流术。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2E605E"/>
    <w:multiLevelType w:val="singleLevel"/>
    <w:tmpl w:val="D82E605E"/>
    <w:lvl w:ilvl="0" w:tentative="0">
      <w:start w:val="2"/>
      <w:numFmt w:val="decimal"/>
      <w:suff w:val="nothing"/>
      <w:lvlText w:val="%1．"/>
      <w:lvlJc w:val="left"/>
    </w:lvl>
  </w:abstractNum>
  <w:abstractNum w:abstractNumId="1">
    <w:nsid w:val="E4C96B6C"/>
    <w:multiLevelType w:val="singleLevel"/>
    <w:tmpl w:val="E4C96B6C"/>
    <w:lvl w:ilvl="0" w:tentative="0">
      <w:start w:val="2"/>
      <w:numFmt w:val="decimal"/>
      <w:suff w:val="nothing"/>
      <w:lvlText w:val="%1．"/>
      <w:lvlJc w:val="left"/>
    </w:lvl>
  </w:abstractNum>
  <w:abstractNum w:abstractNumId="2">
    <w:nsid w:val="11E4A3F6"/>
    <w:multiLevelType w:val="singleLevel"/>
    <w:tmpl w:val="11E4A3F6"/>
    <w:lvl w:ilvl="0" w:tentative="0">
      <w:start w:val="6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lMjg3YzQxMjNjNjBiMzY1ZDI2OGM5OTc2Mjg1MjkifQ=="/>
  </w:docVars>
  <w:rsids>
    <w:rsidRoot w:val="47182FBE"/>
    <w:rsid w:val="00523BE4"/>
    <w:rsid w:val="01BD2676"/>
    <w:rsid w:val="01E6668C"/>
    <w:rsid w:val="01FE07DC"/>
    <w:rsid w:val="02043BCC"/>
    <w:rsid w:val="02116846"/>
    <w:rsid w:val="0214146A"/>
    <w:rsid w:val="02163A10"/>
    <w:rsid w:val="027E22C5"/>
    <w:rsid w:val="0351665F"/>
    <w:rsid w:val="03597648"/>
    <w:rsid w:val="036654B3"/>
    <w:rsid w:val="03B45651"/>
    <w:rsid w:val="045D3EF9"/>
    <w:rsid w:val="04D8360F"/>
    <w:rsid w:val="053331E8"/>
    <w:rsid w:val="062B3045"/>
    <w:rsid w:val="06314B64"/>
    <w:rsid w:val="06BF342B"/>
    <w:rsid w:val="07AB6547"/>
    <w:rsid w:val="07D07EC1"/>
    <w:rsid w:val="08B22132"/>
    <w:rsid w:val="09602171"/>
    <w:rsid w:val="09C443E7"/>
    <w:rsid w:val="0C5B0713"/>
    <w:rsid w:val="0C8010DF"/>
    <w:rsid w:val="0D7A6D8A"/>
    <w:rsid w:val="0E44619C"/>
    <w:rsid w:val="10515167"/>
    <w:rsid w:val="10B22EB8"/>
    <w:rsid w:val="10B54152"/>
    <w:rsid w:val="10F10A58"/>
    <w:rsid w:val="10F92947"/>
    <w:rsid w:val="11232013"/>
    <w:rsid w:val="116039FC"/>
    <w:rsid w:val="11DE4F41"/>
    <w:rsid w:val="124724C1"/>
    <w:rsid w:val="129D5959"/>
    <w:rsid w:val="13316B5A"/>
    <w:rsid w:val="13E440F5"/>
    <w:rsid w:val="13ED20AF"/>
    <w:rsid w:val="1510375A"/>
    <w:rsid w:val="159B5556"/>
    <w:rsid w:val="15F014E2"/>
    <w:rsid w:val="16484945"/>
    <w:rsid w:val="174D49E5"/>
    <w:rsid w:val="17747815"/>
    <w:rsid w:val="185A1852"/>
    <w:rsid w:val="18EF074D"/>
    <w:rsid w:val="195D17E4"/>
    <w:rsid w:val="19C7250C"/>
    <w:rsid w:val="1A0A62B5"/>
    <w:rsid w:val="1A595377"/>
    <w:rsid w:val="1AA94402"/>
    <w:rsid w:val="1AB15142"/>
    <w:rsid w:val="1BDE5224"/>
    <w:rsid w:val="1BEC0DFB"/>
    <w:rsid w:val="1BF2773C"/>
    <w:rsid w:val="1D004A64"/>
    <w:rsid w:val="1D5F7A18"/>
    <w:rsid w:val="1D880B29"/>
    <w:rsid w:val="1DE33DE3"/>
    <w:rsid w:val="1E1C6A11"/>
    <w:rsid w:val="1E6A358F"/>
    <w:rsid w:val="1FB87A57"/>
    <w:rsid w:val="20973A8C"/>
    <w:rsid w:val="20B75E6C"/>
    <w:rsid w:val="215E3F10"/>
    <w:rsid w:val="216A4E0D"/>
    <w:rsid w:val="220E2B16"/>
    <w:rsid w:val="228B7A9D"/>
    <w:rsid w:val="22DE3463"/>
    <w:rsid w:val="23C37576"/>
    <w:rsid w:val="245B5456"/>
    <w:rsid w:val="24DE1860"/>
    <w:rsid w:val="25A12715"/>
    <w:rsid w:val="26C34AA2"/>
    <w:rsid w:val="26FB2A39"/>
    <w:rsid w:val="273B6D64"/>
    <w:rsid w:val="297569B2"/>
    <w:rsid w:val="299F05BC"/>
    <w:rsid w:val="2B847FCD"/>
    <w:rsid w:val="2C116C39"/>
    <w:rsid w:val="2C257B45"/>
    <w:rsid w:val="2D053630"/>
    <w:rsid w:val="2D516BAB"/>
    <w:rsid w:val="2D544771"/>
    <w:rsid w:val="2D96542B"/>
    <w:rsid w:val="2DF702C3"/>
    <w:rsid w:val="2E183C24"/>
    <w:rsid w:val="2E764101"/>
    <w:rsid w:val="2E766C0E"/>
    <w:rsid w:val="2EA130EB"/>
    <w:rsid w:val="2EF15158"/>
    <w:rsid w:val="30113093"/>
    <w:rsid w:val="303D52C0"/>
    <w:rsid w:val="30476BAF"/>
    <w:rsid w:val="339474CF"/>
    <w:rsid w:val="33F77E2E"/>
    <w:rsid w:val="343C5D59"/>
    <w:rsid w:val="344508B5"/>
    <w:rsid w:val="348E5980"/>
    <w:rsid w:val="348E6171"/>
    <w:rsid w:val="34BF14F8"/>
    <w:rsid w:val="355F19E4"/>
    <w:rsid w:val="35E81AB9"/>
    <w:rsid w:val="35F57624"/>
    <w:rsid w:val="3664420A"/>
    <w:rsid w:val="37531065"/>
    <w:rsid w:val="38131F8E"/>
    <w:rsid w:val="393F515C"/>
    <w:rsid w:val="39A40412"/>
    <w:rsid w:val="39B70D71"/>
    <w:rsid w:val="3B223A47"/>
    <w:rsid w:val="3BAA6024"/>
    <w:rsid w:val="3BD7356D"/>
    <w:rsid w:val="3C7465E3"/>
    <w:rsid w:val="3C753136"/>
    <w:rsid w:val="3DE654C1"/>
    <w:rsid w:val="3DF001A6"/>
    <w:rsid w:val="3E312BCA"/>
    <w:rsid w:val="3E531FC2"/>
    <w:rsid w:val="3E6E3C39"/>
    <w:rsid w:val="3EA66CE2"/>
    <w:rsid w:val="404D657B"/>
    <w:rsid w:val="40C33D57"/>
    <w:rsid w:val="41E34EFE"/>
    <w:rsid w:val="42003956"/>
    <w:rsid w:val="423B5DAD"/>
    <w:rsid w:val="4329455D"/>
    <w:rsid w:val="43C948E7"/>
    <w:rsid w:val="44A81812"/>
    <w:rsid w:val="456101A9"/>
    <w:rsid w:val="456A6083"/>
    <w:rsid w:val="461F49B3"/>
    <w:rsid w:val="47182FBE"/>
    <w:rsid w:val="47872E19"/>
    <w:rsid w:val="47A03A97"/>
    <w:rsid w:val="47FE4D0F"/>
    <w:rsid w:val="48382BDD"/>
    <w:rsid w:val="48CA1680"/>
    <w:rsid w:val="4A852C40"/>
    <w:rsid w:val="4BB16C7D"/>
    <w:rsid w:val="4BE77636"/>
    <w:rsid w:val="4CE01592"/>
    <w:rsid w:val="4D3063CA"/>
    <w:rsid w:val="4E024964"/>
    <w:rsid w:val="4EC013D0"/>
    <w:rsid w:val="4EE76627"/>
    <w:rsid w:val="4F42216C"/>
    <w:rsid w:val="4F547DF8"/>
    <w:rsid w:val="4F83135E"/>
    <w:rsid w:val="4FB2314F"/>
    <w:rsid w:val="501B59A5"/>
    <w:rsid w:val="505361A5"/>
    <w:rsid w:val="50800648"/>
    <w:rsid w:val="50F71C9A"/>
    <w:rsid w:val="51505CC9"/>
    <w:rsid w:val="52483D98"/>
    <w:rsid w:val="528C5B14"/>
    <w:rsid w:val="529541C5"/>
    <w:rsid w:val="52A00A8E"/>
    <w:rsid w:val="53885196"/>
    <w:rsid w:val="5452459B"/>
    <w:rsid w:val="55281354"/>
    <w:rsid w:val="557B1305"/>
    <w:rsid w:val="55B70CA7"/>
    <w:rsid w:val="55CA305D"/>
    <w:rsid w:val="5673166D"/>
    <w:rsid w:val="57656B16"/>
    <w:rsid w:val="587E4F9F"/>
    <w:rsid w:val="589373E5"/>
    <w:rsid w:val="58DF495F"/>
    <w:rsid w:val="58E3773A"/>
    <w:rsid w:val="58FC0E9E"/>
    <w:rsid w:val="58FD39ED"/>
    <w:rsid w:val="59967AA2"/>
    <w:rsid w:val="59A13AC5"/>
    <w:rsid w:val="5ACF7F02"/>
    <w:rsid w:val="5AEB0F28"/>
    <w:rsid w:val="5B055BB0"/>
    <w:rsid w:val="5B13296B"/>
    <w:rsid w:val="5B2A549F"/>
    <w:rsid w:val="5DCD2F4A"/>
    <w:rsid w:val="5DF53E84"/>
    <w:rsid w:val="5E001DE5"/>
    <w:rsid w:val="5E5617CA"/>
    <w:rsid w:val="5FAA2A3A"/>
    <w:rsid w:val="604D12A8"/>
    <w:rsid w:val="60AF1EEE"/>
    <w:rsid w:val="623C2ACE"/>
    <w:rsid w:val="62577A4E"/>
    <w:rsid w:val="62A733FC"/>
    <w:rsid w:val="634526B1"/>
    <w:rsid w:val="64354DBF"/>
    <w:rsid w:val="64357C41"/>
    <w:rsid w:val="64843C50"/>
    <w:rsid w:val="64A6479A"/>
    <w:rsid w:val="64BD2CA1"/>
    <w:rsid w:val="653E7B4C"/>
    <w:rsid w:val="6627547A"/>
    <w:rsid w:val="663C5C67"/>
    <w:rsid w:val="66D0060B"/>
    <w:rsid w:val="670D4792"/>
    <w:rsid w:val="671B6898"/>
    <w:rsid w:val="67366AAD"/>
    <w:rsid w:val="67526688"/>
    <w:rsid w:val="675B2372"/>
    <w:rsid w:val="6795521F"/>
    <w:rsid w:val="680974B9"/>
    <w:rsid w:val="68283990"/>
    <w:rsid w:val="694B0279"/>
    <w:rsid w:val="6A8D2ECB"/>
    <w:rsid w:val="6B423CCE"/>
    <w:rsid w:val="6B871120"/>
    <w:rsid w:val="6BC9625A"/>
    <w:rsid w:val="6BCE32F7"/>
    <w:rsid w:val="6D5829D2"/>
    <w:rsid w:val="6D945237"/>
    <w:rsid w:val="6DA05FC0"/>
    <w:rsid w:val="6E7C7160"/>
    <w:rsid w:val="703B57FA"/>
    <w:rsid w:val="704921D2"/>
    <w:rsid w:val="70920E07"/>
    <w:rsid w:val="71C07997"/>
    <w:rsid w:val="72F10C27"/>
    <w:rsid w:val="74127163"/>
    <w:rsid w:val="747F471A"/>
    <w:rsid w:val="74A9710F"/>
    <w:rsid w:val="7506000A"/>
    <w:rsid w:val="759221A6"/>
    <w:rsid w:val="77094886"/>
    <w:rsid w:val="77175257"/>
    <w:rsid w:val="773A3A54"/>
    <w:rsid w:val="77EE5A24"/>
    <w:rsid w:val="78395FDE"/>
    <w:rsid w:val="784B58B8"/>
    <w:rsid w:val="78954937"/>
    <w:rsid w:val="7974170C"/>
    <w:rsid w:val="7A180A5C"/>
    <w:rsid w:val="7CA04FFB"/>
    <w:rsid w:val="7CCD3863"/>
    <w:rsid w:val="7D2503A5"/>
    <w:rsid w:val="7E1A14CC"/>
    <w:rsid w:val="7E540BB9"/>
    <w:rsid w:val="7EAE6965"/>
    <w:rsid w:val="7F4201C3"/>
    <w:rsid w:val="7FF7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2969</Words>
  <Characters>3080</Characters>
  <Lines>0</Lines>
  <Paragraphs>0</Paragraphs>
  <TotalTime>5</TotalTime>
  <ScaleCrop>false</ScaleCrop>
  <LinksUpToDate>false</LinksUpToDate>
  <CharactersWithSpaces>4405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AA.小树苗她爹</cp:lastModifiedBy>
  <dcterms:modified xsi:type="dcterms:W3CDTF">2022-11-16T02:20:46Z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RubyTemplateID" linkTarget="0">
    <vt:lpwstr>6</vt:lpwstr>
  </property>
  <property fmtid="{D5CDD505-2E9C-101B-9397-08002B2CF9AE}" pid="4" name="ICV">
    <vt:lpwstr>91C8B2C20EB44389B65B7646D36C3D09</vt:lpwstr>
  </property>
</Properties>
</file>