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</w:pPr>
      <w:r>
        <w:rPr>
          <w:rFonts w:ascii="宋体" w:hAnsi="宋体" w:eastAsia="宋体" w:cs="宋体"/>
          <w:b/>
          <w:color w:val="0F0F0F"/>
          <w:sz w:val="28"/>
        </w:rPr>
        <w:t>丽水学院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  <w:r>
        <w:rPr>
          <w:rFonts w:ascii="宋体" w:hAnsi="宋体" w:eastAsia="宋体" w:cs="宋体"/>
          <w:b/>
          <w:color w:val="0F0F0F"/>
          <w:sz w:val="28"/>
        </w:rPr>
        <w:t>大学语文(高起专)（新试卷A）</w:t>
      </w:r>
      <w:r>
        <w:rPr>
          <w:rFonts w:ascii="宋体" w:hAnsi="宋体" w:eastAsia="宋体" w:cs="宋体"/>
          <w:b/>
          <w:color w:val="0F0F0F"/>
          <w:sz w:val="28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课程名称：大学语文(高起专)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1.(单选题)下列诗篇不属于乐府旧题的有(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A.《短歌行》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B.《月夜》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C.《春江花月夜》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2.(单选题)《再别康桥》的作者是(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A.徐志摩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C.余光中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3.(单选题)《前赤壁附》中用来写景、抒情、说理的主要自然景物是(本题1.0分)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A.江水、明月、乌鸦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B.江水、清风、白露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C.江水、明月、清风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D.清风、明月、麋鹿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4.(单选题)“采菊东篱下,悠然见南山”是出自(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A.《对酒》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B.《滕王阁序》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C.《饮酒》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5.(单选题)《道士塔》的作者是(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B.莫言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C.金庸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6.(单选题)《陌上桑》写罗敷美貌所运用的主要表现方法是(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A.正面刻画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B.侧面烘托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C.对比反衬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D.侧面烘托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7.(单选题)《乡愁》的文体是(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A.散文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B.神话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C.小说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8.(单选题)李、杨爱情悲剧的时代背景是(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A.贞观之治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B.安史之乱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C.宦官当权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D.玄武门之变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9.(单选题)《滕王阁序》的抒情线索是(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A.兴——悲——振作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B.悲——兴——振作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C.兴——振作——悲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10.(单选题)中唐时期杰出的现实主义诗人是(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A.元稹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B.卢仝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C.孟郊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11.(单选题)巴金在《爱尔克的灯光》中“大门内亮起的灯”是象征着(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A.大家庭的没落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B.生活的悲剧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C.走向新生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12.(单选题)表示“岂能为五斗米折腰向乡里小儿!”的作者是(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A.陶渊明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B.汤显祖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13.(单选题)《采薇》中“薇亦作止”的“止”是(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A.名词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C.语气词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14.(单选题)“皆以客之功”中的“之”应解为(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A.助词“的”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B.动词“到”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C.代词“这”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15.(单选题)下列诗句属于《春江花月夜》的有(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A.昔我往矣,杨柳依依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B.白云一片去悠悠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C.萧萧哀风逝,淡淡寒波生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16.(单选题)下面是提出了“三美”主张的作者的作品是(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A.《死水》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B.《蛇》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C.《乡愁》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17.(单选题)《采薇》中“忧心孔疚”的“孔”的意思是(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B.指“孔子”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18.(单选题)下列诗(词)句属于李清照的有(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A.不如向帘儿底下,听人笑语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B.闺中只独看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C.怕人寻问,咽泪装欢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19.(单选题)《蛇》的作者是(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A.刘以鬯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C.余光中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20.(单选题)名句"杨柳岸,晓风残月”的作者是（）(本题1.0分)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A.范仲淹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C.柳永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D.欧阳修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21.(单选题)《采薇》是选自《诗经》的(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A.《大雅》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B.《小雅》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C.《国风》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22.(单选题)《前赤壁赋》为苏轼被贬何处所作(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A.黄州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B.永州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C.沧州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23.(单选题)下列加点的词为语气助词的是(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A.曰归曰归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B.三十而立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C.之二虫又何知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24.(单选题)作者在《湘夫人》中所流露的主要情感是(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A.对遭受排挤的愤懑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B.对流放遭遇的忧伤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C.对理想破灭的失望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D.对美好理想的追求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25.(单选题)宋代是戏曲( )的时代。(本题1.0分)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A.形成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B.发展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C.成熟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D.完善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26.(单选题)“落霞与孤鹜齐飞,秋水共长天一色”是出自(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A.《短歌行》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B.《春江花月夜》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C.《滕王阁序》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27.(单选题)孟子在《寡人之于国也》中倡明的政治观点是(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A.克己复礼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B.仁政、王道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C.有教无类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D.小国寡民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28.(单选题)《牡丹亭》主角是(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A.崔莺莺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B.张珙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C.杜丽娘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29.(单选题)杜甫诗歌的主要风格是(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A.清新俊逸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B.沉郁顿挫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C.苍凉悲壮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D.沉哀凄苦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30.(单选题)《爱尔克的灯光》中,引发作者对人生道路进行思索的是( )(本题1.0分)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A.故居照壁上”长宜子孙“四个字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B.爱尔克的灯光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C.姐姐的死讯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D.田野里的一线光、一个亮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31.(多选题)《秋夜》所写的动植物中,被作者赋予了象征意味的有(  )   (本题2.0分)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A.枣树    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B.蝴蝶    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C.小粉红花    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D.小青虫   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E.蜜蜂 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32.(多选题)下列《前赤壁赋》的语句中,包含使动词的有(    ) (本题2.0分)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A.舞幽壑之潜蛟   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B.寄蜉蝣于天地   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C.泣孤舟之嫠妇   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D.挟飞仙以遨游   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E.哀吾生之须臾 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33.(多选题)《麦琪的礼物》的结构精巧的体现有(  ) (本题2.0分)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A.一实一虚,双线并行       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B.结局巧合,出人意料       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C.先抑后扬,以小见大    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D.运用倒叙,制造悬念       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E.首尾呼应,突出主题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34.(多选题)《我与地坛》中,作者赋于地坛的象征意义有(   )   (本题2.0分)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A.深沉的母爱  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B.建筑的壮美  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C.“我”倔强的“心魂”  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D.复杂人生和沧桑命运  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E.死亡的慰藉 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35.(多选题)下列关于《我的世界观》的描述,正确的有(  ) (本题2.0分)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A.倡导“为别人活着”的人生观   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B.主要运用类比方法来阐明道理   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C.对专制独裁和战争妖魔深恶痛绝   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D.宣扬献身科学的“宗教感情”   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E.演讲风格坦诚自然,深刻锐利 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36.(多选题)下列诗词,借秋景抒情的有( ) (本题2.0分)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A.陶渊明《饮酒》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B.李白《行路难》(其一)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C.柳永《八声甘州》 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D.李清照《声声慢》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E.辛弃疾《摸鱼儿》 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37.(多选题)《吃饭》的艺术特点有(  )(本题2.0分)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A.长于演绎   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B.善于类比  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C.旁征博引   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D.妙喻联珠   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E.幽默风趣 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答案：BCD.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38.(多选题)下列选项中,对《婴宁》评述正确的有(   )   (本题2.0分)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A.天真爱笑是婴宁的自然天性   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B.作者对于婴宁的自然天性赞赏有加   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C.迫于社会规范的约束,婴宁“矢不复笑”   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D.作者对婴宁的性格转变由衷赞赏 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E.婴宁性格的转化意味着个体对社会规范的顺应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答案：ABCE.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39.(多选题)下列作品,属于七言律诗的有(   ) (本题2.0分)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A.屈原《湘夫人》   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B.杜甫《秋兴八首》 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C.白居易《长恨歌》   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D.杜牧《早雁》   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E.贺铸《鹧鸪天》 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40.(多选题)《湘夫人》所描写的湘君的心情有(  ) (本题2.0分)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A.期约不遇的忧伤  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B.向往理想的爱情  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C.终成眷属的喜悦   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D.反复追寻的执著   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E.暂且逍遥的自慰 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答案：ABDE.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14B345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2022-12-13T07:23:00Z</dcterms:created>
  <dc:creator>Apache POI</dc:creator>
  <cp:lastModifiedBy>hhm</cp:lastModifiedBy>
  <dcterms:modified xsi:type="dcterms:W3CDTF">2022-12-13T07:24:13Z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