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宋体" w:hAnsi="宋体" w:eastAsia="宋体" w:cs="宋体"/>
          <w:bCs/>
          <w:sz w:val="24"/>
          <w:szCs w:val="24"/>
          <w:lang w:val="en-US"/>
        </w:rPr>
      </w:pPr>
      <w:bookmarkStart w:id="0" w:name="_GoBack"/>
      <w:bookmarkEnd w:id="0"/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>妇产科护理学复习资料</w:t>
      </w:r>
    </w:p>
    <w:p>
      <w:pPr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一、单项选择题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骨盆最小平面的范围，前面是耻骨联合下缘，两侧为坐骨棘，后面为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第4-5骶椎间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 xml:space="preserve">B第3-4骶椎间       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骶岬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D 骶骨下端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第2-3骶椎间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受精卵着床约在受精后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第3日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B 第4日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 6-7日   D 2-3日   E 第5-6日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常脐带内有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一条脐动脉，二条脐静脉      B 二条脐动脉，一条脐静脉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一条脐动脉，一条脐静脉      D 二条脐动脉，二条脐静脉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以上均不正确</w:t>
      </w:r>
    </w:p>
    <w:p>
      <w:pPr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一24岁初孕妇，孕24周，在急诊室主诉夜间突然阴道流血一小时，量如月经，伴腹部轻微胀痛。检查：BP14/9kPa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(105/68mmHg)，胎心率140次/分，胎位LOA，头浮。子宫有不规则收缩，无压痛。最可能诊断是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先兆流产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B 胎盘早剥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胎盘边缘血窦破裂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 xml:space="preserve">D 前置胎盘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E子宫颈息肉出血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妇科检查中下列哪项不正确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检查前先排空膀胱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B 阴道出血者暂不检查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C未婚女子应做三合诊检查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使用窥阴器应涂润滑油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男医务人员为病人做妇科检查时，需有其他医护人员在场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下不是药物避孕的主要作用是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抑制排卵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增加宫颈粘稠度，不利于精子穿透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使子宫内膜分泌不良，不适于孕卵植入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 减低精子的活动度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抑制腺体发育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停经后阴道流血量多，腹痛加剧，子宫颈口已开，羊水流出，子宫大小与停经孕周略小，尿妊娠实验阳性或阴性，B超常间不到胎动及胎心搏动，应诊断为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先兆流产 B难免流产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C 不全流产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D完全流产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E 过期流产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葡萄胎排出后，妊娠实验有阳转阴的时间不应超过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4周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B 6周      C 8周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 10周     E 12周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孕足月，初产妇，24岁第二产程2小时半，胎盘娩出后，有间歇性阴道流血并有血块排出，量超500mL，查：子宫轮廓不清，首先应考虑为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阴道静脉破裂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B 凝血机制障碍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C 胎盘残留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 宫颈裂伤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E 子宫收缩乏力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最常用于卵巢功能的检查方法是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宫颈刮片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 xml:space="preserve">B 宫颈管涂片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C 阴道侧壁涂片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 后穹隆涂片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E 以上都不是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30岁，初孕妊娠34周，产前检查BP24/15KPA(180/112mmHg)拒绝住院治疗，3小时前突然腹痛伴阴道流血，Bp10/4kPa(75/30mmHg)，Pl20次/分，宫底剑突下2指，板状腹，胎位不清，胎心音消失，宫颈未消失，最正确处理应是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立即剖官产终止妊娠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 抢救休克，滴注催产素引产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人工破膜，滴注灌产素引产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 抢救休克，因胎死宫内不急于引产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抢救休克，尽快剖官产，终止妊娠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某患者子宫颈糜烂面积占宫颈的2/3，并发现其糜烂面呈颗粒红色区，此患者的宫颈糜烂面积和程度应表示为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轻度糜烂，颗粒型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B 轻度糜烂，单纯型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中度糜烂，单纯型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D中度糜烂，颗粒型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重度糜烂，颗粒型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关于化疗病人口腔护理，下列哪项是错误的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化疗开始即应指导病人清洁口腔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每天检查口腔3-4次，观察是否出现病症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避免食用酸、辣、过冷、过热及粗糙的食物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 必要时在进食前后用黏膜麻醉剂及消炎药喷撒创面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口腔有溃疡的病人应立即停止化疗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骨盆的各个平面中，下述哪项是正确的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骨盆的大小是决定胎儿能否阴道分娩的重要因素之一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 中骨盆平面是骨盆最小平面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出口平面是真假骨盆交界平面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 小骨盆与产道无直接关系    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以上均不正确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下列哪项不是重度妊高征的表现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血压高于21.3/14.7kpa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B 头痛、头迷、视力障碍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下胶水肿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D 24小时尿蛋白定量&gt;5g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眼底动腺痉挛伴视网膜水肿、渗出物及出血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有一左卵巢囊肿的病人住院等待手术期间，晚上在解大便后，突然感左下腹持续疼痛，随后肿块逐渐增大，这一征象表明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囊肿破裂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B 瘤蒂扭转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囊内出血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D 囊内感染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恶变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胎盘的组成包括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羊膜、包蜕膜、底蜕膜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 羊膜、底蜕膜、真蜕膜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包蜕膜、底蜕膜、真蜕膜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 羊膜、叶状绒毛膜、真蜕膜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羊膜、叶状绒毛膜、底蜕膜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葡萄胎排出后，妊娠实验有阳转阴的时间不应超过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4周     B 6周      C 8周     D 10周      E 12周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孕足月，初产妇，24岁第二产程2小时半，胎盘娩出后，有间歇性阴道流血并有血块排出，量超500mL，查：子宫轮廓不清，首先应考虑为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阴道静脉破裂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 xml:space="preserve">B 凝血机制障碍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胎盘残留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D 宫颈裂伤 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子宫收缩乏力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最常用于卵巢功能的检查方法是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宫颈刮片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B 宫颈管涂片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阴道侧壁涂片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D 后穹隆涂片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以上都不是</w:t>
      </w:r>
    </w:p>
    <w:p>
      <w:pPr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二、名词解释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衔接：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基础体温：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阴道自净作用：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子宫胎盘卒中：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高危妊娠：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是非题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骨盆是由骶骨、尾骨和左右两块髋骨构成。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葡萄胎刮宫术中如有大量出血，应立即配血。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孕激素可促使子宫发育、肌层增厚。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输卵管妊娠破裂前，妇科检查子宫颈有触痛。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临产的标志是规律性宫缩，宫颈口扩张，胎先露下降。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避孕药物的类早孕反应是因孕激素刺激胃黏膜引起。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妊娠期孕妇的血容量逐渐增加约35%，于妊娠32-34周达高峰。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羊水能通过形成前羊水囊，而加速产程的进展。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心脏骤停复苏的首选给药途径是气管内给药。  </w:t>
      </w:r>
    </w:p>
    <w:p>
      <w:pPr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)10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心脏骤停即预示着死亡，心电图上的表现为一直线。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四、简答题</w:t>
      </w:r>
    </w:p>
    <w:p>
      <w:pPr>
        <w:widowControl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流产患者合并感染时应如何处理?</w:t>
      </w:r>
    </w:p>
    <w:p>
      <w:pPr>
        <w:widowControl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试述前置胎盘和胎盘早剥的鉴别诊断?</w:t>
      </w:r>
    </w:p>
    <w:p>
      <w:pPr>
        <w:widowControl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宫颈癌患者可能出现的护理诊断和护理措施?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简述脉搏血氧饱和度监测的注意事项</w:t>
      </w:r>
    </w:p>
    <w:p>
      <w:pPr>
        <w:widowControl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病理分析题</w:t>
      </w:r>
    </w:p>
    <w:p>
      <w:pPr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4"/>
          <w:szCs w:val="24"/>
        </w:rPr>
        <w:t>孕妇35岁，G1P0，孕36周，浮肿( )，血压21.3/14.6kPa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(160/110mmH蛋白尿( )，一天前出现头痛，恶心。入院诊断为重度妊高征，先兆子痫，</w:t>
      </w:r>
    </w:p>
    <w:p>
      <w:pPr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(1)试写出此孕妇3个主要的护理诊断。</w:t>
      </w:r>
    </w:p>
    <w:p>
      <w:pPr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(2)该孕妇目前应接受哪些护理措施。</w:t>
      </w:r>
    </w:p>
    <w:p>
      <w:pPr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(3)目前用硫酸镁治疗，写出硫酸镁使用的注意事项。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pStyle w:val="2"/>
        <w:spacing w:line="30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复习资料</w:t>
      </w:r>
      <w:r>
        <w:rPr>
          <w:rFonts w:hint="eastAsia" w:ascii="宋体" w:hAnsi="宋体" w:eastAsia="宋体" w:cs="宋体"/>
          <w:b/>
          <w:sz w:val="24"/>
          <w:szCs w:val="24"/>
        </w:rPr>
        <w:t>答案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一、选择题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1—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5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DCBA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C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6-10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DBCE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11---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15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EDEBC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16-20  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 xml:space="preserve">二、名词解释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1、衔接：胎头双顶径进入骨盆入口平面，胎头颅骨最低点接近或达到坐骨棘水平。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2、基础体温：指机体经过较长时间(6-8h)睡眠，醒后未进行任何活动时测得得体温。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3、阴道自净作用：在雌激素的影响下阴道上皮增生，并存储大量糖原，在乳酸杆菌作用下，分解产生乳酸，使阴道PH值维持在4-5，能抑制大多数病原体活动和繁殖，此称为阴道自净作用。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4、子宫胎盘卒中：胎盘早剥发生内出血时，血液积聚于胎盘与子宫壁之间，由于胎盘后的压力加大，使血液浸及子宫肌层至浆膜层，子宫表面呈现紫色瘀斑，尤以胎盘附着处为甚。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5、高危妊娠：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三、是非判断题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1、×2、×3、×4、×5、√6、×7、√8、√9、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10、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四、简答题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、流产合并感染的处理，应以控制感染为主。如阴道出血不多，应先用抗生素控制感染待体温正常后再行刮宫术;若由大量阴道出血，可在应用抗生素同时，行宫腔内容物夹出术，此时不宜刮宫以防炎症扩散，待炎症控制后，再行彻底清宫。若有严重感染无法控制者，必要时可考虑行子宫切除术。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2、前置胎盘胎盘早剥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发病情况缓慢、无诱因急，有诱因，常伴有重度妊高症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出血情况阴道流血，色较红内出血或有少量阴道出血，色较暗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腹痛无剧烈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贫血程度与阴道外出血相符与阴道外出血不相符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子宫子宫软、无压痛，大小与孕周相符子宫硬如板状，有压痛，子宫大于孕周胎儿情况胎位清楚，胎心正常胎位不清，胎心多消失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胎盘检查无凝血块压迹，胎膜破口距胎早剥部分有血块压迹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盘边缘7cm内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并发症产后出血、产后感染DIC、产后出血、急性肾功能衰竭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。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3、可能出现的护理诊断有：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恐惧：与宫颈癌的诊断有关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疼痛：与晚期病变侵润或广泛子宫切除术后创伤有关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排尿异常：与宫颈癌根治术后影响膀胱正常张力有关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护理措施：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㈠协助病人接受各种治疗方案㈡鼓励病人摄入足够的营养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㈢指导病人维持个人习惯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保持病人以最佳身心状态接受手术</w:t>
      </w:r>
    </w:p>
    <w:p>
      <w:pPr>
        <w:widowControl/>
        <w:numPr>
          <w:ilvl w:val="0"/>
          <w:numId w:val="2"/>
        </w:numPr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协助术后康复㈥做好出院准备㈦提供预防保健知识</w:t>
      </w:r>
    </w:p>
    <w:p>
      <w:pPr>
        <w:widowControl/>
        <w:numPr>
          <w:ilvl w:val="0"/>
          <w:numId w:val="0"/>
        </w:numP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4、答：</w:t>
      </w:r>
    </w:p>
    <w:p>
      <w:pPr>
        <w:widowControl/>
        <w:numPr>
          <w:ilvl w:val="0"/>
          <w:numId w:val="0"/>
        </w:num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4"/>
          <w:szCs w:val="24"/>
        </w:rPr>
        <w:t>、病理分析题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(1)知识缺乏：缺乏对妊高征处理的相关知识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有母儿受伤的危险：与子痫发作时病人意识丧失有关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焦虑：与担心高血压及其对母儿的影响有关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(2)1、卧床休息，以左侧卧位为宜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2、指导病人摄入足够的水和富含纤维素的食品，及足够蛋白质的摄入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3、硫酸镁的用药护理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4、重度妊高征患者，保持病情稳定、预防子痫发生，为分娩做好准备①将病人安排在安静、光线较暗的病室，医护活动尽量集中;②准备下列物品：呼叫器、放好床档防坠床、急救药物用物、产包。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(3)硫酸镁的治疗浓度和中毒浓度相近，故在使用过程中严密观察其毒性作用，控制入量，滴速以1g/h，不超过2g/h.同时监测以下指标：1、膝腱反射必须存在;2、呼吸不少于16次/分钟;3、尿量不少于25ml/h;尿少提示肾脏排泄功能受到抑制，镁离子蓄积，故应随时备好10%葡萄糖酸钙，及时给予解毒。</w:t>
      </w:r>
    </w:p>
    <w:p>
      <w:pPr>
        <w:pStyle w:val="2"/>
        <w:spacing w:line="30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8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8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1EBE1B"/>
    <w:multiLevelType w:val="singleLevel"/>
    <w:tmpl w:val="CA1EBE1B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C11F013"/>
    <w:multiLevelType w:val="singleLevel"/>
    <w:tmpl w:val="CC11F01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B3158"/>
    <w:rsid w:val="149D101A"/>
    <w:rsid w:val="1B4D40AA"/>
    <w:rsid w:val="1D63654E"/>
    <w:rsid w:val="1EBB3158"/>
    <w:rsid w:val="22F90A6F"/>
    <w:rsid w:val="2A731508"/>
    <w:rsid w:val="36BF046C"/>
    <w:rsid w:val="37673BCA"/>
    <w:rsid w:val="74070730"/>
    <w:rsid w:val="7EFE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3194</Words>
  <Characters>3473</Characters>
  <Lines>0</Lines>
  <Paragraphs>0</Paragraphs>
  <TotalTime>2</TotalTime>
  <ScaleCrop>false</ScaleCrop>
  <LinksUpToDate>false</LinksUpToDate>
  <CharactersWithSpaces>4325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2022-04-23T08:20:00Z</dcterms:created>
  <dc:creator>温岭育华徐老师18957602802</dc:creator>
  <cp:lastModifiedBy>温岭育华徐老师18957602802</cp:lastModifiedBy>
  <dcterms:modified xsi:type="dcterms:W3CDTF">2023-07-09T01:19:27Z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1B67AA36058E4CA4873FAEAD186D60F8_13</vt:lpwstr>
  </property>
  <property fmtid="{D5CDD505-2E9C-101B-9397-08002B2CF9AE}" pid="4" name="commondata">
    <vt:lpwstr>eyJoZGlkIjoiMWVjZDczN2VjNDBhZjIwYzk1ZjIxZmJjMDllZDY4MWEifQ==</vt:lpwstr>
  </property>
</Properties>
</file>