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97143">
      <w:pPr>
        <w:numPr>
          <w:ilvl w:val="0"/>
          <w:numId w:val="0"/>
        </w:numPr>
        <w:spacing w:line="360" w:lineRule="auto"/>
        <w:ind w:leftChars="0"/>
        <w:jc w:val="center"/>
        <w:rPr>
          <w:rFonts w:hint="default" w:ascii="宋体" w:hAnsi="宋体" w:eastAsia="宋体"/>
          <w:b/>
          <w:szCs w:val="21"/>
          <w:lang w:val="en-US" w:eastAsia="zh-CN"/>
        </w:rPr>
      </w:pPr>
      <w:r>
        <w:rPr>
          <w:rFonts w:hint="eastAsia" w:ascii="宋体" w:hAnsi="宋体"/>
          <w:b/>
          <w:szCs w:val="21"/>
          <w:lang w:val="en-US" w:eastAsia="zh-CN"/>
        </w:rPr>
        <w:t>学前儿童游戏</w:t>
      </w:r>
      <w:bookmarkStart w:id="0" w:name="_GoBack"/>
      <w:bookmarkEnd w:id="0"/>
      <w:r>
        <w:rPr>
          <w:rFonts w:hint="eastAsia" w:ascii="宋体" w:hAnsi="宋体"/>
          <w:b/>
          <w:szCs w:val="21"/>
          <w:lang w:val="en-US" w:eastAsia="zh-CN"/>
        </w:rPr>
        <w:t>B）复习资料</w:t>
      </w:r>
    </w:p>
    <w:p w14:paraId="6652EAA9">
      <w:pPr>
        <w:numPr>
          <w:ilvl w:val="0"/>
          <w:numId w:val="0"/>
        </w:numPr>
        <w:spacing w:line="360" w:lineRule="auto"/>
        <w:ind w:leftChars="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  <w:lang w:val="en-US" w:eastAsia="zh-CN"/>
        </w:rPr>
        <w:t>一、</w:t>
      </w:r>
      <w:r>
        <w:rPr>
          <w:rFonts w:hint="eastAsia" w:ascii="宋体" w:hAnsi="宋体"/>
          <w:b/>
          <w:szCs w:val="21"/>
        </w:rPr>
        <w:t>单项选择题</w:t>
      </w:r>
    </w:p>
    <w:p w14:paraId="6CC23086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  <w:lang w:val="en-US" w:eastAsia="zh-CN"/>
        </w:rPr>
        <w:t>持</w:t>
      </w:r>
      <w:r>
        <w:rPr>
          <w:rFonts w:hint="eastAsia" w:ascii="宋体" w:hAnsi="宋体"/>
          <w:szCs w:val="21"/>
          <w:lang w:eastAsia="zh-CN"/>
        </w:rPr>
        <w:t>“</w:t>
      </w:r>
      <w:r>
        <w:rPr>
          <w:rFonts w:hint="eastAsia" w:ascii="宋体" w:hAnsi="宋体"/>
          <w:szCs w:val="21"/>
          <w:lang w:val="en-US" w:eastAsia="zh-CN"/>
        </w:rPr>
        <w:t>儿童在游戏的欢乐中获得发展而长大成人”观属于哪种视野下的游戏？</w:t>
      </w:r>
      <w:r>
        <w:rPr>
          <w:rFonts w:hint="eastAsia" w:ascii="宋体" w:hAnsi="宋体"/>
          <w:szCs w:val="21"/>
        </w:rPr>
        <w:t>（    ）。</w:t>
      </w:r>
    </w:p>
    <w:p w14:paraId="7702833F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A.</w:t>
      </w:r>
      <w:r>
        <w:rPr>
          <w:rFonts w:hint="eastAsia" w:ascii="宋体" w:hAnsi="宋体"/>
          <w:szCs w:val="21"/>
          <w:lang w:val="en-US" w:eastAsia="zh-CN"/>
        </w:rPr>
        <w:t>文化学</w:t>
      </w:r>
      <w:r>
        <w:rPr>
          <w:rFonts w:hint="eastAsia" w:ascii="宋体" w:hAnsi="宋体"/>
          <w:szCs w:val="21"/>
        </w:rPr>
        <w:t xml:space="preserve">  B.</w:t>
      </w:r>
      <w:r>
        <w:rPr>
          <w:rFonts w:hint="eastAsia" w:ascii="宋体" w:hAnsi="宋体"/>
          <w:szCs w:val="21"/>
          <w:lang w:val="en-US" w:eastAsia="zh-CN"/>
        </w:rPr>
        <w:t>社会学</w:t>
      </w:r>
      <w:r>
        <w:rPr>
          <w:rFonts w:hint="eastAsia" w:ascii="宋体" w:hAnsi="宋体"/>
          <w:szCs w:val="21"/>
        </w:rPr>
        <w:t xml:space="preserve">  C.</w:t>
      </w:r>
      <w:r>
        <w:rPr>
          <w:rFonts w:hint="eastAsia" w:ascii="宋体" w:hAnsi="宋体"/>
          <w:szCs w:val="21"/>
          <w:lang w:val="en-US" w:eastAsia="zh-CN"/>
        </w:rPr>
        <w:t>人类学</w:t>
      </w:r>
      <w:r>
        <w:rPr>
          <w:rFonts w:hint="eastAsia" w:ascii="宋体" w:hAnsi="宋体"/>
          <w:szCs w:val="21"/>
        </w:rPr>
        <w:t xml:space="preserve">   D.</w:t>
      </w:r>
      <w:r>
        <w:rPr>
          <w:rFonts w:hint="eastAsia" w:ascii="宋体" w:hAnsi="宋体"/>
          <w:szCs w:val="21"/>
          <w:lang w:val="en-US" w:eastAsia="zh-CN"/>
        </w:rPr>
        <w:t>心理学</w:t>
      </w:r>
    </w:p>
    <w:p w14:paraId="1E36DCF7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  <w:lang w:val="en-US" w:eastAsia="zh-CN"/>
        </w:rPr>
        <w:t>皮亚杰认为，幼儿期处于游戏的哪个阶段？</w:t>
      </w:r>
      <w:r>
        <w:rPr>
          <w:rFonts w:hint="eastAsia" w:ascii="宋体" w:hAnsi="宋体"/>
          <w:szCs w:val="21"/>
        </w:rPr>
        <w:t>（    ）。</w:t>
      </w:r>
    </w:p>
    <w:p w14:paraId="4AE74DC8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A.</w:t>
      </w:r>
      <w:r>
        <w:rPr>
          <w:rFonts w:hint="eastAsia" w:ascii="宋体" w:hAnsi="宋体"/>
          <w:szCs w:val="21"/>
          <w:lang w:val="en-US" w:eastAsia="zh-CN"/>
        </w:rPr>
        <w:t>练习性游戏</w:t>
      </w:r>
      <w:r>
        <w:rPr>
          <w:rFonts w:hint="eastAsia" w:ascii="宋体" w:hAnsi="宋体"/>
          <w:szCs w:val="21"/>
        </w:rPr>
        <w:t xml:space="preserve">    B.</w:t>
      </w:r>
      <w:r>
        <w:rPr>
          <w:rFonts w:hint="eastAsia" w:ascii="宋体" w:hAnsi="宋体"/>
          <w:szCs w:val="21"/>
          <w:lang w:val="en-US" w:eastAsia="zh-CN"/>
        </w:rPr>
        <w:t>象征性游戏</w:t>
      </w:r>
      <w:r>
        <w:rPr>
          <w:rFonts w:hint="eastAsia" w:ascii="宋体" w:hAnsi="宋体"/>
          <w:szCs w:val="21"/>
        </w:rPr>
        <w:t xml:space="preserve">   C.</w:t>
      </w:r>
      <w:r>
        <w:rPr>
          <w:rFonts w:hint="eastAsia" w:ascii="宋体" w:hAnsi="宋体"/>
          <w:szCs w:val="21"/>
          <w:lang w:val="en-US" w:eastAsia="zh-CN"/>
        </w:rPr>
        <w:t>规则</w:t>
      </w:r>
      <w:r>
        <w:rPr>
          <w:rFonts w:hint="eastAsia" w:ascii="宋体" w:hAnsi="宋体"/>
          <w:szCs w:val="21"/>
        </w:rPr>
        <w:t>游戏   D.都</w:t>
      </w:r>
      <w:r>
        <w:rPr>
          <w:rFonts w:hint="eastAsia" w:ascii="宋体" w:hAnsi="宋体"/>
          <w:szCs w:val="21"/>
          <w:lang w:val="en-US" w:eastAsia="zh-CN"/>
        </w:rPr>
        <w:t>不</w:t>
      </w:r>
      <w:r>
        <w:rPr>
          <w:rFonts w:hint="eastAsia" w:ascii="宋体" w:hAnsi="宋体"/>
          <w:szCs w:val="21"/>
        </w:rPr>
        <w:t>是</w:t>
      </w:r>
    </w:p>
    <w:p w14:paraId="5B85248B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下列说法不对的是（    ）</w:t>
      </w:r>
    </w:p>
    <w:p w14:paraId="207C5A3A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A.幼儿游戏就是以玩为主   B.幼儿游戏是一种教学方式   C.幼儿游戏要注意安全性  D.幼儿游戏中教师指导是必要的。</w:t>
      </w:r>
    </w:p>
    <w:p w14:paraId="41C6AC0C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幼儿园的创建的“娃娃家”是一种（    ）区域。</w:t>
      </w:r>
    </w:p>
    <w:p w14:paraId="11489E44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A.建构游戏   B.表演游戏  C.角色游戏  D.运动游戏</w:t>
      </w:r>
    </w:p>
    <w:p w14:paraId="42D46DFA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5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教师在游戏指导中，角色错误的是（    ）。</w:t>
      </w:r>
    </w:p>
    <w:p w14:paraId="14ADE1AA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6.</w:t>
      </w:r>
      <w:r>
        <w:rPr>
          <w:rFonts w:hint="eastAsia" w:ascii="宋体" w:hAnsi="宋体"/>
          <w:szCs w:val="21"/>
        </w:rPr>
        <w:t>拼图类玩具主要适合幼儿进行（    ）游戏活动。</w:t>
      </w:r>
    </w:p>
    <w:p w14:paraId="4D7E663F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A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主题游戏    B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表演游戏  C.建构游戏    D.智力游戏</w:t>
      </w:r>
    </w:p>
    <w:p w14:paraId="5FA832D4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7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观察是幼儿游戏的（    ）。</w:t>
      </w:r>
    </w:p>
    <w:p w14:paraId="611E0F95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A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指导前提   B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最佳途径   C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评价保证   D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都是</w:t>
      </w:r>
    </w:p>
    <w:p w14:paraId="6EB0ECF5">
      <w:pPr>
        <w:spacing w:line="360" w:lineRule="auto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8.</w:t>
      </w:r>
      <w:r>
        <w:rPr>
          <w:rFonts w:hint="eastAsia" w:ascii="宋体" w:hAnsi="宋体"/>
          <w:szCs w:val="21"/>
        </w:rPr>
        <w:t>对游戏的幼儿在相等的时间内进行全部观察，这是一种（    ）观察方法。</w:t>
      </w:r>
    </w:p>
    <w:p w14:paraId="299E95A0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A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扫描式   B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定点式   C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追踪式    D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线索式</w:t>
      </w:r>
    </w:p>
    <w:p w14:paraId="2FA70612">
      <w:pPr>
        <w:spacing w:line="360" w:lineRule="auto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9.</w:t>
      </w:r>
      <w:r>
        <w:rPr>
          <w:rFonts w:hint="eastAsia" w:ascii="宋体" w:hAnsi="宋体"/>
          <w:szCs w:val="21"/>
        </w:rPr>
        <w:t>在游戏中，不需要创设情景就能开展的游戏活动是（    ）。</w:t>
      </w:r>
    </w:p>
    <w:p w14:paraId="539C02F3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A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角色游戏   B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扮演游戏   C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建构游戏   D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体育游戏</w:t>
      </w:r>
    </w:p>
    <w:p w14:paraId="143C41D8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0.</w:t>
      </w:r>
      <w:r>
        <w:rPr>
          <w:rFonts w:hint="eastAsia" w:ascii="宋体" w:hAnsi="宋体"/>
          <w:szCs w:val="21"/>
        </w:rPr>
        <w:t>下列表述正确的观点是（    ）。</w:t>
      </w:r>
    </w:p>
    <w:p w14:paraId="789F7CD5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A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幼儿游戏就是自由游戏 B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幼儿游戏就是休息娱乐  C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 xml:space="preserve">游戏不是教学活动 </w:t>
      </w:r>
    </w:p>
    <w:p w14:paraId="1CBB4B6F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D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游戏是幼儿教学的基本活动</w:t>
      </w:r>
    </w:p>
    <w:p w14:paraId="5DD1D14D">
      <w:pPr>
        <w:spacing w:line="360" w:lineRule="auto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教师在孩子旁边与他们玩同样的游戏，这种介入方式是（    ）。</w:t>
      </w:r>
    </w:p>
    <w:p w14:paraId="4C47AC4F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A.平行式  B.交叉式  C.垂直式   D.都不是</w:t>
      </w:r>
    </w:p>
    <w:p w14:paraId="5FB72CC7">
      <w:pPr>
        <w:spacing w:line="360" w:lineRule="auto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2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教师用头饰面具等来引导孩子玩游戏，这是一种（    ）标志法。</w:t>
      </w:r>
    </w:p>
    <w:p w14:paraId="1887EFC3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A.实物标志 B.图形标志 C.角色标志  D.都不是</w:t>
      </w:r>
    </w:p>
    <w:p w14:paraId="22140808">
      <w:pPr>
        <w:spacing w:line="360" w:lineRule="auto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3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教师在指导游戏时说，“买东西时不可以不给钱”，这是一种（    ）语言指导。</w:t>
      </w:r>
    </w:p>
    <w:p w14:paraId="24C7C95E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A.询问式       B.澄清式   C.鼓励式    D.建议式</w:t>
      </w:r>
    </w:p>
    <w:p w14:paraId="6BA421BD">
      <w:pPr>
        <w:spacing w:line="360" w:lineRule="auto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4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教师用幼儿游戏时的案例进行游戏讨论，这是一种（    ）。</w:t>
      </w:r>
    </w:p>
    <w:p w14:paraId="170A9483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A.点面结合法 B.绘画法 C.情景讲述法 D.角色反串法</w:t>
      </w:r>
    </w:p>
    <w:p w14:paraId="5D1CF765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5、为幼儿在一个区域内提供两种及以上的游戏材料组成的游戏，这是（    ）。</w:t>
      </w:r>
    </w:p>
    <w:p w14:paraId="48124C2F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A.基本单元区   B.复合单元区   C.高级单元区   D.都是</w:t>
      </w:r>
    </w:p>
    <w:p w14:paraId="6C4C035C">
      <w:pPr>
        <w:spacing w:line="360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二、判断题（对的在括号后打√，错的打×。）</w:t>
      </w:r>
    </w:p>
    <w:p w14:paraId="017B02F0">
      <w:pPr>
        <w:spacing w:line="360" w:lineRule="auto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1.</w:t>
      </w:r>
      <w:r>
        <w:rPr>
          <w:rFonts w:hint="eastAsia" w:ascii="宋体" w:hAnsi="宋体"/>
          <w:szCs w:val="21"/>
        </w:rPr>
        <w:t>游戏是轻过程、重结果的行为。（    ）</w:t>
      </w:r>
    </w:p>
    <w:p w14:paraId="3AA7A1CD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2.</w:t>
      </w:r>
      <w:r>
        <w:rPr>
          <w:rFonts w:hint="eastAsia" w:ascii="宋体" w:hAnsi="宋体"/>
          <w:szCs w:val="21"/>
          <w:lang w:val="en-US" w:eastAsia="zh-CN"/>
        </w:rPr>
        <w:t>游戏是儿童自我意识发展的催化剂</w:t>
      </w:r>
      <w:r>
        <w:rPr>
          <w:rFonts w:hint="eastAsia" w:ascii="宋体" w:hAnsi="宋体"/>
          <w:szCs w:val="21"/>
        </w:rPr>
        <w:t>。（    ）</w:t>
      </w:r>
    </w:p>
    <w:p w14:paraId="4F080B67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.弗洛伊德认为，儿童游戏就是为了追求快乐、宣泄不满。（    ）</w:t>
      </w:r>
    </w:p>
    <w:p w14:paraId="74B817F8">
      <w:pPr>
        <w:spacing w:line="360" w:lineRule="auto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4</w:t>
      </w:r>
      <w:r>
        <w:rPr>
          <w:rFonts w:hint="eastAsia" w:ascii="宋体" w:hAnsi="宋体"/>
          <w:szCs w:val="21"/>
        </w:rPr>
        <w:t>.开展学前儿童游戏的目的是为了儿童在玩的过程中进行学习。（    ）</w:t>
      </w:r>
    </w:p>
    <w:p w14:paraId="37EFAD08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5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教师在任何时候都可以介入游戏的观察。（    ）</w:t>
      </w:r>
    </w:p>
    <w:p w14:paraId="115F9D30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6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教师在指导幼儿建构游戏时采用讨论法，可以帮助幼儿进行经验的提升、分享、整理。（    ）</w:t>
      </w:r>
    </w:p>
    <w:p w14:paraId="5A544B8D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7.</w:t>
      </w:r>
      <w:r>
        <w:rPr>
          <w:rFonts w:hint="eastAsia" w:ascii="宋体" w:hAnsi="宋体"/>
          <w:szCs w:val="21"/>
          <w:lang w:val="en-US" w:eastAsia="zh-CN"/>
        </w:rPr>
        <w:t>认为儿童的游戏不同于动物的学派是游戏的社会文化历史学派观点。</w:t>
      </w:r>
      <w:r>
        <w:rPr>
          <w:rFonts w:hint="eastAsia" w:ascii="宋体" w:hAnsi="宋体"/>
          <w:szCs w:val="21"/>
        </w:rPr>
        <w:t>（    ）</w:t>
      </w:r>
    </w:p>
    <w:p w14:paraId="4E5C5B4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8.</w:t>
      </w:r>
      <w:r>
        <w:rPr>
          <w:rFonts w:hint="eastAsia" w:ascii="宋体" w:hAnsi="宋体"/>
          <w:szCs w:val="21"/>
        </w:rPr>
        <w:t>对</w:t>
      </w:r>
      <w:r>
        <w:rPr>
          <w:rFonts w:hint="eastAsia" w:ascii="宋体" w:hAnsi="宋体"/>
          <w:szCs w:val="21"/>
          <w:lang w:val="en-US" w:eastAsia="zh-CN"/>
        </w:rPr>
        <w:t>小</w:t>
      </w:r>
      <w:r>
        <w:rPr>
          <w:rFonts w:hint="eastAsia" w:ascii="宋体" w:hAnsi="宋体"/>
          <w:szCs w:val="21"/>
        </w:rPr>
        <w:t>班幼儿游戏观察的重点应放在幼儿与幼儿的冲突上。（    ）</w:t>
      </w:r>
    </w:p>
    <w:p w14:paraId="537FE103">
      <w:pPr>
        <w:spacing w:line="360" w:lineRule="auto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9</w:t>
      </w:r>
      <w:r>
        <w:rPr>
          <w:rFonts w:hint="eastAsia" w:ascii="宋体" w:hAnsi="宋体"/>
          <w:szCs w:val="21"/>
        </w:rPr>
        <w:t>. 幼儿游戏环境越刺激越好，有利于激发儿童游戏的兴趣。（    ）</w:t>
      </w:r>
    </w:p>
    <w:p w14:paraId="0EBB1260">
      <w:pPr>
        <w:spacing w:line="360" w:lineRule="auto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10</w:t>
      </w:r>
      <w:r>
        <w:rPr>
          <w:rFonts w:hint="eastAsia" w:ascii="宋体" w:hAnsi="宋体"/>
          <w:szCs w:val="21"/>
        </w:rPr>
        <w:t>.</w:t>
      </w:r>
      <w:r>
        <w:rPr>
          <w:rFonts w:hint="eastAsia" w:ascii="宋体" w:hAnsi="宋体"/>
          <w:szCs w:val="21"/>
          <w:lang w:val="en-US" w:eastAsia="zh-CN"/>
        </w:rPr>
        <w:t>游戏的主要目的是为了使幼儿快乐而不是学习。</w:t>
      </w:r>
      <w:r>
        <w:rPr>
          <w:rFonts w:hint="eastAsia" w:ascii="宋体" w:hAnsi="宋体"/>
          <w:szCs w:val="21"/>
        </w:rPr>
        <w:t>（    ）</w:t>
      </w:r>
    </w:p>
    <w:p w14:paraId="760B875E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三、名词解释题</w:t>
      </w:r>
    </w:p>
    <w:p w14:paraId="457DB45D">
      <w:pPr>
        <w:spacing w:line="360" w:lineRule="auto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1、</w:t>
      </w:r>
      <w:r>
        <w:rPr>
          <w:rFonts w:hint="eastAsia" w:ascii="宋体" w:hAnsi="宋体"/>
          <w:bCs/>
          <w:szCs w:val="21"/>
          <w:lang w:val="en-US" w:eastAsia="zh-CN"/>
        </w:rPr>
        <w:t>平行</w:t>
      </w:r>
      <w:r>
        <w:rPr>
          <w:rFonts w:hint="eastAsia" w:ascii="宋体" w:hAnsi="宋体"/>
          <w:bCs/>
          <w:szCs w:val="21"/>
        </w:rPr>
        <w:t>游戏</w:t>
      </w:r>
    </w:p>
    <w:p w14:paraId="3D2E5AED">
      <w:pPr>
        <w:spacing w:line="360" w:lineRule="auto"/>
        <w:rPr>
          <w:rFonts w:hint="eastAsia" w:ascii="宋体" w:hAnsi="宋体"/>
          <w:bCs/>
          <w:szCs w:val="21"/>
        </w:rPr>
      </w:pPr>
      <w:r>
        <w:rPr>
          <w:rFonts w:ascii="宋体" w:hAnsi="宋体"/>
          <w:bCs/>
          <w:szCs w:val="21"/>
        </w:rPr>
        <w:t>2</w:t>
      </w:r>
      <w:r>
        <w:rPr>
          <w:rFonts w:hint="eastAsia" w:ascii="宋体" w:hAnsi="宋体"/>
          <w:bCs/>
          <w:szCs w:val="21"/>
        </w:rPr>
        <w:t>、游戏</w:t>
      </w:r>
      <w:r>
        <w:rPr>
          <w:rFonts w:hint="eastAsia" w:ascii="宋体" w:hAnsi="宋体"/>
          <w:bCs/>
          <w:szCs w:val="21"/>
          <w:lang w:val="en-US" w:eastAsia="zh-CN"/>
        </w:rPr>
        <w:t>复演论</w:t>
      </w:r>
    </w:p>
    <w:p w14:paraId="7A2DC33C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ascii="宋体" w:hAnsi="宋体"/>
          <w:bCs/>
          <w:szCs w:val="21"/>
        </w:rPr>
        <w:t>3</w:t>
      </w:r>
      <w:r>
        <w:rPr>
          <w:rFonts w:hint="eastAsia" w:ascii="宋体" w:hAnsi="宋体"/>
          <w:bCs/>
          <w:szCs w:val="21"/>
        </w:rPr>
        <w:t>、</w:t>
      </w:r>
      <w:r>
        <w:rPr>
          <w:rFonts w:hint="eastAsia" w:ascii="宋体" w:hAnsi="宋体"/>
          <w:bCs/>
          <w:szCs w:val="21"/>
          <w:lang w:val="en-US" w:eastAsia="zh-CN"/>
        </w:rPr>
        <w:t>垂直介入法</w:t>
      </w:r>
    </w:p>
    <w:p w14:paraId="7B94F788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四、简答题</w:t>
      </w:r>
    </w:p>
    <w:p w14:paraId="0E1E95B7">
      <w:pPr>
        <w:spacing w:line="360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Cs/>
          <w:szCs w:val="21"/>
        </w:rPr>
        <w:t>1．</w:t>
      </w:r>
      <w:r>
        <w:rPr>
          <w:rFonts w:hint="eastAsia" w:ascii="宋体" w:hAnsi="宋体"/>
          <w:bCs/>
          <w:szCs w:val="21"/>
          <w:lang w:val="en-US" w:eastAsia="zh-CN"/>
        </w:rPr>
        <w:t>儿童</w:t>
      </w:r>
      <w:r>
        <w:rPr>
          <w:rFonts w:hint="eastAsia" w:ascii="宋体" w:hAnsi="宋体"/>
          <w:bCs/>
          <w:szCs w:val="21"/>
        </w:rPr>
        <w:t>游戏的</w:t>
      </w:r>
      <w:r>
        <w:rPr>
          <w:rFonts w:hint="eastAsia" w:ascii="宋体" w:hAnsi="宋体"/>
          <w:bCs/>
          <w:szCs w:val="21"/>
          <w:lang w:val="en-US" w:eastAsia="zh-CN"/>
        </w:rPr>
        <w:t>特质是什么</w:t>
      </w:r>
      <w:r>
        <w:rPr>
          <w:rFonts w:hint="eastAsia" w:ascii="宋体" w:hAnsi="宋体"/>
          <w:bCs/>
          <w:szCs w:val="21"/>
        </w:rPr>
        <w:t>？</w:t>
      </w:r>
    </w:p>
    <w:p w14:paraId="16F14EDA">
      <w:pPr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2．为儿童选择提供玩具及游戏材料应遵循哪些基本原则？</w:t>
      </w:r>
    </w:p>
    <w:p w14:paraId="4E9457B8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五、论述题</w:t>
      </w:r>
    </w:p>
    <w:p w14:paraId="27A2D2AA">
      <w:pPr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  <w:lang w:val="en-US" w:eastAsia="zh-CN"/>
        </w:rPr>
        <w:t>你如何理解幼儿的学习就是”在玩中学“？</w:t>
      </w:r>
      <w:r>
        <w:rPr>
          <w:rFonts w:hint="eastAsia" w:ascii="宋体" w:hAnsi="宋体"/>
          <w:bCs/>
          <w:szCs w:val="21"/>
        </w:rPr>
        <w:t>请结合一个实例，谈谈游戏对儿童身心发展</w:t>
      </w:r>
      <w:r>
        <w:rPr>
          <w:rFonts w:hint="eastAsia" w:ascii="宋体" w:hAnsi="宋体"/>
          <w:bCs/>
          <w:szCs w:val="21"/>
          <w:lang w:val="en-US" w:eastAsia="zh-CN"/>
        </w:rPr>
        <w:t>的价值、意义</w:t>
      </w:r>
      <w:r>
        <w:rPr>
          <w:rFonts w:hint="eastAsia" w:ascii="宋体" w:hAnsi="宋体"/>
          <w:bCs/>
          <w:szCs w:val="21"/>
        </w:rPr>
        <w:t>。</w:t>
      </w:r>
    </w:p>
    <w:p w14:paraId="07B95726">
      <w:pPr>
        <w:spacing w:line="360" w:lineRule="auto"/>
        <w:rPr>
          <w:rFonts w:ascii="宋体" w:hAnsi="宋体"/>
          <w:bCs/>
          <w:szCs w:val="21"/>
        </w:rPr>
      </w:pPr>
    </w:p>
    <w:p w14:paraId="767FFCC9">
      <w:pPr>
        <w:spacing w:line="360" w:lineRule="auto"/>
        <w:rPr>
          <w:rFonts w:ascii="宋体" w:hAnsi="宋体"/>
          <w:bCs/>
          <w:szCs w:val="21"/>
        </w:rPr>
      </w:pPr>
    </w:p>
    <w:p w14:paraId="3707A029">
      <w:pPr>
        <w:spacing w:line="360" w:lineRule="auto"/>
        <w:rPr>
          <w:rFonts w:ascii="宋体" w:hAnsi="宋体"/>
          <w:bCs/>
          <w:szCs w:val="21"/>
        </w:rPr>
      </w:pPr>
    </w:p>
    <w:p w14:paraId="4D736397">
      <w:pPr>
        <w:spacing w:line="360" w:lineRule="auto"/>
        <w:rPr>
          <w:rFonts w:ascii="宋体" w:hAnsi="宋体"/>
          <w:bCs/>
          <w:szCs w:val="21"/>
        </w:rPr>
      </w:pPr>
    </w:p>
    <w:p w14:paraId="3BE6C18F">
      <w:pPr>
        <w:spacing w:line="360" w:lineRule="auto"/>
        <w:rPr>
          <w:rFonts w:ascii="宋体" w:hAnsi="宋体"/>
          <w:bCs/>
          <w:szCs w:val="21"/>
        </w:rPr>
      </w:pPr>
    </w:p>
    <w:p w14:paraId="568D2D5A">
      <w:pPr>
        <w:spacing w:line="360" w:lineRule="auto"/>
        <w:rPr>
          <w:rFonts w:hint="eastAsia" w:ascii="宋体" w:hAnsi="宋体"/>
          <w:bCs/>
          <w:szCs w:val="21"/>
          <w:lang w:val="en-US" w:eastAsia="zh-CN"/>
        </w:rPr>
      </w:pPr>
      <w:r>
        <w:rPr>
          <w:rFonts w:hint="eastAsia" w:ascii="宋体" w:hAnsi="宋体"/>
          <w:bCs/>
          <w:szCs w:val="21"/>
          <w:lang w:val="en-US" w:eastAsia="zh-CN"/>
        </w:rPr>
        <w:t>参考答案</w:t>
      </w:r>
    </w:p>
    <w:p w14:paraId="5C9808D2">
      <w:pPr>
        <w:numPr>
          <w:ilvl w:val="0"/>
          <w:numId w:val="0"/>
        </w:numPr>
        <w:spacing w:line="360" w:lineRule="auto"/>
        <w:ind w:leftChars="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  <w:lang w:val="en-US" w:eastAsia="zh-CN"/>
        </w:rPr>
        <w:t>一、</w:t>
      </w:r>
      <w:r>
        <w:rPr>
          <w:rFonts w:hint="eastAsia" w:ascii="宋体" w:hAnsi="宋体"/>
          <w:b/>
          <w:szCs w:val="21"/>
        </w:rPr>
        <w:t>单项选择题</w:t>
      </w:r>
    </w:p>
    <w:p w14:paraId="7146482B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  <w:lang w:val="en-US" w:eastAsia="zh-CN"/>
        </w:rPr>
        <w:t>C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2.</w:t>
      </w:r>
      <w:r>
        <w:rPr>
          <w:rFonts w:hint="eastAsia" w:ascii="宋体" w:hAnsi="宋体"/>
          <w:szCs w:val="21"/>
          <w:lang w:val="en-US" w:eastAsia="zh-CN"/>
        </w:rPr>
        <w:t>B</w:t>
      </w:r>
      <w:r>
        <w:rPr>
          <w:rFonts w:ascii="宋体" w:hAnsi="宋体"/>
          <w:szCs w:val="21"/>
        </w:rPr>
        <w:t xml:space="preserve">  3.</w:t>
      </w:r>
      <w:r>
        <w:rPr>
          <w:rFonts w:hint="eastAsia" w:ascii="宋体" w:hAnsi="宋体"/>
          <w:szCs w:val="21"/>
        </w:rPr>
        <w:t>A</w:t>
      </w:r>
      <w:r>
        <w:rPr>
          <w:rFonts w:ascii="宋体" w:hAnsi="宋体"/>
          <w:szCs w:val="21"/>
        </w:rPr>
        <w:t xml:space="preserve">  4.</w:t>
      </w:r>
      <w:r>
        <w:rPr>
          <w:rFonts w:hint="eastAsia" w:ascii="宋体" w:hAnsi="宋体"/>
          <w:szCs w:val="21"/>
        </w:rPr>
        <w:t>C</w:t>
      </w:r>
      <w:r>
        <w:rPr>
          <w:rFonts w:ascii="宋体" w:hAnsi="宋体"/>
          <w:szCs w:val="21"/>
        </w:rPr>
        <w:t xml:space="preserve">  </w:t>
      </w:r>
      <w:r>
        <w:rPr>
          <w:rFonts w:hint="eastAsia" w:ascii="宋体" w:hAnsi="宋体"/>
          <w:szCs w:val="21"/>
        </w:rPr>
        <w:t>5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D</w:t>
      </w:r>
      <w:r>
        <w:rPr>
          <w:rFonts w:ascii="宋体" w:hAnsi="宋体"/>
          <w:szCs w:val="21"/>
        </w:rPr>
        <w:t xml:space="preserve">  6.D  7.D  8.A  9.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0.</w:t>
      </w:r>
      <w:r>
        <w:rPr>
          <w:rFonts w:hint="eastAsia" w:ascii="宋体" w:hAnsi="宋体"/>
          <w:szCs w:val="21"/>
        </w:rPr>
        <w:t>D</w:t>
      </w:r>
      <w:r>
        <w:rPr>
          <w:rFonts w:ascii="宋体" w:hAnsi="宋体"/>
          <w:szCs w:val="21"/>
        </w:rPr>
        <w:t xml:space="preserve">  11.</w:t>
      </w:r>
      <w:r>
        <w:rPr>
          <w:rFonts w:hint="eastAsia" w:ascii="宋体" w:hAnsi="宋体"/>
          <w:szCs w:val="21"/>
        </w:rPr>
        <w:t>A</w:t>
      </w:r>
      <w:r>
        <w:rPr>
          <w:rFonts w:ascii="宋体" w:hAnsi="宋体"/>
          <w:szCs w:val="21"/>
        </w:rPr>
        <w:t xml:space="preserve">  12.</w:t>
      </w:r>
      <w:r>
        <w:rPr>
          <w:rFonts w:hint="eastAsia" w:ascii="宋体" w:hAnsi="宋体"/>
          <w:szCs w:val="21"/>
        </w:rPr>
        <w:t>C</w:t>
      </w:r>
      <w:r>
        <w:rPr>
          <w:rFonts w:ascii="宋体" w:hAnsi="宋体"/>
          <w:szCs w:val="21"/>
        </w:rPr>
        <w:t xml:space="preserve">  1</w:t>
      </w:r>
      <w:r>
        <w:rPr>
          <w:rFonts w:hint="eastAsia" w:ascii="宋体" w:hAnsi="宋体"/>
          <w:szCs w:val="21"/>
        </w:rPr>
        <w:t>3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B</w:t>
      </w:r>
      <w:r>
        <w:rPr>
          <w:rFonts w:ascii="宋体" w:hAnsi="宋体"/>
          <w:szCs w:val="21"/>
        </w:rPr>
        <w:t xml:space="preserve">  14.</w:t>
      </w:r>
      <w:r>
        <w:rPr>
          <w:rFonts w:hint="eastAsia" w:ascii="宋体" w:hAnsi="宋体"/>
          <w:szCs w:val="21"/>
        </w:rPr>
        <w:t>C</w:t>
      </w:r>
      <w:r>
        <w:rPr>
          <w:rFonts w:ascii="宋体" w:hAnsi="宋体"/>
          <w:szCs w:val="21"/>
        </w:rPr>
        <w:t xml:space="preserve">  15.</w:t>
      </w:r>
    </w:p>
    <w:p w14:paraId="7602549C">
      <w:pPr>
        <w:spacing w:line="360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二、判断题</w:t>
      </w:r>
    </w:p>
    <w:p w14:paraId="6627F11D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1.</w:t>
      </w:r>
      <w:r>
        <w:rPr>
          <w:rFonts w:hint="eastAsia" w:ascii="宋体" w:hAnsi="宋体"/>
          <w:szCs w:val="21"/>
        </w:rPr>
        <w:t xml:space="preserve">× </w:t>
      </w:r>
      <w:r>
        <w:rPr>
          <w:rFonts w:ascii="宋体" w:hAnsi="宋体"/>
          <w:szCs w:val="21"/>
        </w:rPr>
        <w:t>2.</w:t>
      </w:r>
      <w:r>
        <w:rPr>
          <w:rFonts w:hint="eastAsia" w:ascii="宋体" w:hAnsi="宋体"/>
          <w:szCs w:val="21"/>
        </w:rPr>
        <w:t xml:space="preserve">√ </w:t>
      </w:r>
      <w:r>
        <w:rPr>
          <w:rFonts w:ascii="宋体" w:hAnsi="宋体"/>
          <w:szCs w:val="21"/>
        </w:rPr>
        <w:t xml:space="preserve"> 3.</w:t>
      </w:r>
      <w:r>
        <w:rPr>
          <w:rFonts w:hint="eastAsia" w:ascii="宋体" w:hAnsi="宋体"/>
          <w:szCs w:val="21"/>
        </w:rPr>
        <w:t xml:space="preserve">√   </w:t>
      </w:r>
      <w:r>
        <w:rPr>
          <w:rFonts w:ascii="宋体" w:hAnsi="宋体"/>
          <w:szCs w:val="21"/>
        </w:rPr>
        <w:t>4.</w:t>
      </w:r>
      <w:r>
        <w:rPr>
          <w:rFonts w:hint="eastAsia" w:ascii="宋体" w:hAnsi="宋体"/>
          <w:szCs w:val="21"/>
        </w:rPr>
        <w:t>√  5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×  6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 xml:space="preserve">√  </w:t>
      </w:r>
      <w:r>
        <w:rPr>
          <w:rFonts w:ascii="宋体" w:hAnsi="宋体"/>
          <w:szCs w:val="21"/>
        </w:rPr>
        <w:t>7.</w:t>
      </w:r>
      <w:r>
        <w:rPr>
          <w:rFonts w:hint="eastAsia" w:ascii="宋体" w:hAnsi="宋体"/>
          <w:szCs w:val="21"/>
        </w:rPr>
        <w:t xml:space="preserve"> √  </w:t>
      </w:r>
      <w:r>
        <w:rPr>
          <w:rFonts w:ascii="宋体" w:hAnsi="宋体"/>
          <w:szCs w:val="21"/>
        </w:rPr>
        <w:t>8.</w:t>
      </w:r>
      <w:r>
        <w:rPr>
          <w:rFonts w:hint="eastAsia" w:ascii="宋体" w:hAnsi="宋体"/>
          <w:szCs w:val="21"/>
        </w:rPr>
        <w:t xml:space="preserve"> ×</w:t>
      </w:r>
      <w:r>
        <w:rPr>
          <w:rFonts w:ascii="宋体" w:hAnsi="宋体"/>
          <w:szCs w:val="21"/>
        </w:rPr>
        <w:t xml:space="preserve"> 9.</w:t>
      </w:r>
      <w:r>
        <w:rPr>
          <w:rFonts w:hint="eastAsia" w:ascii="宋体" w:hAnsi="宋体"/>
          <w:szCs w:val="21"/>
        </w:rPr>
        <w:t xml:space="preserve">× </w:t>
      </w:r>
      <w:r>
        <w:rPr>
          <w:rFonts w:ascii="宋体" w:hAnsi="宋体"/>
          <w:szCs w:val="21"/>
        </w:rPr>
        <w:t xml:space="preserve"> 10.</w:t>
      </w:r>
      <w:r>
        <w:rPr>
          <w:rFonts w:hint="eastAsia" w:ascii="宋体" w:hAnsi="宋体"/>
          <w:szCs w:val="21"/>
        </w:rPr>
        <w:t>×</w:t>
      </w:r>
    </w:p>
    <w:p w14:paraId="22A1BDEF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三、名词解释题</w:t>
      </w:r>
    </w:p>
    <w:p w14:paraId="3612BBD8">
      <w:pPr>
        <w:spacing w:line="360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1．</w:t>
      </w:r>
      <w:r>
        <w:rPr>
          <w:rFonts w:hint="eastAsia" w:ascii="宋体" w:hAnsi="宋体"/>
          <w:b/>
          <w:szCs w:val="21"/>
          <w:lang w:val="en-US" w:eastAsia="zh-CN"/>
        </w:rPr>
        <w:t>平行</w:t>
      </w:r>
      <w:r>
        <w:rPr>
          <w:rFonts w:hint="eastAsia" w:ascii="宋体" w:hAnsi="宋体"/>
          <w:b/>
          <w:szCs w:val="21"/>
        </w:rPr>
        <w:t>游戏</w:t>
      </w:r>
      <w:r>
        <w:rPr>
          <w:rFonts w:ascii="宋体" w:hAnsi="宋体"/>
          <w:b/>
          <w:szCs w:val="21"/>
        </w:rPr>
        <w:t xml:space="preserve"> </w:t>
      </w:r>
    </w:p>
    <w:p w14:paraId="5DC6515F"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是</w:t>
      </w:r>
      <w:r>
        <w:rPr>
          <w:rFonts w:hint="eastAsia" w:ascii="宋体" w:hAnsi="宋体"/>
          <w:szCs w:val="21"/>
          <w:lang w:val="en-US" w:eastAsia="zh-CN"/>
        </w:rPr>
        <w:t>指</w:t>
      </w:r>
      <w:r>
        <w:rPr>
          <w:rFonts w:hint="eastAsia" w:ascii="宋体" w:hAnsi="宋体"/>
          <w:szCs w:val="21"/>
        </w:rPr>
        <w:t>幼儿</w:t>
      </w:r>
      <w:r>
        <w:rPr>
          <w:rFonts w:hint="eastAsia" w:ascii="宋体" w:hAnsi="宋体"/>
          <w:szCs w:val="21"/>
          <w:lang w:val="en-US" w:eastAsia="zh-CN"/>
        </w:rPr>
        <w:t>独自玩与周围儿童相类似的游戏。</w:t>
      </w:r>
    </w:p>
    <w:p w14:paraId="54749F2D">
      <w:pPr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t>2</w:t>
      </w:r>
      <w:r>
        <w:rPr>
          <w:rFonts w:hint="eastAsia" w:ascii="宋体" w:hAnsi="宋体"/>
          <w:b/>
          <w:szCs w:val="21"/>
        </w:rPr>
        <w:t>．游戏</w:t>
      </w:r>
      <w:r>
        <w:rPr>
          <w:rFonts w:hint="eastAsia" w:ascii="宋体" w:hAnsi="宋体"/>
          <w:b/>
          <w:szCs w:val="21"/>
          <w:lang w:val="en-US" w:eastAsia="zh-CN"/>
        </w:rPr>
        <w:t>复演论</w:t>
      </w:r>
    </w:p>
    <w:p w14:paraId="1D46BED0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这种观点</w:t>
      </w:r>
      <w:r>
        <w:rPr>
          <w:rFonts w:hint="eastAsia" w:ascii="宋体" w:hAnsi="宋体"/>
          <w:szCs w:val="21"/>
          <w:lang w:val="en-US" w:eastAsia="zh-CN"/>
        </w:rPr>
        <w:t>认为游戏是远古时代人类祖先的生活特征在儿童身上的复演。不同年龄儿童复演祖先不同形式的本能活动，复演史前人类祖先到现代人进化的各个发展阶段</w:t>
      </w:r>
      <w:r>
        <w:rPr>
          <w:rFonts w:hint="eastAsia" w:ascii="宋体" w:hAnsi="宋体"/>
          <w:szCs w:val="21"/>
        </w:rPr>
        <w:t>。</w:t>
      </w:r>
    </w:p>
    <w:p w14:paraId="5B005EAC">
      <w:pPr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t>3</w:t>
      </w:r>
      <w:r>
        <w:rPr>
          <w:rFonts w:hint="eastAsia" w:ascii="宋体" w:hAnsi="宋体"/>
          <w:b/>
          <w:szCs w:val="21"/>
        </w:rPr>
        <w:t>．</w:t>
      </w:r>
      <w:r>
        <w:rPr>
          <w:rFonts w:hint="eastAsia" w:ascii="宋体" w:hAnsi="宋体"/>
          <w:b/>
          <w:szCs w:val="21"/>
          <w:lang w:val="en-US" w:eastAsia="zh-CN"/>
        </w:rPr>
        <w:t>垂直介入法</w:t>
      </w:r>
    </w:p>
    <w:p w14:paraId="07BF2403">
      <w:pPr>
        <w:spacing w:line="360" w:lineRule="auto"/>
        <w:rPr>
          <w:rFonts w:hint="eastAsia" w:ascii="宋体" w:hAnsi="宋体"/>
          <w:b/>
          <w:szCs w:val="21"/>
        </w:rPr>
      </w:pPr>
    </w:p>
    <w:p w14:paraId="10ECABAB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四、简答题</w:t>
      </w:r>
    </w:p>
    <w:p w14:paraId="1E87E876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1．儿童游戏的特质是什么？</w:t>
      </w:r>
    </w:p>
    <w:p w14:paraId="5912960A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</w:t>
      </w:r>
      <w:r>
        <w:rPr>
          <w:rFonts w:ascii="宋体" w:hAnsi="宋体"/>
          <w:szCs w:val="21"/>
        </w:rPr>
        <w:t>)</w:t>
      </w:r>
      <w:r>
        <w:rPr>
          <w:rFonts w:hint="eastAsia" w:ascii="宋体" w:hAnsi="宋体"/>
          <w:szCs w:val="21"/>
        </w:rPr>
        <w:t>游戏是</w:t>
      </w:r>
      <w:r>
        <w:rPr>
          <w:rFonts w:hint="eastAsia" w:ascii="宋体" w:hAnsi="宋体"/>
          <w:szCs w:val="21"/>
          <w:lang w:val="en-US" w:eastAsia="zh-CN"/>
        </w:rPr>
        <w:t>儿童身体、认知、交往的需要</w:t>
      </w:r>
      <w:r>
        <w:rPr>
          <w:rFonts w:hint="eastAsia" w:ascii="宋体" w:hAnsi="宋体"/>
          <w:szCs w:val="21"/>
        </w:rPr>
        <w:t>。</w:t>
      </w:r>
    </w:p>
    <w:p w14:paraId="3F7F74ED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2）游戏是</w:t>
      </w:r>
      <w:r>
        <w:rPr>
          <w:rFonts w:hint="eastAsia" w:ascii="宋体" w:hAnsi="宋体"/>
          <w:szCs w:val="21"/>
          <w:lang w:val="en-US" w:eastAsia="zh-CN"/>
        </w:rPr>
        <w:t>儿童的工作</w:t>
      </w:r>
      <w:r>
        <w:rPr>
          <w:rFonts w:hint="eastAsia" w:ascii="宋体" w:hAnsi="宋体"/>
          <w:szCs w:val="21"/>
        </w:rPr>
        <w:t>。</w:t>
      </w:r>
    </w:p>
    <w:p w14:paraId="2DC598AD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3）游戏是</w:t>
      </w:r>
      <w:r>
        <w:rPr>
          <w:rFonts w:hint="eastAsia" w:ascii="宋体" w:hAnsi="宋体"/>
          <w:szCs w:val="21"/>
          <w:lang w:val="en-US" w:eastAsia="zh-CN"/>
        </w:rPr>
        <w:t>儿童的权利</w:t>
      </w:r>
      <w:r>
        <w:rPr>
          <w:rFonts w:hint="eastAsia" w:ascii="宋体" w:hAnsi="宋体"/>
          <w:szCs w:val="21"/>
        </w:rPr>
        <w:t>。</w:t>
      </w:r>
    </w:p>
    <w:p w14:paraId="75198280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2．为儿童选择提供玩具及游戏材料的应遵循哪些基本原则？</w:t>
      </w:r>
    </w:p>
    <w:p w14:paraId="612A231A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1）玩具与材料应具有教育性</w:t>
      </w:r>
    </w:p>
    <w:p w14:paraId="0F084F19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2）玩具与材料应具有可操作性</w:t>
      </w:r>
    </w:p>
    <w:p w14:paraId="0445E468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3）玩具与材料要符合 安全、卫生的要求</w:t>
      </w:r>
    </w:p>
    <w:p w14:paraId="4C55A3CD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4）玩具与材料应该经济实惠</w:t>
      </w:r>
    </w:p>
    <w:p w14:paraId="6AED273D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5）玩具与材料应符合儿童的年龄特征</w:t>
      </w:r>
    </w:p>
    <w:p w14:paraId="39630BE6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五、论述题</w:t>
      </w:r>
    </w:p>
    <w:p w14:paraId="46465B5C">
      <w:pPr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/>
          <w:szCs w:val="21"/>
        </w:rPr>
        <w:t>1、</w:t>
      </w:r>
      <w:r>
        <w:rPr>
          <w:rFonts w:hint="eastAsia" w:ascii="宋体" w:hAnsi="宋体"/>
          <w:b/>
          <w:bCs w:val="0"/>
          <w:szCs w:val="21"/>
          <w:lang w:val="en-US" w:eastAsia="zh-CN"/>
        </w:rPr>
        <w:t>你如何理解幼儿的学习就是”在玩中学“？</w:t>
      </w:r>
      <w:r>
        <w:rPr>
          <w:rFonts w:hint="eastAsia" w:ascii="宋体" w:hAnsi="宋体"/>
          <w:b/>
          <w:bCs w:val="0"/>
          <w:szCs w:val="21"/>
        </w:rPr>
        <w:t>请结合一个实例，谈谈游戏对儿童身心发展</w:t>
      </w:r>
      <w:r>
        <w:rPr>
          <w:rFonts w:hint="eastAsia" w:ascii="宋体" w:hAnsi="宋体"/>
          <w:b/>
          <w:bCs w:val="0"/>
          <w:szCs w:val="21"/>
          <w:lang w:val="en-US" w:eastAsia="zh-CN"/>
        </w:rPr>
        <w:t>的价值、意义</w:t>
      </w:r>
      <w:r>
        <w:rPr>
          <w:rFonts w:hint="eastAsia" w:ascii="宋体" w:hAnsi="宋体"/>
          <w:b/>
          <w:bCs w:val="0"/>
          <w:szCs w:val="21"/>
        </w:rPr>
        <w:t>。</w:t>
      </w:r>
    </w:p>
    <w:p w14:paraId="2F37E498">
      <w:pPr>
        <w:spacing w:line="360" w:lineRule="auto"/>
        <w:rPr>
          <w:rFonts w:hint="default" w:ascii="宋体" w:hAnsi="宋体"/>
          <w:bCs/>
          <w:szCs w:val="21"/>
          <w:lang w:val="en-US" w:eastAsia="zh-CN"/>
        </w:rPr>
      </w:pPr>
    </w:p>
    <w:p w14:paraId="4DC4D3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7B1182"/>
    <w:rsid w:val="031B2C7F"/>
    <w:rsid w:val="26DD0018"/>
    <w:rsid w:val="302E3742"/>
    <w:rsid w:val="397B1182"/>
    <w:rsid w:val="411D49E5"/>
    <w:rsid w:val="42680633"/>
    <w:rsid w:val="68C5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1498</Words>
  <Characters>1630</Characters>
  <Lines>0</Lines>
  <Paragraphs>0</Paragraphs>
  <TotalTime>1</TotalTime>
  <ScaleCrop>false</ScaleCrop>
  <LinksUpToDate>false</LinksUpToDate>
  <CharactersWithSpaces>1893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2026-06-01T07:09:00Z</dcterms:created>
  <dc:creator>台州育华学校@刘老师</dc:creator>
  <cp:lastModifiedBy>育华教育叶燮燮</cp:lastModifiedBy>
  <dcterms:modified xsi:type="dcterms:W3CDTF">2026-06-03T09:21:54Z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41CD9553568C4178804B6A06F1634AD7_11</vt:lpwstr>
  </property>
  <property fmtid="{D5CDD505-2E9C-101B-9397-08002B2CF9AE}" pid="4" name="KSOTemplateDocerSaveRecord">
    <vt:lpwstr>eyJoZGlkIjoiZDAxOGQyZjRjY2ZhMTJlYmYwN2M1MmQ4MjlmMDk1OTYiLCJ1c2VySWQiOiIzNjI0MjU4ODQifQ==</vt:lpwstr>
  </property>
</Properties>
</file>