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4" w:firstLineChars="300"/>
        <w:rPr>
          <w:rFonts w:ascii="Times New Roman" w:hAnsi="Times New Roman" w:eastAsia="仿宋_GB2312" w:cs="Times New Roman"/>
          <w:b/>
          <w:bCs w:val="0"/>
          <w:sz w:val="32"/>
        </w:rPr>
      </w:pPr>
      <w:r>
        <w:rPr>
          <w:rFonts w:hint="eastAsia" w:ascii="Times New Roman" w:hAnsi="Times New Roman" w:eastAsia="仿宋_GB2312" w:cs="Times New Roman"/>
          <w:b/>
          <w:bCs w:val="0"/>
          <w:sz w:val="32"/>
          <w:u w:val="single"/>
          <w:lang w:val="en-US" w:eastAsia="zh-CN"/>
        </w:rPr>
        <w:t>学前比较教育学</w:t>
      </w:r>
      <w:r>
        <w:rPr>
          <w:rFonts w:hint="eastAsia" w:eastAsia="仿宋_GB2312" w:cs="Times New Roman"/>
          <w:bCs/>
          <w:sz w:val="32"/>
          <w:u w:val="single"/>
          <w:lang w:val="en-US" w:eastAsia="zh-CN"/>
        </w:rPr>
        <w:t>复习资料</w:t>
      </w:r>
    </w:p>
    <w:p>
      <w:pPr>
        <w:keepNext w:val="0"/>
        <w:keepLines w:val="0"/>
        <w:pageBreakBefore w:val="0"/>
        <w:numPr>
          <w:ilvl w:val="0"/>
          <w:numId w:val="1"/>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val="0"/>
          <w:sz w:val="28"/>
        </w:rPr>
      </w:pPr>
      <w:r>
        <w:rPr>
          <w:rFonts w:hint="eastAsia" w:ascii="宋体" w:hAnsi="宋体" w:eastAsia="宋体" w:cs="宋体"/>
          <w:b/>
          <w:bCs w:val="0"/>
          <w:sz w:val="28"/>
        </w:rPr>
        <w:t>单项选择题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1、奠定朱利安作为比较教育学之父的著作是 （      ）</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A《比较教育的研究计划与初步意见》     B《比较教育》</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C《比较教育：教育的因素和传统的研究》   D《教育中的比较法》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2、提出“校外的事情甚至比校内的事情更重要，校外的事情制约并且说明校内的事情”观点的是 （      ）</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A朱利安         B霍姆斯      C萨德勒      D康德尔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3、比较教育作为一门独立的学科，设计到争执、经济等多方面的内容，这说明比较教育有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A开放性         B跨学科性        C跨区域性      D可比性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4、对某个国家或地区学前教育的各个方面进行全面的、综合的、纵横交错的研究是（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A区域研究       B整体研究       C局部研究      D问题研究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5、在英国，正式将保育学校纳入国民教育制度中的是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A《泰勒报告》   B《普洛登报告书》  C《儿童法》   D《费舍法案》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6、英国多数想成为托儿所保姆的人都必须参加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A教师鉴定委员会的考试      B国家托儿所保姆考试局的考试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C国家教育委员会的考试      D国家考试中心的考试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7、1770年，法国新教派牧师奥柏林创立的学校是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A编织学校      B母育学校     C家庭学校     D保育学校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8、幼教机构承担教育、保育、诊断和治疗，并把社会、卫生和心理三者综合起来的国家是（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A德国          B美国         C法国         D韩国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sz w:val="28"/>
          <w:szCs w:val="28"/>
        </w:rPr>
      </w:pPr>
      <w:r>
        <w:rPr>
          <w:rFonts w:hint="eastAsia" w:ascii="宋体" w:hAnsi="宋体"/>
          <w:b/>
          <w:sz w:val="28"/>
          <w:szCs w:val="28"/>
        </w:rPr>
        <w:t>二、名词解释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1、1942年《青少年福利法》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2、《朝鲜民主主义人民共和国儿童保育教养法》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3、“先行计划”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4、视觉一空间智力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sz w:val="28"/>
          <w:szCs w:val="28"/>
        </w:rPr>
      </w:pPr>
      <w:r>
        <w:rPr>
          <w:rFonts w:hint="eastAsia" w:ascii="宋体" w:hAnsi="宋体"/>
          <w:b/>
          <w:sz w:val="28"/>
          <w:szCs w:val="28"/>
        </w:rPr>
        <w:t>三、简答题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1、简述英国学前教师的培养。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2、简述蒙台梭利教育方案的特点。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3、发展适宜性课程模式述评。</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4、简述日本《幼儿园教育大纲》规定的幼儿教育目标。</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b/>
          <w:sz w:val="28"/>
          <w:szCs w:val="28"/>
        </w:rPr>
        <w:t>四、论述题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1、从学前教育理论与实践发展的实际情况看学前比较教育研究的意义。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2、加拿大早期教育存在的主要问题及其对策。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sz w:val="28"/>
          <w:szCs w:val="28"/>
        </w:rPr>
      </w:pPr>
      <w:r>
        <w:rPr>
          <w:rFonts w:hint="eastAsia" w:ascii="宋体" w:hAnsi="宋体"/>
          <w:b/>
          <w:sz w:val="28"/>
          <w:szCs w:val="28"/>
        </w:rPr>
        <w:t>五、材料分析题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1、有个孩子在课堂上总是哼歌，一个教师会想：“多吵呀，为什么他就不能把注意力放在学习上，不干扰别人呢？”而另一个教师却想：“他好像对音乐很感兴趣，也许把数学游戏配上音乐，或者用一首歌来开始上课效果会更好。”请运用你所学知识，分析哪位教师的方法更有利于儿童发展，其中蕴含了怎样的儿童评价观与教育观？</w:t>
      </w:r>
    </w:p>
    <w:p>
      <w:pPr>
        <w:pStyle w:val="2"/>
        <w:keepNext w:val="0"/>
        <w:keepLines w:val="0"/>
        <w:pageBreakBefore w:val="0"/>
        <w:widowControl w:val="0"/>
        <w:kinsoku/>
        <w:wordWrap/>
        <w:overflowPunct/>
        <w:topLinePunct w:val="0"/>
        <w:autoSpaceDE/>
        <w:autoSpaceDN/>
        <w:bidi w:val="0"/>
        <w:adjustRightInd/>
        <w:snapToGrid/>
        <w:spacing w:line="400" w:lineRule="exact"/>
        <w:ind w:left="426" w:hanging="426"/>
        <w:textAlignment w:val="auto"/>
        <w:rPr>
          <w:rFonts w:hint="eastAsia" w:hAnsi="宋体"/>
          <w:sz w:val="28"/>
          <w:szCs w:val="28"/>
        </w:rPr>
      </w:pPr>
    </w:p>
    <w:p>
      <w:pPr>
        <w:pStyle w:val="2"/>
        <w:keepNext w:val="0"/>
        <w:keepLines w:val="0"/>
        <w:pageBreakBefore w:val="0"/>
        <w:widowControl w:val="0"/>
        <w:kinsoku/>
        <w:wordWrap/>
        <w:overflowPunct/>
        <w:topLinePunct w:val="0"/>
        <w:autoSpaceDE/>
        <w:autoSpaceDN/>
        <w:bidi w:val="0"/>
        <w:adjustRightInd/>
        <w:snapToGrid/>
        <w:spacing w:line="400" w:lineRule="exact"/>
        <w:ind w:left="426" w:hanging="426"/>
        <w:textAlignment w:val="auto"/>
        <w:rPr>
          <w:rFonts w:hint="eastAsia" w:hAnsi="宋体"/>
          <w:sz w:val="28"/>
          <w:szCs w:val="28"/>
        </w:rPr>
      </w:pPr>
    </w:p>
    <w:p>
      <w:pPr>
        <w:pStyle w:val="2"/>
        <w:keepNext w:val="0"/>
        <w:keepLines w:val="0"/>
        <w:pageBreakBefore w:val="0"/>
        <w:widowControl w:val="0"/>
        <w:kinsoku/>
        <w:wordWrap/>
        <w:overflowPunct/>
        <w:topLinePunct w:val="0"/>
        <w:autoSpaceDE/>
        <w:autoSpaceDN/>
        <w:bidi w:val="0"/>
        <w:adjustRightInd/>
        <w:snapToGrid/>
        <w:spacing w:line="400" w:lineRule="exact"/>
        <w:ind w:left="426" w:hanging="426"/>
        <w:textAlignment w:val="auto"/>
        <w:rPr>
          <w:rFonts w:hint="eastAsia" w:hAnsi="宋体"/>
          <w:sz w:val="28"/>
          <w:szCs w:val="28"/>
        </w:rPr>
      </w:pPr>
    </w:p>
    <w:p>
      <w:pPr>
        <w:pStyle w:val="2"/>
        <w:keepNext w:val="0"/>
        <w:keepLines w:val="0"/>
        <w:pageBreakBefore w:val="0"/>
        <w:widowControl w:val="0"/>
        <w:kinsoku/>
        <w:wordWrap/>
        <w:overflowPunct/>
        <w:topLinePunct w:val="0"/>
        <w:autoSpaceDE/>
        <w:autoSpaceDN/>
        <w:bidi w:val="0"/>
        <w:adjustRightInd/>
        <w:snapToGrid/>
        <w:spacing w:line="400" w:lineRule="exact"/>
        <w:ind w:left="426" w:hanging="426"/>
        <w:textAlignment w:val="auto"/>
        <w:rPr>
          <w:rFonts w:hint="eastAsia" w:hAnsi="宋体"/>
          <w:sz w:val="28"/>
          <w:szCs w:val="28"/>
        </w:rPr>
      </w:pPr>
      <w:r>
        <w:rPr>
          <w:rFonts w:hint="eastAsia" w:hAnsi="宋体"/>
          <w:sz w:val="28"/>
          <w:szCs w:val="28"/>
        </w:rPr>
        <w:br w:type="page"/>
      </w:r>
    </w:p>
    <w:p>
      <w:pPr>
        <w:jc w:val="both"/>
        <w:rPr>
          <w:rFonts w:hint="eastAsia"/>
          <w:b/>
        </w:rPr>
      </w:pPr>
      <w:r>
        <w:rPr>
          <w:rFonts w:hint="eastAsia"/>
          <w:b/>
        </w:rPr>
        <w:t>学前比较教育</w:t>
      </w:r>
      <w:r>
        <w:rPr>
          <w:rFonts w:hint="eastAsia"/>
          <w:b/>
          <w:lang w:val="en-US" w:eastAsia="zh-CN"/>
        </w:rPr>
        <w:t>学</w:t>
      </w:r>
      <w:r>
        <w:rPr>
          <w:rFonts w:hint="eastAsia"/>
          <w:b/>
        </w:rPr>
        <w:t>试题复习资料</w:t>
      </w:r>
    </w:p>
    <w:p>
      <w:pPr>
        <w:rPr>
          <w:rFonts w:hint="eastAsia"/>
        </w:rPr>
      </w:pPr>
      <w:r>
        <w:rPr>
          <w:rFonts w:hint="eastAsia"/>
        </w:rPr>
        <w:t>一、单项选择题</w:t>
      </w:r>
    </w:p>
    <w:p>
      <w:r>
        <w:t xml:space="preserve">1-5ACBBD </w:t>
      </w:r>
      <w:r>
        <w:rPr>
          <w:rFonts w:hint="eastAsia"/>
        </w:rPr>
        <w:t xml:space="preserve">    </w:t>
      </w:r>
      <w:r>
        <w:t>6-</w:t>
      </w:r>
      <w:r>
        <w:rPr>
          <w:rFonts w:hint="eastAsia"/>
          <w:lang w:val="en-US" w:eastAsia="zh-CN"/>
        </w:rPr>
        <w:t>8</w:t>
      </w:r>
      <w:bookmarkStart w:id="0" w:name="_GoBack"/>
      <w:bookmarkEnd w:id="0"/>
      <w:r>
        <w:t>BAC</w:t>
      </w:r>
    </w:p>
    <w:p>
      <w:pPr>
        <w:rPr>
          <w:rFonts w:hint="eastAsia"/>
        </w:rPr>
      </w:pPr>
      <w:r>
        <w:rPr>
          <w:rFonts w:hint="eastAsia"/>
        </w:rPr>
        <w:t>二、名词解释（每小题4分，共20分）</w:t>
      </w:r>
    </w:p>
    <w:p>
      <w:pPr>
        <w:rPr>
          <w:rFonts w:hint="eastAsia"/>
        </w:rPr>
      </w:pPr>
      <w:r>
        <w:rPr>
          <w:rFonts w:hint="eastAsia"/>
        </w:rPr>
        <w:t>1. 1942年《青少年福利法》</w:t>
      </w:r>
    </w:p>
    <w:p>
      <w:pPr>
        <w:rPr>
          <w:rFonts w:hint="eastAsia"/>
        </w:rPr>
      </w:pPr>
      <w:r>
        <w:rPr>
          <w:rFonts w:hint="eastAsia"/>
        </w:rPr>
        <w:t>规定了儿童受教育的权利以及家庭教育在学前教育中的优先地位；（1分）基本奠定现代德国学前儿童教育的基调，即把学前儿童教育视为青少年福利事业，并划归青少年福利部门管辖；（2分）提出“白天的幼儿之家”和加强幼儿教师的培养。（1分）</w:t>
      </w:r>
    </w:p>
    <w:p>
      <w:pPr>
        <w:rPr>
          <w:rFonts w:hint="eastAsia"/>
        </w:rPr>
      </w:pPr>
      <w:r>
        <w:rPr>
          <w:rFonts w:hint="eastAsia"/>
        </w:rPr>
        <w:t>2《朝鲜民主主义人民共和国儿童保育教养法》</w:t>
      </w:r>
    </w:p>
    <w:p>
      <w:pPr>
        <w:rPr>
          <w:rFonts w:hint="eastAsia"/>
        </w:rPr>
      </w:pPr>
      <w:r>
        <w:rPr>
          <w:rFonts w:hint="eastAsia"/>
        </w:rPr>
        <w:t>学前教育在费用上实行由国家和社会共同负担，（1分）使所有儿童从出生6个月开始直到入学前在托儿所、幼儿园接受平等的免费教育。（1分）托儿所招收进幼儿园的孩子，幼儿园对4周岁至5周岁的儿童进行入学前的准备教育。（2分）</w:t>
      </w:r>
    </w:p>
    <w:p>
      <w:pPr>
        <w:rPr>
          <w:rFonts w:hint="eastAsia"/>
        </w:rPr>
      </w:pPr>
      <w:r>
        <w:rPr>
          <w:rFonts w:hint="eastAsia"/>
        </w:rPr>
        <w:t>3 “先行计划”</w:t>
      </w:r>
    </w:p>
    <w:p>
      <w:pPr>
        <w:rPr>
          <w:rFonts w:hint="eastAsia"/>
        </w:rPr>
      </w:pPr>
      <w:r>
        <w:rPr>
          <w:rFonts w:hint="eastAsia"/>
        </w:rPr>
        <w:t>1965年秋，美国开始在全国范围内实行该计划，（1分）这是实现学前教育计划均等目标的一项重要计划，（1分）以90%以上的生活在贫困线以下家庭的3-5岁儿童为对象，制定了多方面发展的目标与内容，帮助贫困儿童获得与富裕儿童同等受教育的机会。（2分）</w:t>
      </w:r>
    </w:p>
    <w:p>
      <w:pPr>
        <w:rPr>
          <w:rFonts w:hint="eastAsia"/>
        </w:rPr>
      </w:pPr>
      <w:r>
        <w:rPr>
          <w:rFonts w:hint="eastAsia"/>
        </w:rPr>
        <w:t>4视觉一空间智力</w:t>
      </w:r>
    </w:p>
    <w:p>
      <w:pPr>
        <w:rPr>
          <w:rFonts w:hint="eastAsia"/>
        </w:rPr>
      </w:pPr>
      <w:r>
        <w:rPr>
          <w:rFonts w:hint="eastAsia"/>
        </w:rPr>
        <w:t>这种智力主要指感受、辨别、记忆和改变物体的空间关系并借此表达思想和情感的能力，（2分）表现为对线条、形状、结构、色彩和空间关系的敏感以及通过平面图形和立体造型将它们表现出来的能力。（2分）</w:t>
      </w:r>
    </w:p>
    <w:p>
      <w:pPr>
        <w:rPr>
          <w:rFonts w:hint="eastAsia"/>
        </w:rPr>
      </w:pPr>
      <w:r>
        <w:rPr>
          <w:rFonts w:hint="eastAsia"/>
        </w:rPr>
        <w:t>三、简答题（每小题5分，共20分）</w:t>
      </w:r>
    </w:p>
    <w:p>
      <w:pPr>
        <w:rPr>
          <w:rFonts w:hint="eastAsia"/>
        </w:rPr>
      </w:pPr>
      <w:r>
        <w:rPr>
          <w:rFonts w:hint="eastAsia"/>
        </w:rPr>
        <w:t>1.简述英国学前教师的培养。</w:t>
      </w:r>
    </w:p>
    <w:p>
      <w:pPr>
        <w:rPr>
          <w:rFonts w:hint="eastAsia"/>
        </w:rPr>
      </w:pPr>
      <w:r>
        <w:rPr>
          <w:rFonts w:hint="eastAsia"/>
        </w:rPr>
        <w:t>（1）       教师。（1分）展开酌情给2分</w:t>
      </w:r>
    </w:p>
    <w:p>
      <w:pPr>
        <w:rPr>
          <w:rFonts w:hint="eastAsia"/>
        </w:rPr>
      </w:pPr>
      <w:r>
        <w:rPr>
          <w:rFonts w:hint="eastAsia"/>
        </w:rPr>
        <w:t>（2）托儿所保姆（1分）展开酌情给1分</w:t>
      </w:r>
    </w:p>
    <w:p>
      <w:pPr>
        <w:rPr>
          <w:rFonts w:hint="eastAsia"/>
        </w:rPr>
      </w:pPr>
      <w:r>
        <w:rPr>
          <w:rFonts w:hint="eastAsia"/>
          <w:lang w:val="en-US" w:eastAsia="zh-CN"/>
        </w:rPr>
        <w:t>2、</w:t>
      </w:r>
      <w:r>
        <w:rPr>
          <w:rFonts w:hint="eastAsia"/>
        </w:rPr>
        <w:t>简述蒙台梭利教育方案的特点</w:t>
      </w:r>
    </w:p>
    <w:p>
      <w:pPr>
        <w:rPr>
          <w:rFonts w:hint="eastAsia"/>
        </w:rPr>
      </w:pPr>
      <w:r>
        <w:rPr>
          <w:rFonts w:hint="eastAsia"/>
        </w:rPr>
        <w:t>多区域、多层次；（1分）</w:t>
      </w:r>
    </w:p>
    <w:p>
      <w:pPr>
        <w:rPr>
          <w:rFonts w:hint="eastAsia"/>
        </w:rPr>
      </w:pPr>
      <w:r>
        <w:rPr>
          <w:rFonts w:hint="eastAsia"/>
        </w:rPr>
        <w:t>全方位、立体化；（1分）</w:t>
      </w:r>
    </w:p>
    <w:p>
      <w:pPr>
        <w:rPr>
          <w:rFonts w:hint="eastAsia"/>
        </w:rPr>
      </w:pPr>
      <w:r>
        <w:rPr>
          <w:rFonts w:hint="eastAsia"/>
        </w:rPr>
        <w:t>重个性、讲自由；（1分）</w:t>
      </w:r>
    </w:p>
    <w:p>
      <w:pPr>
        <w:rPr>
          <w:rFonts w:hint="eastAsia"/>
        </w:rPr>
      </w:pPr>
      <w:r>
        <w:rPr>
          <w:rFonts w:hint="eastAsia"/>
        </w:rPr>
        <w:t>重活动、重“工作”；（1分）</w:t>
      </w:r>
    </w:p>
    <w:p>
      <w:pPr>
        <w:rPr>
          <w:rFonts w:hint="eastAsia"/>
        </w:rPr>
      </w:pPr>
      <w:r>
        <w:rPr>
          <w:rFonts w:hint="eastAsia"/>
        </w:rPr>
        <w:t>重表现、尚创造。（1分）</w:t>
      </w:r>
    </w:p>
    <w:p>
      <w:pPr>
        <w:rPr>
          <w:rFonts w:hint="eastAsia"/>
        </w:rPr>
      </w:pPr>
      <w:r>
        <w:rPr>
          <w:rFonts w:hint="eastAsia"/>
          <w:lang w:val="en-US" w:eastAsia="zh-CN"/>
        </w:rPr>
        <w:t>3、</w:t>
      </w:r>
      <w:r>
        <w:rPr>
          <w:rFonts w:hint="eastAsia"/>
        </w:rPr>
        <w:t>发展适宜性课程模式述评</w:t>
      </w:r>
    </w:p>
    <w:p>
      <w:pPr>
        <w:rPr>
          <w:rFonts w:hint="eastAsia"/>
        </w:rPr>
      </w:pPr>
      <w:r>
        <w:rPr>
          <w:rFonts w:hint="eastAsia"/>
        </w:rPr>
        <w:t>第一，把适应儿童的发展作为决定课程质量的重要因素，重视儿童的年龄发展特点和个别儿童发展的差异。（2分）</w:t>
      </w:r>
    </w:p>
    <w:p>
      <w:pPr>
        <w:rPr>
          <w:rFonts w:hint="eastAsia"/>
        </w:rPr>
      </w:pPr>
      <w:r>
        <w:rPr>
          <w:rFonts w:hint="eastAsia"/>
        </w:rPr>
        <w:t>第二，认为游戏是儿童发展的主要方式，提供和支持儿童游戏被看作是高质量方案的标志。（2分）</w:t>
      </w:r>
    </w:p>
    <w:p>
      <w:pPr>
        <w:rPr>
          <w:rFonts w:hint="eastAsia"/>
        </w:rPr>
      </w:pPr>
      <w:r>
        <w:rPr>
          <w:rFonts w:hint="eastAsia"/>
        </w:rPr>
        <w:t>第三，重视成人和儿童关系的质量。（1分）</w:t>
      </w:r>
    </w:p>
    <w:p>
      <w:pPr>
        <w:rPr>
          <w:rFonts w:hint="eastAsia"/>
        </w:rPr>
      </w:pPr>
      <w:r>
        <w:rPr>
          <w:rFonts w:hint="eastAsia"/>
          <w:lang w:val="en-US" w:eastAsia="zh-CN"/>
        </w:rPr>
        <w:t>4、</w:t>
      </w:r>
      <w:r>
        <w:rPr>
          <w:rFonts w:hint="eastAsia"/>
        </w:rPr>
        <w:t>.简述日本《幼儿园教育大纲》规定的幼儿教育目标</w:t>
      </w:r>
    </w:p>
    <w:p>
      <w:pPr>
        <w:rPr>
          <w:rFonts w:hint="eastAsia"/>
        </w:rPr>
      </w:pPr>
      <w:r>
        <w:rPr>
          <w:rFonts w:hint="eastAsia"/>
        </w:rPr>
        <w:t>第一，   为幼儿健康打下基础，培养良好习惯态度。（1分）</w:t>
      </w:r>
    </w:p>
    <w:p>
      <w:pPr>
        <w:rPr>
          <w:rFonts w:hint="eastAsia"/>
        </w:rPr>
      </w:pPr>
      <w:r>
        <w:rPr>
          <w:rFonts w:hint="eastAsia"/>
        </w:rPr>
        <w:t>第二，   培养良好道德品质、友爱之心、合作态度。（1分）</w:t>
      </w:r>
    </w:p>
    <w:p>
      <w:pPr>
        <w:rPr>
          <w:rFonts w:hint="eastAsia"/>
        </w:rPr>
      </w:pPr>
      <w:r>
        <w:rPr>
          <w:rFonts w:hint="eastAsia"/>
        </w:rPr>
        <w:t>第三，   培养思考能力，启迪情操、兴趣与关心。（1分）</w:t>
      </w:r>
    </w:p>
    <w:p>
      <w:pPr>
        <w:rPr>
          <w:rFonts w:hint="eastAsia"/>
        </w:rPr>
      </w:pPr>
      <w:r>
        <w:rPr>
          <w:rFonts w:hint="eastAsia"/>
        </w:rPr>
        <w:t>第四，   培养对语言的兴趣和关心、态度和感受力（1分）</w:t>
      </w:r>
    </w:p>
    <w:p>
      <w:pPr>
        <w:rPr>
          <w:rFonts w:hint="eastAsia"/>
        </w:rPr>
      </w:pPr>
      <w:r>
        <w:rPr>
          <w:rFonts w:hint="eastAsia"/>
        </w:rPr>
        <w:t>第五，   培养创造力，增加感性认知。（1分）</w:t>
      </w:r>
    </w:p>
    <w:p>
      <w:pPr>
        <w:rPr>
          <w:rFonts w:hint="eastAsia"/>
        </w:rPr>
      </w:pPr>
      <w:r>
        <w:rPr>
          <w:rFonts w:hint="eastAsia"/>
        </w:rPr>
        <w:t>四、论述题（每小题11分，共22分）</w:t>
      </w:r>
    </w:p>
    <w:p>
      <w:pPr>
        <w:rPr>
          <w:rFonts w:hint="eastAsia"/>
        </w:rPr>
      </w:pPr>
      <w:r>
        <w:rPr>
          <w:rFonts w:hint="eastAsia"/>
        </w:rPr>
        <w:t>1.从学前教育理论与实践发展的实际情况看学前比较教育研究的意义</w:t>
      </w:r>
    </w:p>
    <w:p>
      <w:pPr>
        <w:rPr>
          <w:rFonts w:hint="eastAsia"/>
        </w:rPr>
      </w:pPr>
      <w:r>
        <w:rPr>
          <w:rFonts w:hint="eastAsia"/>
        </w:rPr>
        <w:t>（一）   加深对世界各国学前教育制度和教育工作地认识。（1分）展开酌情给2分</w:t>
      </w:r>
    </w:p>
    <w:p>
      <w:pPr>
        <w:rPr>
          <w:rFonts w:hint="eastAsia"/>
        </w:rPr>
      </w:pPr>
      <w:r>
        <w:rPr>
          <w:rFonts w:hint="eastAsia"/>
        </w:rPr>
        <w:t>（二）   吸取外国学前教育经验教训，作为我国学前教育改革的借鉴。（1分）展开酌情给2分</w:t>
      </w:r>
    </w:p>
    <w:p>
      <w:pPr>
        <w:rPr>
          <w:rFonts w:hint="eastAsia"/>
        </w:rPr>
      </w:pPr>
      <w:r>
        <w:rPr>
          <w:rFonts w:hint="eastAsia"/>
        </w:rPr>
        <w:t>（三）   加强学生分析问题和解决问题的能力。（1分）展开酌情给2分</w:t>
      </w:r>
    </w:p>
    <w:p>
      <w:pPr>
        <w:rPr>
          <w:rFonts w:hint="eastAsia"/>
        </w:rPr>
      </w:pPr>
      <w:r>
        <w:rPr>
          <w:rFonts w:hint="eastAsia"/>
        </w:rPr>
        <w:t>（四）   增进国际了解，促进国际间的文化交流（1分）展开酌情给1分</w:t>
      </w:r>
    </w:p>
    <w:p>
      <w:pPr>
        <w:rPr>
          <w:rFonts w:hint="eastAsia"/>
        </w:rPr>
      </w:pPr>
      <w:r>
        <w:rPr>
          <w:rFonts w:hint="eastAsia"/>
        </w:rPr>
        <w:t>2.加拿大早期教育存在的主要问题及其对策</w:t>
      </w:r>
    </w:p>
    <w:p>
      <w:pPr>
        <w:rPr>
          <w:rFonts w:hint="eastAsia"/>
        </w:rPr>
      </w:pPr>
      <w:r>
        <w:rPr>
          <w:rFonts w:hint="eastAsia"/>
        </w:rPr>
        <w:t>存在问题：</w:t>
      </w:r>
    </w:p>
    <w:p>
      <w:pPr>
        <w:rPr>
          <w:rFonts w:hint="eastAsia"/>
        </w:rPr>
      </w:pPr>
      <w:r>
        <w:rPr>
          <w:rFonts w:hint="eastAsia"/>
        </w:rPr>
        <w:t>第一，看护服务的需求量增加1分</w:t>
      </w:r>
    </w:p>
    <w:p>
      <w:pPr>
        <w:rPr>
          <w:rFonts w:hint="eastAsia"/>
        </w:rPr>
      </w:pPr>
      <w:r>
        <w:rPr>
          <w:rFonts w:hint="eastAsia"/>
        </w:rPr>
        <w:t>第二，资金来源1分</w:t>
      </w:r>
    </w:p>
    <w:p>
      <w:pPr>
        <w:rPr>
          <w:rFonts w:hint="eastAsia"/>
        </w:rPr>
      </w:pPr>
      <w:r>
        <w:rPr>
          <w:rFonts w:hint="eastAsia"/>
        </w:rPr>
        <w:t>第三，师资队伍质量令人堪忧。1分</w:t>
      </w:r>
    </w:p>
    <w:p>
      <w:pPr>
        <w:rPr>
          <w:rFonts w:hint="eastAsia"/>
        </w:rPr>
      </w:pPr>
      <w:r>
        <w:rPr>
          <w:rFonts w:hint="eastAsia"/>
        </w:rPr>
        <w:t>第四，看护选择多样化1分</w:t>
      </w:r>
    </w:p>
    <w:p>
      <w:pPr>
        <w:rPr>
          <w:rFonts w:hint="eastAsia"/>
        </w:rPr>
      </w:pPr>
      <w:r>
        <w:rPr>
          <w:rFonts w:hint="eastAsia"/>
        </w:rPr>
        <w:t>第五，私营机构面临困境。1分</w:t>
      </w:r>
    </w:p>
    <w:p>
      <w:pPr>
        <w:rPr>
          <w:rFonts w:hint="eastAsia"/>
        </w:rPr>
      </w:pPr>
      <w:r>
        <w:rPr>
          <w:rFonts w:hint="eastAsia"/>
        </w:rPr>
        <w:t>第六，幼小衔接问题。1分</w:t>
      </w:r>
    </w:p>
    <w:p>
      <w:pPr>
        <w:rPr>
          <w:rFonts w:hint="eastAsia"/>
        </w:rPr>
      </w:pPr>
      <w:r>
        <w:rPr>
          <w:rFonts w:hint="eastAsia"/>
        </w:rPr>
        <w:t>第七，学校开办日托所的比例不断上升。1分</w:t>
      </w:r>
    </w:p>
    <w:p>
      <w:pPr>
        <w:rPr>
          <w:rFonts w:hint="eastAsia"/>
        </w:rPr>
      </w:pPr>
      <w:r>
        <w:rPr>
          <w:rFonts w:hint="eastAsia"/>
        </w:rPr>
        <w:t>对策可着点分开论述，也可综合论述，主要可从加大经费投入（2分）、提高师资素质（1分）、理顺管理体制（1分）等方面展开论述。</w:t>
      </w:r>
    </w:p>
    <w:p>
      <w:pPr>
        <w:rPr>
          <w:rFonts w:hint="eastAsia"/>
        </w:rPr>
      </w:pPr>
      <w:r>
        <w:rPr>
          <w:rFonts w:hint="eastAsia"/>
        </w:rPr>
        <w:t>五材料分析题</w:t>
      </w:r>
    </w:p>
    <w:p>
      <w:pPr>
        <w:rPr>
          <w:rFonts w:hint="eastAsia"/>
        </w:rPr>
      </w:pPr>
      <w:r>
        <w:rPr>
          <w:rFonts w:hint="eastAsia"/>
        </w:rPr>
        <w:t>1.</w:t>
      </w:r>
    </w:p>
    <w:p>
      <w:pPr>
        <w:rPr>
          <w:rFonts w:hint="eastAsia"/>
        </w:rPr>
      </w:pPr>
      <w:r>
        <w:rPr>
          <w:rFonts w:hint="eastAsia"/>
        </w:rPr>
        <w:t>（1）后一位教师的做法更有利于儿童发展。（2分）</w:t>
      </w:r>
    </w:p>
    <w:p>
      <w:pPr>
        <w:rPr>
          <w:rFonts w:hint="eastAsia"/>
        </w:rPr>
      </w:pPr>
      <w:r>
        <w:rPr>
          <w:rFonts w:hint="eastAsia"/>
        </w:rPr>
        <w:t>（2）儿童评价观和教育观：儿童的智力是多元的。每一个体的治理都具有自己的特点和独特的表现形式。（2分）结合案例展开论述酌情给2分</w:t>
      </w:r>
    </w:p>
    <w:p>
      <w:pPr>
        <w:rPr>
          <w:rFonts w:hint="eastAsia"/>
        </w:rPr>
      </w:pPr>
      <w:r>
        <w:rPr>
          <w:rFonts w:hint="eastAsia"/>
        </w:rPr>
        <w:t>教师应积极发展儿童多方面的智力与才能，促进幼儿的全面发展（2分）。</w:t>
      </w:r>
    </w:p>
    <w:p>
      <w:pPr>
        <w:rPr>
          <w:rFonts w:hint="eastAsia"/>
        </w:rPr>
      </w:pPr>
      <w:r>
        <w:rPr>
          <w:rFonts w:hint="eastAsia"/>
        </w:rPr>
        <w:t>应为幼儿提供发挥强项提供平台，使儿童在强项的展现中找到自信，从而促进儿童多方面发展。（2分）结合案例展开论述酌情给2分</w:t>
      </w:r>
    </w:p>
    <w:p>
      <w:pPr>
        <w:rPr>
          <w:rFonts w:hint="eastAsia"/>
          <w:b/>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1111D"/>
    <w:multiLevelType w:val="singleLevel"/>
    <w:tmpl w:val="2591111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B71A74"/>
    <w:rsid w:val="0E44619C"/>
    <w:rsid w:val="0E6F7F3B"/>
    <w:rsid w:val="122F1E32"/>
    <w:rsid w:val="16CA06DA"/>
    <w:rsid w:val="1A595377"/>
    <w:rsid w:val="1BDE5224"/>
    <w:rsid w:val="228B7A9D"/>
    <w:rsid w:val="22DE3463"/>
    <w:rsid w:val="25D343B5"/>
    <w:rsid w:val="28543901"/>
    <w:rsid w:val="2A3A04E3"/>
    <w:rsid w:val="2A7F4738"/>
    <w:rsid w:val="2A8C2CBC"/>
    <w:rsid w:val="3E531FC2"/>
    <w:rsid w:val="447C7831"/>
    <w:rsid w:val="46456B19"/>
    <w:rsid w:val="470E4E89"/>
    <w:rsid w:val="47182FBE"/>
    <w:rsid w:val="471B5415"/>
    <w:rsid w:val="4C8556D5"/>
    <w:rsid w:val="52483D98"/>
    <w:rsid w:val="54EE7541"/>
    <w:rsid w:val="57303CD6"/>
    <w:rsid w:val="594F364F"/>
    <w:rsid w:val="5AA17014"/>
    <w:rsid w:val="5C4F729A"/>
    <w:rsid w:val="5F792CE8"/>
    <w:rsid w:val="60ED6170"/>
    <w:rsid w:val="615C3E28"/>
    <w:rsid w:val="61F93F4F"/>
    <w:rsid w:val="62661E05"/>
    <w:rsid w:val="63CE6217"/>
    <w:rsid w:val="64445B4F"/>
    <w:rsid w:val="646F6777"/>
    <w:rsid w:val="64EF7399"/>
    <w:rsid w:val="651054EE"/>
    <w:rsid w:val="6A343B03"/>
    <w:rsid w:val="6BEE6AE3"/>
    <w:rsid w:val="6D787A03"/>
    <w:rsid w:val="6DC622C2"/>
    <w:rsid w:val="72F10C27"/>
    <w:rsid w:val="76D103A1"/>
    <w:rsid w:val="77E8615C"/>
    <w:rsid w:val="7F392D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Strong"/>
    <w:basedOn w:val="5"/>
    <w:qFormat/>
    <w:uiPriority w:val="0"/>
    <w:rPr>
      <w:b/>
      <w:bCs/>
    </w:rPr>
  </w:style>
  <w:style w:type="character" w:styleId="7">
    <w:name w:val="Hyperlink"/>
    <w:basedOn w:val="5"/>
    <w:qFormat/>
    <w:uiPriority w:val="0"/>
    <w:rPr>
      <w:color w:val="0000CC"/>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2021-06-18T08:07:17Z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FFDBDC1C5E4647BE97D79C4BAB08FE91</vt:lpwstr>
  </property>
</Properties>
</file>