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numId w:val="0"/>
        </w:numPr>
        <w:ind w:leftChars="0"/>
        <w:rPr>
          <w:rFonts w:hint="default"/>
          <w:b/>
          <w:sz w:val="30"/>
          <w:szCs w:val="30"/>
          <w:lang w:val="en-US" w:eastAsia="zh-CN"/>
        </w:rPr>
      </w:pPr>
      <w:r>
        <w:rPr>
          <w:rFonts w:hint="eastAsia"/>
          <w:b/>
          <w:sz w:val="30"/>
          <w:szCs w:val="30"/>
          <w:lang w:val="en-US" w:eastAsia="zh-CN"/>
        </w:rPr>
        <w:t>宏观经济学</w:t>
      </w:r>
    </w:p>
    <w:p>
      <w:pPr>
        <w:numPr>
          <w:numId w:val="0"/>
        </w:numPr>
        <w:ind w:leftChars="0"/>
        <w:rPr>
          <w:rFonts w:hint="eastAsia"/>
          <w:b/>
        </w:rPr>
      </w:pPr>
      <w:r>
        <w:rPr>
          <w:rFonts w:hint="eastAsia"/>
          <w:b/>
          <w:lang w:val="en-US" w:eastAsia="zh-CN"/>
        </w:rPr>
        <w:t>一、</w:t>
      </w:r>
      <w:r>
        <w:rPr>
          <w:rFonts w:hint="eastAsia"/>
          <w:b/>
        </w:rPr>
        <w:t>是非题（每小题</w:t>
      </w:r>
      <w:r>
        <w:rPr>
          <w:rFonts w:hint="eastAsia"/>
          <w:b/>
          <w:lang w:val="en-US" w:eastAsia="zh-CN"/>
        </w:rPr>
        <w:t>1</w:t>
      </w:r>
      <w:r>
        <w:rPr>
          <w:rFonts w:hint="eastAsia"/>
          <w:b/>
        </w:rPr>
        <w:t>分，共</w:t>
      </w:r>
      <w:r>
        <w:rPr>
          <w:rFonts w:hint="eastAsia"/>
          <w:b/>
          <w:lang w:val="en-US" w:eastAsia="zh-CN"/>
        </w:rPr>
        <w:t>1</w:t>
      </w:r>
      <w:r>
        <w:rPr>
          <w:rFonts w:hint="eastAsia"/>
          <w:b/>
        </w:rPr>
        <w:t>0分）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1、在IS曲线的右侧，I</w:t>
      </w:r>
      <w:r>
        <w:t>&lt;</w:t>
      </w:r>
      <w:r>
        <w:rPr>
          <w:rFonts w:hint="eastAsia"/>
        </w:rPr>
        <w:t>S。（  ）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2、国内生产总值等于各种最终产品和中间产品的价值总和。（  ）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3、在国内生产总值的计算中，所谓商品，只包括有形的实物产品。（  ）。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4、边际消费倾向是大于1的正数。（  ）</w:t>
      </w:r>
    </w:p>
    <w:p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5、在凯恩斯看来，造成资本主义经济萧条的根源是资源不足。(   )</w:t>
      </w:r>
    </w:p>
    <w:p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6、国民生产总值与国民生产净值之间的差别在于折旧。(   )</w:t>
      </w:r>
    </w:p>
    <w:p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7、边际消费倾向递减表明随收入增加，消费在下降。（  ）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8、长期菲利普斯曲线表明失业与通胀之间存在负相关。（  ）</w:t>
      </w:r>
    </w:p>
    <w:p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9、经济增长一定伴随着经济发展。（  ）</w:t>
      </w:r>
    </w:p>
    <w:p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10、根据时间划分，朱格拉周期又被称为中周期。（  ）</w:t>
      </w:r>
    </w:p>
    <w:p>
      <w:pPr>
        <w:numPr>
          <w:numId w:val="0"/>
        </w:numPr>
        <w:ind w:leftChars="0"/>
        <w:rPr>
          <w:rFonts w:hint="eastAsia"/>
          <w:b/>
        </w:rPr>
      </w:pPr>
      <w:r>
        <w:rPr>
          <w:rFonts w:hint="eastAsia"/>
          <w:b/>
          <w:lang w:val="en-US" w:eastAsia="zh-CN"/>
        </w:rPr>
        <w:t>二、</w:t>
      </w:r>
      <w:r>
        <w:rPr>
          <w:rFonts w:hint="eastAsia"/>
          <w:b/>
        </w:rPr>
        <w:t>选择题（每小题2分，共20分）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1、要消除通货膨胀缺口，政府应当（  ）。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A、增加公共工程支出    B、增加福利支出    C、增加税收   D、减少税收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2、技术的进步造成部分人不适应新的工作要求，由此产生的失业是（  ）。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A、自愿失业    B、结构性失业   C、需求不足的失业  D、摩擦性失业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3、如果通货膨胀没有被预料到，则通货膨胀的受益者是（  ）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A、股东        B、债权人       C、退求金领取者    D、固定工资领取者</w:t>
      </w:r>
    </w:p>
    <w:p>
      <w:pPr>
        <w:pStyle w:val="3"/>
        <w:spacing w:line="360" w:lineRule="auto"/>
        <w:rPr>
          <w:rFonts w:hint="eastAsia" w:hAnsi="宋体" w:cs="宋体"/>
          <w:szCs w:val="24"/>
        </w:rPr>
      </w:pPr>
      <w:r>
        <w:rPr>
          <w:rFonts w:hint="eastAsia" w:hAnsi="宋体" w:cs="宋体"/>
          <w:szCs w:val="24"/>
        </w:rPr>
        <w:t>4关于经济周期的核心问题是（   ）</w:t>
      </w:r>
    </w:p>
    <w:p>
      <w:pPr>
        <w:pStyle w:val="3"/>
        <w:spacing w:line="360" w:lineRule="auto"/>
        <w:rPr>
          <w:rFonts w:hint="eastAsia" w:hAnsi="宋体" w:cs="宋体"/>
          <w:szCs w:val="24"/>
        </w:rPr>
      </w:pPr>
      <w:r>
        <w:rPr>
          <w:rFonts w:hint="eastAsia" w:hAnsi="宋体" w:cs="宋体"/>
          <w:szCs w:val="24"/>
        </w:rPr>
        <w:t xml:space="preserve">    A、价格的波动    </w:t>
      </w:r>
      <w:r>
        <w:rPr>
          <w:rFonts w:hint="eastAsia" w:hAnsi="宋体" w:cs="宋体"/>
          <w:szCs w:val="24"/>
          <w:lang w:val="en-US" w:eastAsia="zh-CN"/>
        </w:rPr>
        <w:t xml:space="preserve">     </w:t>
      </w:r>
      <w:r>
        <w:rPr>
          <w:rFonts w:hint="eastAsia" w:hAnsi="宋体" w:cs="宋体"/>
          <w:szCs w:val="24"/>
        </w:rPr>
        <w:t xml:space="preserve"> B、利率的波动</w:t>
      </w:r>
    </w:p>
    <w:p>
      <w:pPr>
        <w:pStyle w:val="3"/>
        <w:spacing w:line="360" w:lineRule="auto"/>
        <w:rPr>
          <w:rFonts w:hint="eastAsia" w:hAnsi="宋体" w:eastAsia="宋体" w:cs="宋体"/>
          <w:szCs w:val="24"/>
          <w:lang w:val="en-US" w:eastAsia="zh-CN"/>
        </w:rPr>
      </w:pPr>
      <w:r>
        <w:rPr>
          <w:rFonts w:hint="eastAsia" w:hAnsi="宋体" w:cs="宋体"/>
          <w:szCs w:val="24"/>
        </w:rPr>
        <w:t xml:space="preserve">    C、国民收入的波动  </w:t>
      </w:r>
      <w:r>
        <w:rPr>
          <w:rFonts w:hint="eastAsia" w:hAnsi="宋体" w:cs="宋体"/>
          <w:szCs w:val="24"/>
          <w:lang w:val="en-US" w:eastAsia="zh-CN"/>
        </w:rPr>
        <w:t xml:space="preserve">    </w:t>
      </w:r>
      <w:r>
        <w:rPr>
          <w:rFonts w:hint="eastAsia" w:hAnsi="宋体" w:cs="宋体"/>
          <w:szCs w:val="24"/>
        </w:rPr>
        <w:t>D、股票的波动</w:t>
      </w:r>
      <w:r>
        <w:rPr>
          <w:rFonts w:hint="eastAsia" w:hAnsi="宋体" w:cs="宋体"/>
          <w:szCs w:val="24"/>
          <w:lang w:val="en-US" w:eastAsia="zh-CN"/>
        </w:rPr>
        <w:t xml:space="preserve"> 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5国内生产总值是下面哪一项的市场价值（</w:t>
      </w:r>
      <w:r>
        <w:rPr>
          <w:rFonts w:ascii="宋体" w:hAnsi="宋体"/>
          <w:szCs w:val="21"/>
        </w:rPr>
        <w:t xml:space="preserve">  </w:t>
      </w:r>
      <w:r>
        <w:rPr>
          <w:rFonts w:hint="eastAsia" w:ascii="宋体" w:hAnsi="宋体"/>
          <w:szCs w:val="21"/>
        </w:rPr>
        <w:t>）</w:t>
      </w:r>
    </w:p>
    <w:p>
      <w:pPr>
        <w:spacing w:line="360" w:lineRule="auto"/>
        <w:ind w:left="381" w:hanging="420" w:hangingChars="200"/>
        <w:rPr>
          <w:rFonts w:hint="eastAsia" w:ascii="宋体" w:hAnsi="宋体" w:eastAsia="宋体"/>
          <w:szCs w:val="21"/>
          <w:lang w:eastAsia="zh-CN"/>
        </w:rPr>
      </w:pPr>
      <w:r>
        <w:rPr>
          <w:rFonts w:ascii="宋体" w:hAnsi="宋体"/>
          <w:szCs w:val="21"/>
        </w:rPr>
        <w:t>A.</w:t>
      </w:r>
      <w:r>
        <w:rPr>
          <w:rFonts w:hint="eastAsia" w:ascii="宋体" w:hAnsi="宋体"/>
          <w:szCs w:val="21"/>
        </w:rPr>
        <w:t xml:space="preserve"> 一年内一个经济中生产的所有最终商品和劳务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ascii="宋体" w:hAnsi="宋体"/>
          <w:szCs w:val="21"/>
        </w:rPr>
        <w:t xml:space="preserve">B. </w:t>
      </w:r>
      <w:r>
        <w:rPr>
          <w:rFonts w:hint="eastAsia" w:ascii="宋体" w:hAnsi="宋体"/>
          <w:szCs w:val="21"/>
        </w:rPr>
        <w:t>一年内一个经济中交换的所有商品和劳务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</w:p>
    <w:p>
      <w:pPr>
        <w:spacing w:line="360" w:lineRule="auto"/>
        <w:ind w:left="381" w:hanging="420" w:hangingChars="200"/>
        <w:rPr>
          <w:rFonts w:hint="eastAsia" w:ascii="宋体" w:hAnsi="宋体" w:eastAsia="宋体"/>
          <w:szCs w:val="21"/>
          <w:lang w:val="en-US" w:eastAsia="zh-CN"/>
        </w:rPr>
      </w:pPr>
      <w:r>
        <w:rPr>
          <w:rFonts w:ascii="宋体" w:hAnsi="宋体"/>
          <w:szCs w:val="21"/>
        </w:rPr>
        <w:t xml:space="preserve">C. </w:t>
      </w:r>
      <w:r>
        <w:rPr>
          <w:rFonts w:hint="eastAsia" w:ascii="宋体" w:hAnsi="宋体"/>
          <w:szCs w:val="21"/>
        </w:rPr>
        <w:t>一年内一个经济中交换的所有最终商品和劳务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ascii="宋体" w:hAnsi="宋体"/>
          <w:szCs w:val="21"/>
        </w:rPr>
        <w:t>D.</w:t>
      </w:r>
      <w:r>
        <w:rPr>
          <w:rFonts w:hint="eastAsia" w:ascii="宋体" w:hAnsi="宋体"/>
          <w:szCs w:val="21"/>
        </w:rPr>
        <w:t>一年内一个经济中的所有交易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6、净出口是指（</w:t>
      </w:r>
      <w:r>
        <w:rPr>
          <w:rFonts w:ascii="宋体" w:hAnsi="宋体"/>
          <w:szCs w:val="21"/>
        </w:rPr>
        <w:t xml:space="preserve">  </w:t>
      </w:r>
      <w:r>
        <w:rPr>
          <w:rFonts w:hint="eastAsia" w:ascii="宋体" w:hAnsi="宋体"/>
          <w:szCs w:val="21"/>
        </w:rPr>
        <w:t>）</w:t>
      </w:r>
    </w:p>
    <w:p>
      <w:pPr>
        <w:spacing w:line="360" w:lineRule="auto"/>
        <w:ind w:left="415" w:leftChars="150" w:hanging="100" w:hangingChars="48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 xml:space="preserve">A. </w:t>
      </w:r>
      <w:r>
        <w:rPr>
          <w:rFonts w:hint="eastAsia" w:ascii="宋体" w:hAnsi="宋体"/>
          <w:szCs w:val="21"/>
        </w:rPr>
        <w:t>出口加进口；</w:t>
      </w:r>
      <w:r>
        <w:rPr>
          <w:rFonts w:ascii="宋体" w:hAnsi="宋体"/>
          <w:szCs w:val="21"/>
        </w:rPr>
        <w:t xml:space="preserve">  B. </w:t>
      </w:r>
      <w:r>
        <w:rPr>
          <w:rFonts w:hint="eastAsia" w:ascii="宋体" w:hAnsi="宋体"/>
          <w:szCs w:val="21"/>
        </w:rPr>
        <w:t>全部产品无内销，均出口；</w:t>
      </w:r>
      <w:r>
        <w:rPr>
          <w:rFonts w:ascii="宋体" w:hAnsi="宋体"/>
          <w:szCs w:val="21"/>
        </w:rPr>
        <w:t xml:space="preserve"> C. </w:t>
      </w:r>
      <w:r>
        <w:rPr>
          <w:rFonts w:hint="eastAsia" w:ascii="宋体" w:hAnsi="宋体"/>
          <w:szCs w:val="21"/>
        </w:rPr>
        <w:t xml:space="preserve">出口减进口；   </w:t>
      </w:r>
      <w:r>
        <w:rPr>
          <w:rFonts w:ascii="宋体" w:hAnsi="宋体"/>
          <w:szCs w:val="21"/>
        </w:rPr>
        <w:t xml:space="preserve">D. </w:t>
      </w:r>
      <w:r>
        <w:rPr>
          <w:rFonts w:hint="eastAsia" w:ascii="宋体" w:hAnsi="宋体"/>
          <w:szCs w:val="21"/>
        </w:rPr>
        <w:t>进口减出口。</w:t>
      </w:r>
    </w:p>
    <w:p>
      <w:pPr>
        <w:autoSpaceDE w:val="0"/>
        <w:autoSpaceDN w:val="0"/>
        <w:adjustRightInd w:val="0"/>
        <w:spacing w:line="360" w:lineRule="auto"/>
        <w:jc w:val="left"/>
        <w:rPr>
          <w:color w:val="000000"/>
          <w:spacing w:val="4"/>
          <w:szCs w:val="21"/>
        </w:rPr>
      </w:pPr>
      <w:r>
        <w:rPr>
          <w:rFonts w:hint="eastAsia"/>
          <w:color w:val="000000"/>
          <w:spacing w:val="4"/>
          <w:szCs w:val="21"/>
        </w:rPr>
        <w:t>7、已知某国的资本品存量在年初为</w:t>
      </w:r>
      <w:r>
        <w:rPr>
          <w:color w:val="000000"/>
          <w:spacing w:val="4"/>
          <w:szCs w:val="21"/>
        </w:rPr>
        <w:t>100</w:t>
      </w:r>
      <w:r>
        <w:rPr>
          <w:rFonts w:hint="eastAsia"/>
          <w:color w:val="000000"/>
          <w:spacing w:val="4"/>
          <w:szCs w:val="21"/>
        </w:rPr>
        <w:t>亿美元，它在本年生产了</w:t>
      </w:r>
      <w:r>
        <w:rPr>
          <w:color w:val="000000"/>
          <w:spacing w:val="4"/>
          <w:szCs w:val="21"/>
        </w:rPr>
        <w:t>25</w:t>
      </w:r>
      <w:r>
        <w:rPr>
          <w:rFonts w:hint="eastAsia"/>
          <w:color w:val="000000"/>
          <w:spacing w:val="4"/>
          <w:szCs w:val="21"/>
        </w:rPr>
        <w:t>亿美元的资本品，资本折旧是</w:t>
      </w:r>
      <w:r>
        <w:rPr>
          <w:color w:val="000000"/>
          <w:spacing w:val="4"/>
          <w:szCs w:val="21"/>
        </w:rPr>
        <w:t>20</w:t>
      </w:r>
      <w:r>
        <w:rPr>
          <w:rFonts w:hint="eastAsia"/>
          <w:color w:val="000000"/>
          <w:spacing w:val="4"/>
          <w:szCs w:val="21"/>
        </w:rPr>
        <w:t>亿美元，则该国在年度的总投资和净投资分别是（</w:t>
      </w:r>
      <w:r>
        <w:rPr>
          <w:color w:val="000000"/>
          <w:spacing w:val="4"/>
          <w:szCs w:val="21"/>
        </w:rPr>
        <w:t xml:space="preserve">  </w:t>
      </w:r>
      <w:r>
        <w:rPr>
          <w:rFonts w:hint="eastAsia"/>
          <w:color w:val="000000"/>
          <w:spacing w:val="4"/>
          <w:szCs w:val="21"/>
        </w:rPr>
        <w:t>）。</w:t>
      </w:r>
    </w:p>
    <w:p>
      <w:pPr>
        <w:autoSpaceDE w:val="0"/>
        <w:autoSpaceDN w:val="0"/>
        <w:adjustRightInd w:val="0"/>
        <w:spacing w:line="360" w:lineRule="auto"/>
        <w:ind w:firstLine="320" w:firstLineChars="147"/>
        <w:jc w:val="left"/>
        <w:rPr>
          <w:rFonts w:hint="eastAsia"/>
          <w:color w:val="000000"/>
          <w:spacing w:val="4"/>
          <w:szCs w:val="21"/>
        </w:rPr>
      </w:pPr>
      <w:r>
        <w:rPr>
          <w:color w:val="000000"/>
          <w:spacing w:val="4"/>
          <w:szCs w:val="21"/>
        </w:rPr>
        <w:t>A. 25</w:t>
      </w:r>
      <w:r>
        <w:rPr>
          <w:rFonts w:hint="eastAsia"/>
          <w:color w:val="000000"/>
          <w:spacing w:val="4"/>
          <w:szCs w:val="21"/>
        </w:rPr>
        <w:t>亿美元和</w:t>
      </w:r>
      <w:r>
        <w:rPr>
          <w:color w:val="000000"/>
          <w:spacing w:val="4"/>
          <w:szCs w:val="21"/>
        </w:rPr>
        <w:t>5</w:t>
      </w:r>
      <w:r>
        <w:rPr>
          <w:rFonts w:hint="eastAsia"/>
          <w:color w:val="000000"/>
          <w:spacing w:val="4"/>
          <w:szCs w:val="21"/>
        </w:rPr>
        <w:t>亿美元；</w:t>
      </w:r>
      <w:r>
        <w:rPr>
          <w:color w:val="000000"/>
          <w:spacing w:val="4"/>
          <w:szCs w:val="21"/>
        </w:rPr>
        <w:t xml:space="preserve"> B. 125</w:t>
      </w:r>
      <w:r>
        <w:rPr>
          <w:rFonts w:hint="eastAsia"/>
          <w:color w:val="000000"/>
          <w:spacing w:val="4"/>
          <w:szCs w:val="21"/>
        </w:rPr>
        <w:t>亿美元和</w:t>
      </w:r>
      <w:r>
        <w:rPr>
          <w:color w:val="000000"/>
          <w:spacing w:val="4"/>
          <w:szCs w:val="21"/>
        </w:rPr>
        <w:t>105</w:t>
      </w:r>
      <w:r>
        <w:rPr>
          <w:rFonts w:hint="eastAsia"/>
          <w:color w:val="000000"/>
          <w:spacing w:val="4"/>
          <w:szCs w:val="21"/>
        </w:rPr>
        <w:t>亿美元；</w:t>
      </w:r>
      <w:r>
        <w:rPr>
          <w:color w:val="000000"/>
          <w:spacing w:val="4"/>
          <w:szCs w:val="21"/>
        </w:rPr>
        <w:t xml:space="preserve">  </w:t>
      </w:r>
    </w:p>
    <w:p>
      <w:pPr>
        <w:autoSpaceDE w:val="0"/>
        <w:autoSpaceDN w:val="0"/>
        <w:adjustRightInd w:val="0"/>
        <w:spacing w:line="360" w:lineRule="auto"/>
        <w:ind w:firstLine="320" w:firstLineChars="147"/>
        <w:jc w:val="left"/>
        <w:rPr>
          <w:color w:val="000000"/>
          <w:spacing w:val="4"/>
          <w:szCs w:val="21"/>
        </w:rPr>
      </w:pPr>
      <w:r>
        <w:rPr>
          <w:color w:val="000000"/>
          <w:spacing w:val="4"/>
          <w:szCs w:val="21"/>
        </w:rPr>
        <w:t>C. 25</w:t>
      </w:r>
      <w:r>
        <w:rPr>
          <w:rFonts w:hint="eastAsia"/>
          <w:color w:val="000000"/>
          <w:spacing w:val="4"/>
          <w:szCs w:val="21"/>
        </w:rPr>
        <w:t>亿美元和</w:t>
      </w:r>
      <w:r>
        <w:rPr>
          <w:color w:val="000000"/>
          <w:spacing w:val="4"/>
          <w:szCs w:val="21"/>
        </w:rPr>
        <w:t>20</w:t>
      </w:r>
      <w:r>
        <w:rPr>
          <w:rFonts w:hint="eastAsia"/>
          <w:color w:val="000000"/>
          <w:spacing w:val="4"/>
          <w:szCs w:val="21"/>
        </w:rPr>
        <w:t>亿美元；</w:t>
      </w:r>
      <w:r>
        <w:rPr>
          <w:color w:val="000000"/>
          <w:spacing w:val="4"/>
          <w:szCs w:val="21"/>
        </w:rPr>
        <w:t xml:space="preserve">   D. 75</w:t>
      </w:r>
      <w:r>
        <w:rPr>
          <w:rFonts w:hint="eastAsia"/>
          <w:color w:val="000000"/>
          <w:spacing w:val="4"/>
          <w:szCs w:val="21"/>
        </w:rPr>
        <w:t>亿美元和</w:t>
      </w:r>
      <w:r>
        <w:rPr>
          <w:color w:val="000000"/>
          <w:spacing w:val="4"/>
          <w:szCs w:val="21"/>
        </w:rPr>
        <w:t>80</w:t>
      </w:r>
      <w:r>
        <w:rPr>
          <w:rFonts w:hint="eastAsia"/>
          <w:color w:val="000000"/>
          <w:spacing w:val="4"/>
          <w:szCs w:val="21"/>
        </w:rPr>
        <w:t>亿美元。</w:t>
      </w:r>
    </w:p>
    <w:p>
      <w:pPr>
        <w:autoSpaceDE w:val="0"/>
        <w:autoSpaceDN w:val="0"/>
        <w:adjustRightInd w:val="0"/>
        <w:jc w:val="left"/>
        <w:rPr>
          <w:color w:val="000000"/>
          <w:spacing w:val="4"/>
          <w:szCs w:val="21"/>
        </w:rPr>
      </w:pPr>
      <w:r>
        <w:rPr>
          <w:rFonts w:hint="eastAsia"/>
          <w:color w:val="000000"/>
          <w:spacing w:val="4"/>
          <w:szCs w:val="21"/>
        </w:rPr>
        <w:t>8、储蓄函数</w:t>
      </w:r>
      <w:r>
        <w:rPr>
          <w:color w:val="000000"/>
          <w:spacing w:val="4"/>
          <w:szCs w:val="21"/>
        </w:rPr>
        <w:t>S＝</w:t>
      </w:r>
      <w:r>
        <w:rPr>
          <w:rFonts w:hint="eastAsia"/>
          <w:color w:val="000000"/>
          <w:spacing w:val="4"/>
          <w:szCs w:val="21"/>
        </w:rPr>
        <w:t>S</w:t>
      </w:r>
      <w:r>
        <w:rPr>
          <w:rFonts w:hint="eastAsia"/>
          <w:color w:val="000000"/>
          <w:spacing w:val="4"/>
          <w:szCs w:val="21"/>
          <w:vertAlign w:val="subscript"/>
        </w:rPr>
        <w:t>0</w:t>
      </w:r>
      <w:r>
        <w:rPr>
          <w:color w:val="000000"/>
          <w:spacing w:val="4"/>
          <w:szCs w:val="21"/>
        </w:rPr>
        <w:t>＋</w:t>
      </w:r>
      <w:r>
        <w:rPr>
          <w:rFonts w:hint="eastAsia"/>
          <w:color w:val="000000"/>
          <w:spacing w:val="4"/>
          <w:szCs w:val="21"/>
        </w:rPr>
        <w:t>s</w:t>
      </w:r>
      <w:r>
        <w:rPr>
          <w:color w:val="000000"/>
          <w:spacing w:val="4"/>
          <w:szCs w:val="21"/>
        </w:rPr>
        <w:t>Y</w:t>
      </w:r>
      <w:r>
        <w:rPr>
          <w:rFonts w:hint="eastAsia"/>
          <w:color w:val="000000"/>
          <w:spacing w:val="4"/>
          <w:szCs w:val="21"/>
          <w:vertAlign w:val="subscript"/>
        </w:rPr>
        <w:t>d</w:t>
      </w:r>
      <w:r>
        <w:rPr>
          <w:color w:val="000000"/>
          <w:spacing w:val="4"/>
          <w:szCs w:val="21"/>
        </w:rPr>
        <w:t>（</w:t>
      </w:r>
      <w:r>
        <w:rPr>
          <w:rFonts w:hint="eastAsia"/>
          <w:color w:val="000000"/>
          <w:spacing w:val="4"/>
          <w:szCs w:val="21"/>
        </w:rPr>
        <w:t>S</w:t>
      </w:r>
      <w:r>
        <w:rPr>
          <w:rFonts w:hint="eastAsia"/>
          <w:color w:val="000000"/>
          <w:spacing w:val="4"/>
          <w:szCs w:val="21"/>
          <w:vertAlign w:val="subscript"/>
        </w:rPr>
        <w:t>0</w:t>
      </w:r>
      <w:r>
        <w:rPr>
          <w:rFonts w:hint="eastAsia"/>
          <w:color w:val="000000"/>
          <w:spacing w:val="4"/>
          <w:szCs w:val="21"/>
        </w:rPr>
        <w:t>＜</w:t>
      </w:r>
      <w:r>
        <w:rPr>
          <w:color w:val="000000"/>
          <w:spacing w:val="4"/>
          <w:szCs w:val="21"/>
        </w:rPr>
        <w:t>0</w:t>
      </w:r>
      <w:r>
        <w:rPr>
          <w:rFonts w:hint="eastAsia"/>
          <w:color w:val="000000"/>
          <w:spacing w:val="4"/>
          <w:szCs w:val="21"/>
        </w:rPr>
        <w:t>，</w:t>
      </w:r>
      <w:r>
        <w:rPr>
          <w:color w:val="000000"/>
          <w:spacing w:val="4"/>
          <w:szCs w:val="21"/>
        </w:rPr>
        <w:t>0</w:t>
      </w:r>
      <w:r>
        <w:rPr>
          <w:rFonts w:hint="eastAsia"/>
          <w:color w:val="000000"/>
          <w:spacing w:val="4"/>
          <w:szCs w:val="21"/>
        </w:rPr>
        <w:t>＜s＜</w:t>
      </w:r>
      <w:r>
        <w:rPr>
          <w:color w:val="000000"/>
          <w:spacing w:val="4"/>
          <w:szCs w:val="21"/>
        </w:rPr>
        <w:t>1</w:t>
      </w:r>
      <w:r>
        <w:rPr>
          <w:rFonts w:hint="eastAsia"/>
          <w:color w:val="000000"/>
          <w:spacing w:val="4"/>
          <w:szCs w:val="21"/>
        </w:rPr>
        <w:t>＝表明，APS随着可支配收入的增加（       ）。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hint="eastAsia"/>
          <w:color w:val="000000"/>
          <w:spacing w:val="4"/>
          <w:szCs w:val="21"/>
        </w:rPr>
      </w:pPr>
      <w:r>
        <w:rPr>
          <w:rFonts w:hint="eastAsia"/>
          <w:color w:val="000000"/>
          <w:spacing w:val="4"/>
          <w:szCs w:val="21"/>
        </w:rPr>
        <w:t xml:space="preserve">   </w:t>
      </w:r>
      <w:r>
        <w:rPr>
          <w:color w:val="000000"/>
          <w:spacing w:val="4"/>
          <w:szCs w:val="21"/>
        </w:rPr>
        <w:t>A、</w:t>
      </w:r>
      <w:r>
        <w:rPr>
          <w:rFonts w:hint="eastAsia"/>
          <w:color w:val="000000"/>
          <w:spacing w:val="4"/>
          <w:szCs w:val="21"/>
        </w:rPr>
        <w:t>递减；</w:t>
      </w:r>
      <w:r>
        <w:rPr>
          <w:color w:val="000000"/>
          <w:spacing w:val="4"/>
          <w:szCs w:val="21"/>
        </w:rPr>
        <w:t>B、</w:t>
      </w:r>
      <w:r>
        <w:rPr>
          <w:rFonts w:hint="eastAsia"/>
          <w:color w:val="000000"/>
          <w:spacing w:val="4"/>
          <w:szCs w:val="21"/>
        </w:rPr>
        <w:t>递增；</w:t>
      </w:r>
      <w:r>
        <w:rPr>
          <w:color w:val="000000"/>
          <w:spacing w:val="4"/>
          <w:szCs w:val="21"/>
        </w:rPr>
        <w:t>C、</w:t>
      </w:r>
      <w:r>
        <w:rPr>
          <w:rFonts w:hint="eastAsia"/>
          <w:color w:val="000000"/>
          <w:spacing w:val="4"/>
          <w:szCs w:val="21"/>
        </w:rPr>
        <w:t>不变；</w:t>
      </w:r>
      <w:r>
        <w:rPr>
          <w:color w:val="000000"/>
          <w:spacing w:val="4"/>
          <w:szCs w:val="21"/>
        </w:rPr>
        <w:t>D、</w:t>
      </w:r>
      <w:r>
        <w:rPr>
          <w:rFonts w:hint="eastAsia"/>
          <w:color w:val="000000"/>
          <w:spacing w:val="4"/>
          <w:szCs w:val="21"/>
        </w:rPr>
        <w:t>先递减然后递增。</w:t>
      </w:r>
    </w:p>
    <w:p>
      <w:pPr>
        <w:spacing w:line="360" w:lineRule="auto"/>
        <w:rPr>
          <w:color w:val="000000"/>
        </w:rPr>
      </w:pPr>
      <w:r>
        <w:rPr>
          <w:rFonts w:hint="eastAsia"/>
          <w:color w:val="000000"/>
        </w:rPr>
        <w:t>9</w:t>
      </w:r>
      <w:r>
        <w:rPr>
          <w:rFonts w:hint="eastAsia"/>
          <w:color w:val="000000"/>
          <w:spacing w:val="4"/>
          <w:szCs w:val="21"/>
        </w:rPr>
        <w:t>、</w:t>
      </w:r>
      <w:r>
        <w:rPr>
          <w:rFonts w:hint="eastAsia"/>
          <w:color w:val="000000"/>
        </w:rPr>
        <w:t>当利率降得很低时，人们购买债券的风险（     ）。</w:t>
      </w:r>
    </w:p>
    <w:p>
      <w:pPr>
        <w:spacing w:line="360" w:lineRule="auto"/>
        <w:ind w:firstLine="425"/>
        <w:rPr>
          <w:rFonts w:hint="eastAsia"/>
          <w:color w:val="000000"/>
        </w:rPr>
      </w:pPr>
      <w:r>
        <w:rPr>
          <w:color w:val="000000"/>
        </w:rPr>
        <w:t>A、</w:t>
      </w:r>
      <w:r>
        <w:rPr>
          <w:rFonts w:hint="eastAsia"/>
          <w:color w:val="000000"/>
        </w:rPr>
        <w:t>将变得很小；</w:t>
      </w:r>
      <w:r>
        <w:rPr>
          <w:color w:val="000000"/>
        </w:rPr>
        <w:t>B、</w:t>
      </w:r>
      <w:r>
        <w:rPr>
          <w:rFonts w:hint="eastAsia"/>
          <w:color w:val="000000"/>
        </w:rPr>
        <w:t>将变得很大；</w:t>
      </w:r>
      <w:r>
        <w:rPr>
          <w:color w:val="000000"/>
        </w:rPr>
        <w:t>C、</w:t>
      </w:r>
      <w:r>
        <w:rPr>
          <w:rFonts w:hint="eastAsia"/>
          <w:color w:val="000000"/>
        </w:rPr>
        <w:t>可能变大，也可能变小；</w:t>
      </w:r>
      <w:r>
        <w:rPr>
          <w:color w:val="000000"/>
        </w:rPr>
        <w:t>D、</w:t>
      </w:r>
      <w:r>
        <w:rPr>
          <w:rFonts w:hint="eastAsia"/>
          <w:color w:val="000000"/>
        </w:rPr>
        <w:t>不变。</w:t>
      </w:r>
    </w:p>
    <w:p>
      <w:pPr>
        <w:autoSpaceDE w:val="0"/>
        <w:autoSpaceDN w:val="0"/>
        <w:adjustRightInd w:val="0"/>
        <w:jc w:val="left"/>
        <w:rPr>
          <w:rFonts w:hint="eastAsia" w:hAnsi="Arial" w:cs="Arial"/>
          <w:color w:val="000000"/>
          <w:kern w:val="0"/>
        </w:rPr>
      </w:pPr>
      <w:r>
        <w:rPr>
          <w:rFonts w:hint="eastAsia"/>
          <w:color w:val="000000"/>
          <w:spacing w:val="4"/>
          <w:szCs w:val="21"/>
        </w:rPr>
        <w:t>10、</w:t>
      </w:r>
      <w:r>
        <w:rPr>
          <w:rFonts w:hint="eastAsia" w:hAnsi="Arial" w:cs="Arial"/>
          <w:color w:val="000000"/>
          <w:kern w:val="0"/>
        </w:rPr>
        <w:t>总需求曲线交于短期总供给曲线向右上方倾斜的区域时称为(     )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hint="eastAsia" w:ascii="宋体" w:hAnsi="Arial" w:cs="Arial"/>
          <w:color w:val="000000"/>
          <w:kern w:val="0"/>
        </w:rPr>
      </w:pPr>
      <w:r>
        <w:rPr>
          <w:rFonts w:hint="eastAsia" w:ascii="宋体" w:hAnsi="Arial" w:cs="Arial"/>
          <w:color w:val="000000"/>
          <w:kern w:val="0"/>
        </w:rPr>
        <w:t>A. 充分就业均衡    B. 低于充分就业均衡   C. 通货膨胀      D.滞胀</w:t>
      </w:r>
    </w:p>
    <w:p>
      <w:pPr>
        <w:numPr>
          <w:numId w:val="0"/>
        </w:numPr>
        <w:ind w:leftChars="0"/>
        <w:rPr>
          <w:rFonts w:hint="eastAsia"/>
          <w:b/>
        </w:rPr>
      </w:pPr>
      <w:r>
        <w:rPr>
          <w:rFonts w:hint="eastAsia"/>
          <w:b/>
          <w:lang w:val="en-US" w:eastAsia="zh-CN"/>
        </w:rPr>
        <w:t>三、</w:t>
      </w:r>
      <w:r>
        <w:rPr>
          <w:rFonts w:hint="eastAsia"/>
          <w:b/>
        </w:rPr>
        <w:t>名词解释（每小题</w:t>
      </w:r>
      <w:r>
        <w:rPr>
          <w:rFonts w:hint="eastAsia"/>
          <w:b/>
          <w:lang w:val="en-US" w:eastAsia="zh-CN"/>
        </w:rPr>
        <w:t>3</w:t>
      </w:r>
      <w:r>
        <w:rPr>
          <w:rFonts w:hint="eastAsia"/>
          <w:b/>
        </w:rPr>
        <w:t>分，共</w:t>
      </w:r>
      <w:r>
        <w:rPr>
          <w:rFonts w:hint="eastAsia"/>
          <w:b/>
          <w:lang w:val="en-US" w:eastAsia="zh-CN"/>
        </w:rPr>
        <w:t>15</w:t>
      </w:r>
      <w:r>
        <w:rPr>
          <w:rFonts w:hint="eastAsia"/>
          <w:b/>
        </w:rPr>
        <w:t>分）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1、挤出效应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2、摩擦性失业</w:t>
      </w:r>
    </w:p>
    <w:p>
      <w:pPr>
        <w:spacing w:line="360" w:lineRule="auto"/>
        <w:rPr>
          <w:rFonts w:hint="eastAsia" w:ascii="宋体" w:hAnsi="宋体"/>
        </w:rPr>
      </w:pPr>
      <w:r>
        <w:rPr>
          <w:rFonts w:hint="eastAsia"/>
        </w:rPr>
        <w:t>3、</w:t>
      </w:r>
      <w:r>
        <w:rPr>
          <w:rFonts w:hint="eastAsia" w:ascii="宋体" w:hAnsi="宋体"/>
        </w:rPr>
        <w:t>个人可支配收入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4、财政政策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5、LM曲线</w:t>
      </w:r>
    </w:p>
    <w:p>
      <w:pPr>
        <w:numPr>
          <w:numId w:val="0"/>
        </w:numPr>
        <w:ind w:leftChars="0"/>
        <w:rPr>
          <w:rFonts w:hint="eastAsia"/>
          <w:b/>
        </w:rPr>
      </w:pPr>
      <w:r>
        <w:rPr>
          <w:rFonts w:hint="eastAsia"/>
          <w:b/>
          <w:lang w:val="en-US" w:eastAsia="zh-CN"/>
        </w:rPr>
        <w:t>四、</w:t>
      </w:r>
      <w:r>
        <w:rPr>
          <w:rFonts w:hint="eastAsia"/>
          <w:b/>
        </w:rPr>
        <w:t>简答题（每小题8分，共40分）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1、为什么IS曲线向右下方倾斜？</w:t>
      </w: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  <w:r>
        <w:rPr>
          <w:rFonts w:hint="eastAsia"/>
        </w:rPr>
        <w:t>2、通货膨胀的原因是什么？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3、总需求曲线为什么向右下方倾斜？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pacing w:line="360" w:lineRule="auto"/>
      </w:pPr>
      <w:r>
        <w:rPr>
          <w:rFonts w:hint="eastAsia"/>
        </w:rPr>
        <w:t>4、为什么要将产品市场与货币市场联系起来说明收入的决定？</w:t>
      </w: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5、宏观经济政策的目标有哪些？</w:t>
      </w:r>
    </w:p>
    <w:p/>
    <w:p/>
    <w:p/>
    <w:p/>
    <w:p/>
    <w:p>
      <w:pPr>
        <w:shd w:val="solid" w:color="FFFFFF" w:fill="FFFFFF"/>
        <w:tabs>
          <w:tab w:val="left" w:pos="900"/>
        </w:tabs>
        <w:spacing w:line="400" w:lineRule="exact"/>
        <w:textAlignment w:val="baseline"/>
        <w:rPr>
          <w:rFonts w:hint="eastAsia" w:ascii="宋体" w:hAnsi="宋体"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五、</w:t>
      </w:r>
      <w:r>
        <w:rPr>
          <w:rFonts w:hint="eastAsia" w:ascii="宋体" w:hAnsi="宋体"/>
          <w:b/>
          <w:szCs w:val="21"/>
        </w:rPr>
        <w:t>根据下列材料回答问题（共15分）</w:t>
      </w:r>
    </w:p>
    <w:p>
      <w:pPr>
        <w:pStyle w:val="4"/>
        <w:spacing w:line="340" w:lineRule="exact"/>
        <w:ind w:firstLine="420" w:firstLineChars="200"/>
        <w:rPr>
          <w:rFonts w:hint="eastAsia" w:cs="Times New Roman"/>
          <w:color w:val="000000"/>
          <w:kern w:val="2"/>
          <w:sz w:val="21"/>
          <w:szCs w:val="21"/>
        </w:rPr>
      </w:pPr>
      <w:r>
        <w:rPr>
          <w:rFonts w:hint="eastAsia" w:cs="Times New Roman"/>
          <w:color w:val="000000"/>
          <w:kern w:val="2"/>
          <w:sz w:val="21"/>
          <w:szCs w:val="21"/>
        </w:rPr>
        <w:t>全球金融危机重压之下，2008年中国已有67万家小企业被迫关门。国务院参事陈全生2008年12月18日在北京一论坛上表示，约有670万个就业岗位蒸发，主要集中在出口基地广东，使得失业人数远远高于官方统计的830万。失业率攀升更是加剧了人们对社会稳定的担忧，而中国明年的经济增长率预计不到8%，这一数字被认为是维持社会稳定的最低值。</w:t>
      </w:r>
    </w:p>
    <w:p>
      <w:pPr>
        <w:pStyle w:val="4"/>
        <w:spacing w:line="340" w:lineRule="exact"/>
        <w:ind w:firstLine="420" w:firstLineChars="200"/>
        <w:rPr>
          <w:rFonts w:hint="eastAsia" w:cs="Times New Roman"/>
          <w:color w:val="000000"/>
          <w:kern w:val="2"/>
          <w:sz w:val="21"/>
          <w:szCs w:val="21"/>
        </w:rPr>
      </w:pPr>
      <w:r>
        <w:rPr>
          <w:rFonts w:hint="eastAsia" w:cs="Times New Roman"/>
          <w:color w:val="000000"/>
          <w:kern w:val="2"/>
          <w:sz w:val="21"/>
          <w:szCs w:val="21"/>
        </w:rPr>
        <w:t>陈全生敦促大力发展劳动密集型产业，以创造就业机会，弥补因出口萎缩及政府过去控制增长所流失的就业机会。为拉动内需，北京2008年11月出台价值5860亿美元的经济刺激方案，重点投资基础设施建设。</w:t>
      </w:r>
    </w:p>
    <w:p>
      <w:pPr>
        <w:pStyle w:val="4"/>
        <w:spacing w:line="340" w:lineRule="exact"/>
        <w:ind w:firstLine="420" w:firstLineChars="200"/>
        <w:rPr>
          <w:rFonts w:hint="eastAsia" w:cs="Times New Roman"/>
          <w:color w:val="000000"/>
          <w:kern w:val="2"/>
          <w:sz w:val="21"/>
          <w:szCs w:val="21"/>
        </w:rPr>
      </w:pPr>
      <w:r>
        <w:rPr>
          <w:rFonts w:hint="eastAsia" w:cs="Times New Roman"/>
          <w:color w:val="000000"/>
          <w:kern w:val="2"/>
          <w:sz w:val="21"/>
          <w:szCs w:val="21"/>
        </w:rPr>
        <w:t>根据上述材料回答问题：</w:t>
      </w:r>
    </w:p>
    <w:p>
      <w:pPr>
        <w:shd w:val="solid" w:color="FFFFFF" w:fill="FFFFFF"/>
        <w:tabs>
          <w:tab w:val="left" w:pos="900"/>
        </w:tabs>
        <w:spacing w:line="340" w:lineRule="exact"/>
        <w:ind w:firstLine="420" w:firstLineChars="200"/>
        <w:textAlignment w:val="baseline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1．什么是失业？衡量失业的主要指标是什么？（3分）</w:t>
      </w:r>
    </w:p>
    <w:p>
      <w:pPr>
        <w:shd w:val="solid" w:color="FFFFFF" w:fill="FFFFFF"/>
        <w:tabs>
          <w:tab w:val="left" w:pos="900"/>
        </w:tabs>
        <w:spacing w:line="340" w:lineRule="exact"/>
        <w:ind w:firstLine="420" w:firstLineChars="200"/>
        <w:textAlignment w:val="baseline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2．上述材料中的失业属于什么类型的失业？为什么？（4分）</w:t>
      </w:r>
    </w:p>
    <w:p>
      <w:pPr>
        <w:shd w:val="solid" w:color="FFFFFF" w:fill="FFFFFF"/>
        <w:tabs>
          <w:tab w:val="left" w:pos="900"/>
        </w:tabs>
        <w:spacing w:line="340" w:lineRule="exact"/>
        <w:ind w:firstLine="420" w:firstLineChars="200"/>
        <w:textAlignment w:val="baseline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3．根据上述材料，失业对中国经济的影响是什么？体现了宏观经济学的什么定律？（4分）</w:t>
      </w:r>
    </w:p>
    <w:p>
      <w:pPr>
        <w:spacing w:line="340" w:lineRule="exact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4．为了治理失业，政府采用了什么宏观经济政策？其原理是什么？（4分）</w:t>
      </w: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/>
          <w:b/>
          <w:color w:val="FF0000"/>
          <w:sz w:val="28"/>
          <w:szCs w:val="28"/>
        </w:rPr>
      </w:pPr>
      <w:r>
        <w:rPr>
          <w:rFonts w:hint="eastAsia"/>
          <w:b/>
          <w:color w:val="FF0000"/>
          <w:sz w:val="28"/>
          <w:szCs w:val="28"/>
        </w:rPr>
        <w:t>以下为本试卷的标准答案:</w:t>
      </w:r>
    </w:p>
    <w:p>
      <w:pPr>
        <w:rPr>
          <w:rFonts w:hint="eastAsia"/>
        </w:rPr>
      </w:pPr>
      <w:r>
        <w:rPr>
          <w:rFonts w:hint="eastAsia"/>
        </w:rPr>
        <w:t>一、</w:t>
      </w:r>
    </w:p>
    <w:p>
      <w:pPr>
        <w:rPr>
          <w:rFonts w:hint="eastAsia"/>
        </w:rPr>
      </w:pPr>
      <w:r>
        <w:rPr>
          <w:rFonts w:hint="eastAsia"/>
        </w:rPr>
        <w:t>1-5 ：TFFFF  6-10： TFFFT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二、</w:t>
      </w:r>
    </w:p>
    <w:p>
      <w:pPr>
        <w:rPr>
          <w:rFonts w:hint="eastAsia"/>
        </w:rPr>
      </w:pPr>
      <w:r>
        <w:rPr>
          <w:rFonts w:hint="eastAsia"/>
        </w:rPr>
        <w:t>1-5：CBACA  6-10  C ABBB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三、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1、挤出效应：是指政府支出增加所引起的私人消费或投资的降低。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2、摩擦性失业：是指劳动者正常流动或生产中不可避免的摩擦造成的短期、局部性失业。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3、个人可支配收入：指一个国家一年内个人可支配的全部收入。个人可支配收入等于个人收入减去个人所得税。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4、财政政策：财政政策是指为促进就业水平提高、减轻经济波动、防止通货膨胀、实现经济稳定增长而对政府支出、税收和借债水平所进行的选择，或对政府收入和支出水平所做出的决策。</w:t>
      </w:r>
    </w:p>
    <w:p>
      <w:pPr>
        <w:rPr>
          <w:rFonts w:hint="eastAsia"/>
        </w:rPr>
      </w:pPr>
      <w:r>
        <w:rPr>
          <w:rFonts w:hint="eastAsia"/>
        </w:rPr>
        <w:t>5、LM曲线：反映货币市场上均衡利率和收入相互关系的曲线叫做</w:t>
      </w:r>
      <w:r>
        <w:t>LM</w:t>
      </w:r>
      <w:r>
        <w:rPr>
          <w:rFonts w:hint="eastAsia"/>
        </w:rPr>
        <w:t>曲线。</w:t>
      </w:r>
    </w:p>
    <w:p>
      <w:pPr>
        <w:rPr>
          <w:rFonts w:hint="eastAsia"/>
        </w:rPr>
      </w:pPr>
    </w:p>
    <w:p>
      <w:pPr>
        <w:rPr>
          <w:rFonts w:hint="eastAsia"/>
          <w:szCs w:val="21"/>
        </w:rPr>
      </w:pPr>
      <w:r>
        <w:rPr>
          <w:rFonts w:hint="eastAsia"/>
        </w:rPr>
        <w:t>四、</w:t>
      </w:r>
      <w:r>
        <w:rPr>
          <w:rFonts w:hint="eastAsia"/>
          <w:szCs w:val="21"/>
        </w:rPr>
        <w:t>（以下答案为要点，具体回答时，请展开分析）</w:t>
      </w:r>
    </w:p>
    <w:p>
      <w:pPr>
        <w:rPr>
          <w:rFonts w:hint="eastAsia"/>
        </w:rPr>
      </w:pPr>
      <w:r>
        <w:rPr>
          <w:rFonts w:hint="eastAsia"/>
        </w:rPr>
        <w:t>1、要点：利率下降起投资需求的增加，在乘数原理的作用下，会加倍增加国民收入，即利率与国民收入反向变化。</w:t>
      </w:r>
    </w:p>
    <w:p>
      <w:pPr>
        <w:rPr>
          <w:rFonts w:hint="eastAsia"/>
        </w:rPr>
      </w:pPr>
      <w:r>
        <w:rPr>
          <w:rFonts w:hint="eastAsia"/>
        </w:rPr>
        <w:t>2、要点1：从原因来说，通货膨胀分为需求拉上通货膨胀、成本推进通货膨胀、预期引起的通货膨胀、惯性的通货膨胀；要点2：简述各种原因的具体内容。</w:t>
      </w:r>
    </w:p>
    <w:p>
      <w:pPr>
        <w:rPr>
          <w:rFonts w:hint="eastAsia"/>
        </w:rPr>
      </w:pPr>
      <w:r>
        <w:rPr>
          <w:rFonts w:hint="eastAsia"/>
        </w:rPr>
        <w:t>3、在IS－LM模型中,若经济处于中间区域且其他条件不变时，价格下降使实际货币供给量增加,LM曲线右移导致总需求量增加。总需求曲线向右下方倾斜。价格下降之所以会增加总需求量,是因为价格下降引起的实际货币供给的增加降低了利率,使投资增加,从而使总需求量增加。同理,价格上升就使总需求量减少。因此总需求曲线向右下方倾斜。</w:t>
      </w:r>
    </w:p>
    <w:p>
      <w:pPr>
        <w:pStyle w:val="2"/>
        <w:spacing w:line="360" w:lineRule="auto"/>
        <w:ind w:firstLine="0" w:firstLineChars="0"/>
        <w:rPr>
          <w:rFonts w:hint="eastAsia"/>
        </w:rPr>
      </w:pPr>
      <w:r>
        <w:rPr>
          <w:rFonts w:hint="eastAsia"/>
        </w:rPr>
        <w:t>4、反映产品市场上均衡收入和利率相互关系的曲线叫做</w:t>
      </w:r>
      <w:r>
        <w:t>IS</w:t>
      </w:r>
      <w:r>
        <w:rPr>
          <w:rFonts w:hint="eastAsia"/>
        </w:rPr>
        <w:t>曲线。在</w:t>
      </w:r>
      <w:r>
        <w:t>IS</w:t>
      </w:r>
      <w:r>
        <w:rPr>
          <w:rFonts w:hint="eastAsia"/>
        </w:rPr>
        <w:t>曲线上，均衡收入随利率的变动而变动，有无数个。均衡收入到底决定在什么水平上，有赖于利率的决定。因为利率变化会影响投资变化进而影响收入变动；反映货币市场上均衡利率和收入相互关系的曲线叫做</w:t>
      </w:r>
      <w:r>
        <w:t>LM</w:t>
      </w:r>
      <w:r>
        <w:rPr>
          <w:rFonts w:hint="eastAsia"/>
        </w:rPr>
        <w:t>曲线。在</w:t>
      </w:r>
      <w:r>
        <w:t>LM</w:t>
      </w:r>
      <w:r>
        <w:rPr>
          <w:rFonts w:hint="eastAsia"/>
        </w:rPr>
        <w:t>曲线上，均衡利率随收入的变动而变动，有无数个。均衡利率到底稳定在什么水平上，有赖于收入的决定。因为收入变化会影响交易货币需求变化进而影响利率变化。这样，一方面，收入的决定离不开利率的决定，如果不先确定利率水平就无法真正确定收入水平。另一方面，利率的决定也离不开收入的决定，如果不先决定收入水平也无法真正决定利率水平。因此，为了真正说明收入的决定，必须把产品市场和货币市场结合起来，构建统一的</w:t>
      </w:r>
      <w:r>
        <w:t>IS</w:t>
      </w:r>
      <w:r>
        <w:rPr>
          <w:rFonts w:hint="eastAsia"/>
        </w:rPr>
        <w:t>－</w:t>
      </w:r>
      <w:r>
        <w:t>LM</w:t>
      </w:r>
      <w:r>
        <w:rPr>
          <w:rFonts w:hint="eastAsia"/>
        </w:rPr>
        <w:t>模型，同时决定收入和利率。</w:t>
      </w:r>
    </w:p>
    <w:p>
      <w:pPr>
        <w:spacing w:line="400" w:lineRule="exact"/>
        <w:rPr>
          <w:rFonts w:hint="eastAsia"/>
        </w:rPr>
      </w:pPr>
      <w:r>
        <w:rPr>
          <w:rFonts w:hint="eastAsia"/>
          <w:color w:val="000000"/>
        </w:rPr>
        <w:t>5、</w:t>
      </w:r>
      <w:r>
        <w:rPr>
          <w:rFonts w:hint="eastAsia"/>
        </w:rPr>
        <w:t>西方经济学家认为，国家宏观调控的政策目标一般包括充分就业、物价稳定、经济增长和国际收支平衡四项。</w:t>
      </w:r>
      <w:r>
        <w:rPr>
          <w:rFonts w:hint="eastAsia" w:ascii="宋体" w:hAnsi="宋体"/>
        </w:rPr>
        <w:t>充分就业就是要保持一个较高的、稳定的就业水平；</w:t>
      </w:r>
      <w:r>
        <w:rPr>
          <w:rFonts w:hint="eastAsia"/>
        </w:rPr>
        <w:t>物价稳定</w:t>
      </w:r>
      <w:r>
        <w:t>是指一个经济社会总体物价水平的稳定</w:t>
      </w:r>
      <w:r>
        <w:rPr>
          <w:rFonts w:hint="eastAsia"/>
        </w:rPr>
        <w:t>；</w:t>
      </w:r>
      <w:r>
        <w:rPr>
          <w:rFonts w:hint="eastAsia" w:ascii="宋体" w:hAnsi="宋体"/>
          <w:bCs/>
        </w:rPr>
        <w:t>经济增长</w:t>
      </w:r>
      <w:r>
        <w:rPr>
          <w:rFonts w:hint="eastAsia" w:ascii="宋体" w:hAnsi="宋体"/>
        </w:rPr>
        <w:t>是指</w:t>
      </w:r>
      <w:r>
        <w:rPr>
          <w:rFonts w:hint="eastAsia" w:ascii="宋体" w:hAnsi="宋体"/>
          <w:bCs/>
        </w:rPr>
        <w:t>一个经济社会在一定时期内（通常为一年）所生产的商品和劳务即产量或收入的增加；</w:t>
      </w:r>
      <w:r>
        <w:rPr>
          <w:rFonts w:hint="eastAsia" w:ascii="宋体" w:hAnsi="宋体"/>
        </w:rPr>
        <w:t>国际收支平衡是指既无国际收支赤字又无国际收支盈余。</w:t>
      </w:r>
    </w:p>
    <w:p>
      <w:pPr>
        <w:shd w:val="solid" w:color="FFFFFF" w:fill="FFFFFF"/>
        <w:tabs>
          <w:tab w:val="left" w:pos="900"/>
        </w:tabs>
        <w:snapToGrid w:val="0"/>
        <w:spacing w:line="400" w:lineRule="exact"/>
        <w:ind w:firstLine="422" w:firstLineChars="200"/>
        <w:textAlignment w:val="baseline"/>
        <w:rPr>
          <w:rFonts w:hint="eastAsia" w:ascii="宋体" w:hAnsi="宋体"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六、</w:t>
      </w:r>
      <w:r>
        <w:rPr>
          <w:rFonts w:hint="eastAsia" w:ascii="宋体" w:hAnsi="宋体"/>
          <w:b/>
          <w:szCs w:val="21"/>
        </w:rPr>
        <w:t>根据下列材料回答问题（共15分）</w:t>
      </w:r>
    </w:p>
    <w:p>
      <w:pPr>
        <w:snapToGrid w:val="0"/>
        <w:spacing w:line="400" w:lineRule="exact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答：</w:t>
      </w:r>
      <w:bookmarkStart w:id="0" w:name="_GoBack"/>
      <w:bookmarkEnd w:id="0"/>
    </w:p>
    <w:p>
      <w:pPr>
        <w:rPr>
          <w:rFonts w:hint="eastAsia" w:ascii="宋体" w:hAnsi="宋体"/>
          <w:sz w:val="24"/>
        </w:rPr>
      </w:pPr>
    </w:p>
    <w:p>
      <w:pPr>
        <w:rPr>
          <w:rFonts w:hint="eastAsia" w:ascii="宋体" w:hAnsi="宋体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391A09"/>
    <w:rsid w:val="0AB36208"/>
    <w:rsid w:val="16615584"/>
    <w:rsid w:val="31104196"/>
    <w:rsid w:val="33E7409A"/>
    <w:rsid w:val="36B35A66"/>
    <w:rsid w:val="3734699F"/>
    <w:rsid w:val="3A2F4E11"/>
    <w:rsid w:val="3B7A4C0B"/>
    <w:rsid w:val="3EA63334"/>
    <w:rsid w:val="445E598F"/>
    <w:rsid w:val="4F147373"/>
    <w:rsid w:val="51391A09"/>
    <w:rsid w:val="590C5E04"/>
    <w:rsid w:val="67A717E6"/>
    <w:rsid w:val="681F5614"/>
    <w:rsid w:val="74BE1D9C"/>
    <w:rsid w:val="79A7354E"/>
    <w:rsid w:val="7C517369"/>
    <w:rsid w:val="7E60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ind w:firstLine="420" w:firstLineChars="200"/>
    </w:p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Normal (Web)"/>
    <w:basedOn w:val="1"/>
    <w:uiPriority w:val="0"/>
    <w:pPr>
      <w:widowControl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2021-06-23T03:23:00Z</dcterms:created>
  <dc:creator>育华教育玉环客服</dc:creator>
  <cp:lastModifiedBy>育华教育玉环客服</cp:lastModifiedBy>
  <dcterms:modified xsi:type="dcterms:W3CDTF">2021-06-23T03:36:37Z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B42D976495994F699F497AC009AD5455</vt:lpwstr>
  </property>
</Properties>
</file>