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64" w:lineRule="auto"/>
        <w:jc w:val="left"/>
        <w:rPr>
          <w:rFonts w:hint="eastAsia" w:ascii="宋体" w:hAnsi="宋体"/>
          <w:b/>
          <w:sz w:val="24"/>
          <w:lang w:val="en-US" w:eastAsia="zh-CN"/>
        </w:rPr>
      </w:pPr>
      <w:r>
        <w:rPr>
          <w:rFonts w:hint="eastAsia" w:ascii="宋体" w:hAnsi="宋体"/>
          <w:b/>
          <w:sz w:val="24"/>
          <w:lang w:eastAsia="zh-CN"/>
        </w:rPr>
        <w:t>宏观经济学复习资料</w:t>
      </w:r>
      <w:r>
        <w:rPr>
          <w:rFonts w:hint="eastAsia" w:ascii="宋体" w:hAnsi="宋体"/>
          <w:b/>
          <w:sz w:val="24"/>
          <w:lang w:val="en-US" w:eastAsia="zh-CN"/>
        </w:rPr>
        <w:t>.</w:t>
      </w:r>
    </w:p>
    <w:p>
      <w:pPr>
        <w:numPr>
          <w:ilvl w:val="0"/>
          <w:numId w:val="1"/>
        </w:numPr>
        <w:snapToGrid w:val="0"/>
        <w:spacing w:line="264" w:lineRule="auto"/>
        <w:jc w:val="left"/>
        <w:rPr>
          <w:rFonts w:hint="eastAsia" w:ascii="宋体" w:hAnsi="宋体"/>
          <w:b/>
          <w:sz w:val="24"/>
        </w:rPr>
      </w:pPr>
      <w:r>
        <w:rPr>
          <w:rFonts w:hint="eastAsia" w:ascii="宋体" w:hAnsi="宋体"/>
          <w:b/>
          <w:sz w:val="24"/>
        </w:rPr>
        <w:t>单项选择题</w:t>
      </w:r>
    </w:p>
    <w:p>
      <w:pPr>
        <w:numPr>
          <w:ilvl w:val="0"/>
          <w:numId w:val="2"/>
        </w:numPr>
        <w:snapToGrid w:val="0"/>
        <w:spacing w:line="264" w:lineRule="auto"/>
        <w:jc w:val="left"/>
        <w:rPr>
          <w:rFonts w:hint="eastAsia" w:ascii="宋体" w:hAnsi="宋体"/>
          <w:b w:val="0"/>
          <w:bCs/>
          <w:sz w:val="24"/>
          <w:szCs w:val="24"/>
        </w:rPr>
      </w:pPr>
      <w:r>
        <w:rPr>
          <w:rFonts w:hint="eastAsia" w:ascii="宋体" w:hAnsi="宋体"/>
          <w:b w:val="0"/>
          <w:bCs/>
          <w:sz w:val="24"/>
          <w:szCs w:val="24"/>
        </w:rPr>
        <w:t>在一个有家庭、企业、政府和国外部门构成的四部门经济中，GDP是（   ）的总和。 </w:t>
      </w:r>
    </w:p>
    <w:p>
      <w:pPr>
        <w:numPr>
          <w:ilvl w:val="0"/>
          <w:numId w:val="3"/>
        </w:numPr>
        <w:snapToGrid w:val="0"/>
        <w:spacing w:line="264" w:lineRule="auto"/>
        <w:jc w:val="left"/>
        <w:rPr>
          <w:rFonts w:hint="eastAsia" w:ascii="宋体" w:hAnsi="宋体"/>
          <w:b w:val="0"/>
          <w:bCs/>
          <w:sz w:val="24"/>
          <w:szCs w:val="24"/>
        </w:rPr>
      </w:pPr>
      <w:r>
        <w:rPr>
          <w:rFonts w:hint="eastAsia" w:ascii="宋体" w:hAnsi="宋体"/>
          <w:b w:val="0"/>
          <w:bCs/>
          <w:sz w:val="24"/>
          <w:szCs w:val="24"/>
        </w:rPr>
        <w:t>消费、总投资、政府购买和净出口；  B. 消费、净投资、政府购买和净出口；C. 消费、总投资、政府购买和总出口；   D.工资、地租、利息、利润和折旧。</w:t>
      </w:r>
    </w:p>
    <w:p>
      <w:pPr>
        <w:numPr>
          <w:ilvl w:val="0"/>
          <w:numId w:val="2"/>
        </w:numPr>
        <w:snapToGrid w:val="0"/>
        <w:spacing w:line="264" w:lineRule="auto"/>
        <w:ind w:left="0" w:leftChars="0" w:firstLine="0" w:firstLineChars="0"/>
        <w:jc w:val="left"/>
        <w:rPr>
          <w:rFonts w:hint="eastAsia" w:ascii="宋体" w:hAnsi="宋体"/>
          <w:b w:val="0"/>
          <w:bCs/>
          <w:sz w:val="24"/>
          <w:szCs w:val="24"/>
        </w:rPr>
      </w:pPr>
      <w:r>
        <w:rPr>
          <w:rFonts w:hint="eastAsia" w:ascii="宋体" w:hAnsi="宋体"/>
          <w:b w:val="0"/>
          <w:bCs/>
          <w:sz w:val="24"/>
          <w:szCs w:val="24"/>
        </w:rPr>
        <w:t xml:space="preserve">下列项目中，（  ）不是要素收入。  </w:t>
      </w:r>
    </w:p>
    <w:p>
      <w:pPr>
        <w:numPr>
          <w:ilvl w:val="0"/>
          <w:numId w:val="4"/>
        </w:numPr>
        <w:snapToGrid w:val="0"/>
        <w:spacing w:line="264" w:lineRule="auto"/>
        <w:ind w:leftChars="0"/>
        <w:jc w:val="left"/>
        <w:rPr>
          <w:rFonts w:hint="eastAsia" w:ascii="宋体" w:hAnsi="宋体"/>
          <w:b w:val="0"/>
          <w:bCs/>
          <w:sz w:val="24"/>
          <w:szCs w:val="24"/>
        </w:rPr>
      </w:pPr>
      <w:r>
        <w:rPr>
          <w:rFonts w:hint="eastAsia" w:ascii="宋体" w:hAnsi="宋体"/>
          <w:b w:val="0"/>
          <w:bCs/>
          <w:sz w:val="24"/>
          <w:szCs w:val="24"/>
        </w:rPr>
        <w:t>总统薪水；</w:t>
      </w:r>
      <w:r>
        <w:rPr>
          <w:rFonts w:hint="eastAsia" w:ascii="宋体" w:hAnsi="宋体"/>
          <w:b w:val="0"/>
          <w:bCs/>
          <w:sz w:val="24"/>
          <w:szCs w:val="24"/>
          <w:lang w:val="en-US" w:eastAsia="zh-CN"/>
        </w:rPr>
        <w:t xml:space="preserve">  </w:t>
      </w:r>
      <w:r>
        <w:rPr>
          <w:rFonts w:hint="eastAsia" w:ascii="宋体" w:hAnsi="宋体"/>
          <w:b w:val="0"/>
          <w:bCs/>
          <w:sz w:val="24"/>
          <w:szCs w:val="24"/>
        </w:rPr>
        <w:t>B.股息； </w:t>
      </w:r>
      <w:r>
        <w:rPr>
          <w:rFonts w:hint="eastAsia" w:ascii="宋体" w:hAnsi="宋体"/>
          <w:b w:val="0"/>
          <w:bCs/>
          <w:sz w:val="24"/>
          <w:szCs w:val="24"/>
          <w:lang w:val="en-US" w:eastAsia="zh-CN"/>
        </w:rPr>
        <w:t xml:space="preserve">  </w:t>
      </w:r>
      <w:r>
        <w:rPr>
          <w:rFonts w:hint="eastAsia" w:ascii="宋体" w:hAnsi="宋体"/>
          <w:b w:val="0"/>
          <w:bCs/>
          <w:sz w:val="24"/>
          <w:szCs w:val="24"/>
        </w:rPr>
        <w:t>C.企业对灾区的捐献； D.银行存款者取得的利息。</w:t>
      </w:r>
    </w:p>
    <w:p>
      <w:pPr>
        <w:numPr>
          <w:ilvl w:val="0"/>
          <w:numId w:val="2"/>
        </w:numPr>
        <w:snapToGrid w:val="0"/>
        <w:spacing w:line="264" w:lineRule="auto"/>
        <w:ind w:left="0" w:leftChars="0" w:firstLine="0" w:firstLineChars="0"/>
        <w:jc w:val="left"/>
        <w:rPr>
          <w:rFonts w:hint="eastAsia" w:ascii="宋体" w:hAnsi="宋体"/>
          <w:b w:val="0"/>
          <w:bCs/>
          <w:sz w:val="24"/>
          <w:szCs w:val="24"/>
        </w:rPr>
      </w:pPr>
      <w:r>
        <w:rPr>
          <w:rFonts w:hint="eastAsia" w:ascii="宋体" w:hAnsi="宋体"/>
          <w:b w:val="0"/>
          <w:bCs/>
          <w:sz w:val="24"/>
          <w:szCs w:val="24"/>
        </w:rPr>
        <w:t>一个家庭当其收入为零时，消费支出为2000元；而当其收入为6000时，其消费支出为6000元。在图形上，消费和收入之间成一条直线，则其边际消费倾向为（   ）。 </w:t>
      </w:r>
    </w:p>
    <w:p>
      <w:pPr>
        <w:numPr>
          <w:ilvl w:val="0"/>
          <w:numId w:val="0"/>
        </w:numPr>
        <w:snapToGrid w:val="0"/>
        <w:spacing w:line="264" w:lineRule="auto"/>
        <w:ind w:leftChars="0"/>
        <w:jc w:val="left"/>
        <w:rPr>
          <w:rFonts w:hint="eastAsia" w:ascii="宋体" w:hAnsi="宋体"/>
          <w:b w:val="0"/>
          <w:bCs/>
          <w:sz w:val="24"/>
          <w:szCs w:val="24"/>
        </w:rPr>
      </w:pPr>
      <w:r>
        <w:rPr>
          <w:rFonts w:hint="eastAsia" w:ascii="宋体" w:hAnsi="宋体"/>
          <w:b w:val="0"/>
          <w:bCs/>
          <w:sz w:val="24"/>
          <w:szCs w:val="24"/>
        </w:rPr>
        <w:t>A.2/3；         B.3/4；         C.4/5；          D.1；</w:t>
      </w:r>
    </w:p>
    <w:p>
      <w:pPr>
        <w:snapToGrid w:val="0"/>
        <w:spacing w:line="360" w:lineRule="auto"/>
        <w:jc w:val="left"/>
        <w:rPr>
          <w:rFonts w:hint="eastAsia" w:ascii="宋体" w:hAnsi="宋体"/>
          <w:b w:val="0"/>
          <w:bCs/>
          <w:sz w:val="24"/>
          <w:szCs w:val="24"/>
        </w:rPr>
      </w:pPr>
      <w:r>
        <w:rPr>
          <w:rFonts w:hint="eastAsia" w:ascii="宋体" w:hAnsi="宋体"/>
          <w:b w:val="0"/>
          <w:bCs/>
          <w:sz w:val="24"/>
          <w:szCs w:val="24"/>
          <w:lang w:val="en-US" w:eastAsia="zh-CN"/>
        </w:rPr>
        <w:t>4</w:t>
      </w:r>
      <w:r>
        <w:rPr>
          <w:rFonts w:hint="eastAsia" w:ascii="宋体" w:hAnsi="宋体"/>
          <w:b w:val="0"/>
          <w:bCs/>
          <w:sz w:val="24"/>
          <w:szCs w:val="24"/>
        </w:rPr>
        <w:t>. 下列哪一项不列入国内生产总值的核算？（  ）。</w:t>
      </w:r>
    </w:p>
    <w:p>
      <w:pPr>
        <w:snapToGrid w:val="0"/>
        <w:spacing w:line="360" w:lineRule="auto"/>
        <w:jc w:val="left"/>
        <w:rPr>
          <w:rFonts w:hint="eastAsia" w:ascii="宋体" w:hAnsi="宋体"/>
          <w:b w:val="0"/>
          <w:bCs/>
          <w:sz w:val="24"/>
          <w:szCs w:val="24"/>
        </w:rPr>
      </w:pPr>
      <w:r>
        <w:rPr>
          <w:rFonts w:hint="eastAsia" w:ascii="宋体" w:hAnsi="宋体"/>
          <w:b w:val="0"/>
          <w:bCs/>
          <w:sz w:val="24"/>
          <w:szCs w:val="24"/>
        </w:rPr>
        <w:t xml:space="preserve"> A. 出口到外国的一批货物；          B. 政府给贫困家庭发放的一笔救济金；</w:t>
      </w:r>
    </w:p>
    <w:p>
      <w:pPr>
        <w:snapToGrid w:val="0"/>
        <w:spacing w:line="360" w:lineRule="auto"/>
        <w:jc w:val="left"/>
        <w:rPr>
          <w:rFonts w:hint="eastAsia" w:ascii="宋体" w:hAnsi="宋体"/>
          <w:b w:val="0"/>
          <w:bCs/>
          <w:sz w:val="24"/>
          <w:szCs w:val="24"/>
        </w:rPr>
      </w:pPr>
      <w:r>
        <w:rPr>
          <w:rFonts w:hint="eastAsia" w:ascii="宋体" w:hAnsi="宋体"/>
          <w:b w:val="0"/>
          <w:bCs/>
          <w:sz w:val="24"/>
          <w:szCs w:val="24"/>
        </w:rPr>
        <w:t xml:space="preserve"> C. 经济人为一笔旧房买卖收取佣金；  D. 保险公司收到一笔家庭财产保险；</w:t>
      </w:r>
    </w:p>
    <w:p>
      <w:pPr>
        <w:snapToGrid w:val="0"/>
        <w:spacing w:line="360" w:lineRule="auto"/>
        <w:jc w:val="left"/>
        <w:rPr>
          <w:rFonts w:hint="eastAsia" w:ascii="宋体" w:hAnsi="宋体"/>
          <w:b w:val="0"/>
          <w:bCs/>
          <w:sz w:val="24"/>
          <w:szCs w:val="24"/>
        </w:rPr>
      </w:pPr>
      <w:r>
        <w:rPr>
          <w:rFonts w:hint="eastAsia" w:ascii="宋体" w:hAnsi="宋体"/>
          <w:b w:val="0"/>
          <w:bCs/>
          <w:sz w:val="24"/>
          <w:szCs w:val="24"/>
          <w:lang w:val="en-US" w:eastAsia="zh-CN"/>
        </w:rPr>
        <w:t>5</w:t>
      </w:r>
      <w:r>
        <w:rPr>
          <w:rFonts w:hint="eastAsia" w:ascii="宋体" w:hAnsi="宋体"/>
          <w:b w:val="0"/>
          <w:bCs/>
          <w:sz w:val="24"/>
          <w:szCs w:val="24"/>
        </w:rPr>
        <w:t>. 在两部门经济中，均衡发生于（      ）之时。</w:t>
      </w:r>
    </w:p>
    <w:p>
      <w:pPr>
        <w:snapToGrid w:val="0"/>
        <w:spacing w:line="360" w:lineRule="auto"/>
        <w:ind w:firstLine="120" w:firstLineChars="50"/>
        <w:jc w:val="left"/>
        <w:rPr>
          <w:rFonts w:hint="eastAsia" w:ascii="宋体" w:hAnsi="宋体"/>
          <w:b w:val="0"/>
          <w:bCs/>
          <w:sz w:val="24"/>
          <w:szCs w:val="24"/>
        </w:rPr>
      </w:pPr>
      <w:r>
        <w:rPr>
          <w:rFonts w:hint="eastAsia" w:ascii="宋体" w:hAnsi="宋体"/>
          <w:b w:val="0"/>
          <w:bCs/>
          <w:sz w:val="24"/>
          <w:szCs w:val="24"/>
        </w:rPr>
        <w:t>A.实际储蓄等于实际投资；  B. 计划储蓄等于计划投资；</w:t>
      </w:r>
    </w:p>
    <w:p>
      <w:pPr>
        <w:snapToGrid w:val="0"/>
        <w:spacing w:line="360" w:lineRule="auto"/>
        <w:ind w:firstLine="120" w:firstLineChars="50"/>
        <w:jc w:val="left"/>
        <w:rPr>
          <w:rFonts w:hint="eastAsia" w:ascii="宋体" w:hAnsi="宋体"/>
          <w:b w:val="0"/>
          <w:bCs/>
          <w:sz w:val="24"/>
          <w:szCs w:val="24"/>
        </w:rPr>
      </w:pPr>
      <w:r>
        <w:rPr>
          <w:rFonts w:hint="eastAsia" w:ascii="宋体" w:hAnsi="宋体"/>
          <w:b w:val="0"/>
          <w:bCs/>
          <w:sz w:val="24"/>
          <w:szCs w:val="24"/>
        </w:rPr>
        <w:t>C. 实际的消费加实际的投资等于产出值； D.总支出等于企业部门的收入；</w:t>
      </w:r>
    </w:p>
    <w:p>
      <w:pPr>
        <w:snapToGrid w:val="0"/>
        <w:spacing w:line="360" w:lineRule="auto"/>
        <w:rPr>
          <w:rFonts w:hint="eastAsia" w:ascii="宋体" w:hAnsi="宋体"/>
          <w:b w:val="0"/>
          <w:bCs/>
          <w:sz w:val="24"/>
          <w:szCs w:val="24"/>
        </w:rPr>
      </w:pPr>
      <w:r>
        <w:rPr>
          <w:rFonts w:hint="eastAsia" w:ascii="宋体" w:hAnsi="宋体"/>
          <w:b w:val="0"/>
          <w:bCs/>
          <w:sz w:val="24"/>
          <w:szCs w:val="24"/>
          <w:lang w:val="en-US" w:eastAsia="zh-CN"/>
        </w:rPr>
        <w:t>6</w:t>
      </w:r>
      <w:r>
        <w:rPr>
          <w:rFonts w:hint="eastAsia" w:ascii="宋体" w:hAnsi="宋体"/>
          <w:b w:val="0"/>
          <w:bCs/>
          <w:sz w:val="24"/>
          <w:szCs w:val="24"/>
        </w:rPr>
        <w:t>. 利率和收入的组合点出现在</w:t>
      </w:r>
      <w:r>
        <w:rPr>
          <w:rFonts w:hint="eastAsia" w:ascii="宋体" w:hAnsi="宋体"/>
          <w:b w:val="0"/>
          <w:bCs/>
          <w:iCs/>
          <w:sz w:val="24"/>
          <w:szCs w:val="24"/>
        </w:rPr>
        <w:t>IS</w:t>
      </w:r>
      <w:r>
        <w:rPr>
          <w:rFonts w:hint="eastAsia" w:ascii="宋体" w:hAnsi="宋体"/>
          <w:b w:val="0"/>
          <w:bCs/>
          <w:sz w:val="24"/>
          <w:szCs w:val="24"/>
        </w:rPr>
        <w:t>曲线右上方，</w:t>
      </w:r>
      <w:r>
        <w:rPr>
          <w:rFonts w:hint="eastAsia" w:ascii="宋体" w:hAnsi="宋体"/>
          <w:b w:val="0"/>
          <w:bCs/>
          <w:iCs/>
          <w:sz w:val="24"/>
          <w:szCs w:val="24"/>
        </w:rPr>
        <w:t>LM</w:t>
      </w:r>
      <w:r>
        <w:rPr>
          <w:rFonts w:hint="eastAsia" w:ascii="宋体" w:hAnsi="宋体"/>
          <w:b w:val="0"/>
          <w:bCs/>
          <w:sz w:val="24"/>
          <w:szCs w:val="24"/>
        </w:rPr>
        <w:t>曲线的左上方的区域中，则表示(    )。</w:t>
      </w:r>
    </w:p>
    <w:p>
      <w:pPr>
        <w:snapToGrid w:val="0"/>
        <w:spacing w:line="360" w:lineRule="auto"/>
        <w:ind w:left="-359" w:leftChars="-171" w:firstLine="1"/>
        <w:rPr>
          <w:rFonts w:hint="eastAsia" w:ascii="宋体" w:hAnsi="宋体"/>
          <w:b w:val="0"/>
          <w:bCs/>
          <w:sz w:val="24"/>
          <w:szCs w:val="24"/>
        </w:rPr>
      </w:pPr>
      <w:r>
        <w:rPr>
          <w:rFonts w:hint="eastAsia" w:ascii="宋体" w:hAnsi="宋体"/>
          <w:b w:val="0"/>
          <w:bCs/>
          <w:sz w:val="24"/>
          <w:szCs w:val="24"/>
        </w:rPr>
        <w:t xml:space="preserve">    A．</w:t>
      </w:r>
      <w:r>
        <w:rPr>
          <w:rFonts w:hint="eastAsia" w:ascii="宋体" w:hAnsi="宋体"/>
          <w:b w:val="0"/>
          <w:bCs/>
          <w:iCs/>
          <w:sz w:val="24"/>
          <w:szCs w:val="24"/>
        </w:rPr>
        <w:t xml:space="preserve">i&lt;s </w:t>
      </w:r>
      <w:r>
        <w:rPr>
          <w:rFonts w:hint="eastAsia" w:ascii="宋体" w:hAnsi="宋体"/>
          <w:b w:val="0"/>
          <w:bCs/>
          <w:sz w:val="24"/>
          <w:szCs w:val="24"/>
        </w:rPr>
        <w:t>，</w:t>
      </w:r>
      <w:r>
        <w:rPr>
          <w:rFonts w:hint="eastAsia" w:ascii="宋体" w:hAnsi="宋体"/>
          <w:b w:val="0"/>
          <w:bCs/>
          <w:iCs/>
          <w:sz w:val="24"/>
          <w:szCs w:val="24"/>
        </w:rPr>
        <w:t>L&lt;M</w:t>
      </w:r>
      <w:r>
        <w:rPr>
          <w:rFonts w:hint="eastAsia" w:ascii="宋体" w:hAnsi="宋体"/>
          <w:b w:val="0"/>
          <w:bCs/>
          <w:sz w:val="24"/>
          <w:szCs w:val="24"/>
        </w:rPr>
        <w:t>；      B．</w:t>
      </w:r>
      <w:r>
        <w:rPr>
          <w:rFonts w:hint="eastAsia" w:ascii="宋体" w:hAnsi="宋体"/>
          <w:b w:val="0"/>
          <w:bCs/>
          <w:iCs/>
          <w:sz w:val="24"/>
          <w:szCs w:val="24"/>
        </w:rPr>
        <w:t xml:space="preserve">i&gt;s </w:t>
      </w:r>
      <w:r>
        <w:rPr>
          <w:rFonts w:hint="eastAsia" w:ascii="宋体" w:hAnsi="宋体"/>
          <w:b w:val="0"/>
          <w:bCs/>
          <w:sz w:val="24"/>
          <w:szCs w:val="24"/>
        </w:rPr>
        <w:t>，</w:t>
      </w:r>
      <w:r>
        <w:rPr>
          <w:rFonts w:hint="eastAsia" w:ascii="宋体" w:hAnsi="宋体"/>
          <w:b w:val="0"/>
          <w:bCs/>
          <w:iCs/>
          <w:sz w:val="24"/>
          <w:szCs w:val="24"/>
        </w:rPr>
        <w:t>L&gt;M</w:t>
      </w:r>
      <w:r>
        <w:rPr>
          <w:rFonts w:hint="eastAsia" w:ascii="宋体" w:hAnsi="宋体"/>
          <w:b w:val="0"/>
          <w:bCs/>
          <w:sz w:val="24"/>
          <w:szCs w:val="24"/>
        </w:rPr>
        <w:t>；     C．</w:t>
      </w:r>
      <w:r>
        <w:rPr>
          <w:rFonts w:hint="eastAsia" w:ascii="宋体" w:hAnsi="宋体"/>
          <w:b w:val="0"/>
          <w:bCs/>
          <w:iCs/>
          <w:sz w:val="24"/>
          <w:szCs w:val="24"/>
        </w:rPr>
        <w:t xml:space="preserve">i&gt;s </w:t>
      </w:r>
      <w:r>
        <w:rPr>
          <w:rFonts w:hint="eastAsia" w:ascii="宋体" w:hAnsi="宋体"/>
          <w:b w:val="0"/>
          <w:bCs/>
          <w:sz w:val="24"/>
          <w:szCs w:val="24"/>
        </w:rPr>
        <w:t>，</w:t>
      </w:r>
      <w:r>
        <w:rPr>
          <w:rFonts w:hint="eastAsia" w:ascii="宋体" w:hAnsi="宋体"/>
          <w:b w:val="0"/>
          <w:bCs/>
          <w:iCs/>
          <w:sz w:val="24"/>
          <w:szCs w:val="24"/>
        </w:rPr>
        <w:t>L&lt;M</w:t>
      </w:r>
      <w:r>
        <w:rPr>
          <w:rFonts w:hint="eastAsia" w:ascii="宋体" w:hAnsi="宋体"/>
          <w:b w:val="0"/>
          <w:bCs/>
          <w:sz w:val="24"/>
          <w:szCs w:val="24"/>
        </w:rPr>
        <w:t>；     D．</w:t>
      </w:r>
      <w:r>
        <w:rPr>
          <w:rFonts w:hint="eastAsia" w:ascii="宋体" w:hAnsi="宋体"/>
          <w:b w:val="0"/>
          <w:bCs/>
          <w:iCs/>
          <w:sz w:val="24"/>
          <w:szCs w:val="24"/>
        </w:rPr>
        <w:t xml:space="preserve">i&lt;s </w:t>
      </w:r>
      <w:r>
        <w:rPr>
          <w:rFonts w:hint="eastAsia" w:ascii="宋体" w:hAnsi="宋体"/>
          <w:b w:val="0"/>
          <w:bCs/>
          <w:sz w:val="24"/>
          <w:szCs w:val="24"/>
        </w:rPr>
        <w:t>，</w:t>
      </w:r>
      <w:r>
        <w:rPr>
          <w:rFonts w:hint="eastAsia" w:ascii="宋体" w:hAnsi="宋体"/>
          <w:b w:val="0"/>
          <w:bCs/>
          <w:iCs/>
          <w:sz w:val="24"/>
          <w:szCs w:val="24"/>
        </w:rPr>
        <w:t>L&gt;M</w:t>
      </w:r>
      <w:r>
        <w:rPr>
          <w:rFonts w:hint="eastAsia" w:ascii="宋体" w:hAnsi="宋体"/>
          <w:b w:val="0"/>
          <w:bCs/>
          <w:sz w:val="24"/>
          <w:szCs w:val="24"/>
        </w:rPr>
        <w:t>；</w:t>
      </w:r>
    </w:p>
    <w:p>
      <w:pPr>
        <w:snapToGrid w:val="0"/>
        <w:spacing w:line="360" w:lineRule="auto"/>
        <w:rPr>
          <w:rFonts w:hint="eastAsia" w:ascii="宋体" w:hAnsi="宋体"/>
          <w:b w:val="0"/>
          <w:bCs/>
          <w:sz w:val="24"/>
          <w:szCs w:val="24"/>
        </w:rPr>
      </w:pPr>
      <w:r>
        <w:rPr>
          <w:rFonts w:hint="eastAsia" w:ascii="宋体" w:hAnsi="宋体"/>
          <w:b w:val="0"/>
          <w:bCs/>
          <w:sz w:val="24"/>
          <w:szCs w:val="24"/>
          <w:lang w:val="en-US" w:eastAsia="zh-CN"/>
        </w:rPr>
        <w:t>7</w:t>
      </w:r>
      <w:r>
        <w:rPr>
          <w:rFonts w:hint="eastAsia" w:ascii="宋体" w:hAnsi="宋体"/>
          <w:b w:val="0"/>
          <w:bCs/>
          <w:sz w:val="24"/>
          <w:szCs w:val="24"/>
        </w:rPr>
        <w:t>. 在其它因素不变情况下，自发性投资增加10亿美元，</w:t>
      </w:r>
      <w:r>
        <w:rPr>
          <w:rFonts w:hint="eastAsia" w:ascii="宋体" w:hAnsi="宋体"/>
          <w:b w:val="0"/>
          <w:bCs/>
          <w:iCs/>
          <w:sz w:val="24"/>
          <w:szCs w:val="24"/>
        </w:rPr>
        <w:t>IS</w:t>
      </w:r>
      <w:r>
        <w:rPr>
          <w:rFonts w:hint="eastAsia" w:ascii="宋体" w:hAnsi="宋体"/>
          <w:b w:val="0"/>
          <w:bCs/>
          <w:sz w:val="24"/>
          <w:szCs w:val="24"/>
        </w:rPr>
        <w:t>曲线将(      )。</w:t>
      </w:r>
    </w:p>
    <w:p>
      <w:pPr>
        <w:snapToGrid w:val="0"/>
        <w:spacing w:line="360" w:lineRule="auto"/>
        <w:ind w:firstLine="120" w:firstLineChars="50"/>
        <w:rPr>
          <w:rFonts w:hint="eastAsia" w:ascii="宋体" w:hAnsi="宋体"/>
          <w:b w:val="0"/>
          <w:bCs/>
          <w:sz w:val="24"/>
          <w:szCs w:val="24"/>
        </w:rPr>
      </w:pPr>
      <w:r>
        <w:rPr>
          <w:rFonts w:hint="eastAsia" w:ascii="宋体" w:hAnsi="宋体"/>
          <w:b w:val="0"/>
          <w:bCs/>
          <w:sz w:val="24"/>
          <w:szCs w:val="24"/>
        </w:rPr>
        <w:t>A．右移10亿美元；             B．左移10亿美元；</w:t>
      </w:r>
    </w:p>
    <w:p>
      <w:pPr>
        <w:snapToGrid w:val="0"/>
        <w:spacing w:line="360" w:lineRule="auto"/>
        <w:ind w:firstLine="120" w:firstLineChars="50"/>
        <w:rPr>
          <w:rFonts w:hint="eastAsia" w:ascii="宋体" w:hAnsi="宋体"/>
          <w:b w:val="0"/>
          <w:bCs/>
          <w:sz w:val="24"/>
          <w:szCs w:val="24"/>
        </w:rPr>
      </w:pPr>
      <w:r>
        <w:rPr>
          <w:rFonts w:hint="eastAsia" w:ascii="宋体" w:hAnsi="宋体"/>
          <w:b w:val="0"/>
          <w:bCs/>
          <w:sz w:val="24"/>
          <w:szCs w:val="24"/>
        </w:rPr>
        <w:t>C．右移支出乘数乘以10亿美元； D．左移支出乘数乘以10亿美元；</w:t>
      </w:r>
    </w:p>
    <w:p>
      <w:pPr>
        <w:snapToGrid w:val="0"/>
        <w:spacing w:line="360" w:lineRule="auto"/>
        <w:jc w:val="left"/>
        <w:rPr>
          <w:rFonts w:hint="eastAsia" w:ascii="宋体" w:hAnsi="宋体"/>
          <w:b w:val="0"/>
          <w:bCs/>
          <w:sz w:val="24"/>
          <w:szCs w:val="24"/>
        </w:rPr>
      </w:pPr>
      <w:r>
        <w:rPr>
          <w:rFonts w:hint="eastAsia" w:ascii="宋体" w:hAnsi="宋体"/>
          <w:b w:val="0"/>
          <w:bCs/>
          <w:sz w:val="24"/>
          <w:szCs w:val="24"/>
          <w:lang w:val="en-US" w:eastAsia="zh-CN"/>
        </w:rPr>
        <w:t>8</w:t>
      </w:r>
      <w:r>
        <w:rPr>
          <w:rFonts w:hint="eastAsia" w:ascii="宋体" w:hAnsi="宋体"/>
          <w:b w:val="0"/>
          <w:bCs/>
          <w:sz w:val="24"/>
          <w:szCs w:val="24"/>
        </w:rPr>
        <w:t>.（   ）将会使长期总供给曲线向右移动。</w:t>
      </w:r>
    </w:p>
    <w:p>
      <w:pPr>
        <w:snapToGrid w:val="0"/>
        <w:spacing w:line="360" w:lineRule="auto"/>
        <w:rPr>
          <w:rFonts w:hint="eastAsia" w:ascii="宋体" w:hAnsi="宋体"/>
          <w:b w:val="0"/>
          <w:bCs/>
          <w:sz w:val="24"/>
          <w:szCs w:val="24"/>
        </w:rPr>
      </w:pPr>
      <w:r>
        <w:rPr>
          <w:rFonts w:hint="eastAsia" w:ascii="宋体" w:hAnsi="宋体"/>
          <w:b w:val="0"/>
          <w:bCs/>
          <w:sz w:val="24"/>
          <w:szCs w:val="24"/>
        </w:rPr>
        <w:t>A．生产技术水平的进步；          B．生产要素投入数量的增加；</w:t>
      </w:r>
    </w:p>
    <w:p>
      <w:pPr>
        <w:snapToGrid w:val="0"/>
        <w:spacing w:line="360" w:lineRule="auto"/>
        <w:rPr>
          <w:rFonts w:hint="eastAsia" w:ascii="宋体" w:hAnsi="宋体"/>
          <w:b w:val="0"/>
          <w:bCs/>
          <w:sz w:val="24"/>
          <w:szCs w:val="24"/>
        </w:rPr>
      </w:pPr>
      <w:r>
        <w:rPr>
          <w:rFonts w:hint="eastAsia" w:ascii="宋体" w:hAnsi="宋体"/>
          <w:b w:val="0"/>
          <w:bCs/>
          <w:sz w:val="24"/>
          <w:szCs w:val="24"/>
        </w:rPr>
        <w:t>C．扩张性的财政政策；            D．扩张性的货币政策；</w:t>
      </w:r>
    </w:p>
    <w:p>
      <w:pPr>
        <w:snapToGrid w:val="0"/>
        <w:spacing w:line="360" w:lineRule="auto"/>
        <w:rPr>
          <w:rFonts w:hint="eastAsia" w:ascii="宋体" w:hAnsi="宋体"/>
          <w:b w:val="0"/>
          <w:bCs/>
          <w:sz w:val="24"/>
          <w:szCs w:val="24"/>
        </w:rPr>
      </w:pPr>
      <w:r>
        <w:rPr>
          <w:rFonts w:hint="eastAsia" w:ascii="宋体" w:hAnsi="宋体"/>
          <w:b w:val="0"/>
          <w:bCs/>
          <w:sz w:val="24"/>
          <w:szCs w:val="24"/>
          <w:lang w:val="en-US" w:eastAsia="zh-CN"/>
        </w:rPr>
        <w:t>9</w:t>
      </w:r>
      <w:r>
        <w:rPr>
          <w:rFonts w:hint="eastAsia" w:ascii="宋体" w:hAnsi="宋体"/>
          <w:b w:val="0"/>
          <w:bCs/>
          <w:sz w:val="24"/>
          <w:szCs w:val="24"/>
        </w:rPr>
        <w:t>. 以下哪两种情况不可能同时发生（     ）。</w:t>
      </w:r>
    </w:p>
    <w:p>
      <w:pPr>
        <w:snapToGrid w:val="0"/>
        <w:spacing w:line="360" w:lineRule="auto"/>
        <w:rPr>
          <w:rFonts w:hint="eastAsia" w:ascii="宋体" w:hAnsi="宋体"/>
          <w:b w:val="0"/>
          <w:bCs/>
          <w:sz w:val="24"/>
          <w:szCs w:val="24"/>
        </w:rPr>
      </w:pPr>
      <w:r>
        <w:rPr>
          <w:rFonts w:hint="eastAsia" w:ascii="宋体" w:hAnsi="宋体"/>
          <w:b w:val="0"/>
          <w:bCs/>
          <w:sz w:val="24"/>
          <w:szCs w:val="24"/>
        </w:rPr>
        <w:t xml:space="preserve">A．结构性失业和成本推进型通货膨胀； </w:t>
      </w:r>
    </w:p>
    <w:p>
      <w:pPr>
        <w:snapToGrid w:val="0"/>
        <w:spacing w:line="360" w:lineRule="auto"/>
        <w:rPr>
          <w:rFonts w:hint="eastAsia" w:ascii="宋体" w:hAnsi="宋体"/>
          <w:b w:val="0"/>
          <w:bCs/>
          <w:sz w:val="24"/>
          <w:szCs w:val="24"/>
        </w:rPr>
      </w:pPr>
      <w:r>
        <w:rPr>
          <w:rFonts w:hint="eastAsia" w:ascii="宋体" w:hAnsi="宋体"/>
          <w:b w:val="0"/>
          <w:bCs/>
          <w:sz w:val="24"/>
          <w:szCs w:val="24"/>
        </w:rPr>
        <w:t>B．需求不足失业和需求拉上型的通货膨胀；</w:t>
      </w:r>
    </w:p>
    <w:p>
      <w:pPr>
        <w:snapToGrid w:val="0"/>
        <w:spacing w:line="360" w:lineRule="auto"/>
        <w:rPr>
          <w:rFonts w:hint="eastAsia" w:ascii="宋体" w:hAnsi="宋体"/>
          <w:b w:val="0"/>
          <w:bCs/>
          <w:sz w:val="24"/>
          <w:szCs w:val="24"/>
        </w:rPr>
      </w:pPr>
      <w:r>
        <w:rPr>
          <w:rFonts w:hint="eastAsia" w:ascii="宋体" w:hAnsi="宋体"/>
          <w:b w:val="0"/>
          <w:bCs/>
          <w:sz w:val="24"/>
          <w:szCs w:val="24"/>
        </w:rPr>
        <w:t xml:space="preserve">C．摩擦性失业和需求拉上型通货膨胀；   </w:t>
      </w:r>
    </w:p>
    <w:p>
      <w:pPr>
        <w:snapToGrid w:val="0"/>
        <w:spacing w:line="360" w:lineRule="auto"/>
        <w:rPr>
          <w:rFonts w:hint="eastAsia" w:ascii="宋体" w:hAnsi="宋体"/>
          <w:b w:val="0"/>
          <w:bCs/>
          <w:sz w:val="24"/>
          <w:szCs w:val="24"/>
        </w:rPr>
      </w:pPr>
      <w:r>
        <w:rPr>
          <w:rFonts w:hint="eastAsia" w:ascii="宋体" w:hAnsi="宋体"/>
          <w:b w:val="0"/>
          <w:bCs/>
          <w:sz w:val="24"/>
          <w:szCs w:val="24"/>
        </w:rPr>
        <w:t>D．失业和通货膨胀；</w:t>
      </w:r>
    </w:p>
    <w:p>
      <w:pPr>
        <w:snapToGrid w:val="0"/>
        <w:spacing w:line="360" w:lineRule="auto"/>
        <w:rPr>
          <w:rFonts w:hint="eastAsia" w:ascii="宋体" w:hAnsi="宋体"/>
          <w:b w:val="0"/>
          <w:bCs/>
          <w:sz w:val="24"/>
          <w:szCs w:val="24"/>
        </w:rPr>
      </w:pPr>
      <w:r>
        <w:rPr>
          <w:rFonts w:hint="eastAsia" w:ascii="宋体" w:hAnsi="宋体"/>
          <w:b w:val="0"/>
          <w:bCs/>
          <w:sz w:val="24"/>
          <w:szCs w:val="24"/>
          <w:lang w:val="en-US" w:eastAsia="zh-CN"/>
        </w:rPr>
        <w:t>10.</w:t>
      </w:r>
      <w:r>
        <w:rPr>
          <w:rFonts w:hint="eastAsia" w:ascii="宋体" w:hAnsi="宋体"/>
          <w:b w:val="0"/>
          <w:bCs/>
          <w:sz w:val="24"/>
          <w:szCs w:val="24"/>
        </w:rPr>
        <w:t xml:space="preserve">假设消费者在T年（退休前）时预计退休后每年可得额外的退休金10 000元，根据生命周期假说，该消费者与原来相比较，将（   ）。  </w:t>
      </w:r>
    </w:p>
    <w:p>
      <w:pPr>
        <w:numPr>
          <w:ilvl w:val="0"/>
          <w:numId w:val="5"/>
        </w:numPr>
        <w:snapToGrid w:val="0"/>
        <w:spacing w:line="360" w:lineRule="auto"/>
        <w:rPr>
          <w:rFonts w:hint="eastAsia" w:ascii="宋体" w:hAnsi="宋体"/>
          <w:b w:val="0"/>
          <w:bCs/>
          <w:sz w:val="24"/>
          <w:szCs w:val="24"/>
        </w:rPr>
      </w:pPr>
      <w:r>
        <w:rPr>
          <w:rFonts w:hint="eastAsia" w:ascii="宋体" w:hAnsi="宋体"/>
          <w:b w:val="0"/>
          <w:bCs/>
          <w:sz w:val="24"/>
          <w:szCs w:val="24"/>
        </w:rPr>
        <w:t> 在退休前不改变，退休后每年增加10 000元消费；；                   </w:t>
      </w:r>
    </w:p>
    <w:p>
      <w:pPr>
        <w:numPr>
          <w:ilvl w:val="0"/>
          <w:numId w:val="5"/>
        </w:numPr>
        <w:snapToGrid w:val="0"/>
        <w:spacing w:line="360" w:lineRule="auto"/>
        <w:ind w:left="0" w:leftChars="0" w:firstLine="0" w:firstLineChars="0"/>
        <w:rPr>
          <w:rFonts w:hint="eastAsia" w:ascii="宋体" w:hAnsi="宋体"/>
          <w:b w:val="0"/>
          <w:bCs/>
          <w:sz w:val="24"/>
          <w:szCs w:val="24"/>
        </w:rPr>
      </w:pPr>
      <w:r>
        <w:rPr>
          <w:rFonts w:hint="eastAsia" w:ascii="宋体" w:hAnsi="宋体"/>
          <w:b w:val="0"/>
          <w:bCs/>
          <w:sz w:val="24"/>
          <w:szCs w:val="24"/>
        </w:rPr>
        <w:t xml:space="preserve"> 在退休前增加10 000元消费，退休后不再增加消费；  </w:t>
      </w:r>
    </w:p>
    <w:p>
      <w:pPr>
        <w:numPr>
          <w:ilvl w:val="0"/>
          <w:numId w:val="5"/>
        </w:numPr>
        <w:snapToGrid w:val="0"/>
        <w:spacing w:line="360" w:lineRule="auto"/>
        <w:ind w:left="0" w:leftChars="0" w:firstLine="0" w:firstLineChars="0"/>
        <w:rPr>
          <w:rFonts w:hint="eastAsia" w:ascii="宋体" w:hAnsi="宋体"/>
          <w:b w:val="0"/>
          <w:bCs/>
          <w:sz w:val="24"/>
          <w:szCs w:val="24"/>
        </w:rPr>
      </w:pPr>
      <w:r>
        <w:rPr>
          <w:rFonts w:hint="eastAsia" w:ascii="宋体" w:hAnsi="宋体"/>
          <w:b w:val="0"/>
          <w:bCs/>
          <w:sz w:val="24"/>
          <w:szCs w:val="24"/>
        </w:rPr>
        <w:t> 以T年起至生命结束每年增加消费10 000元；               </w:t>
      </w:r>
    </w:p>
    <w:p>
      <w:pPr>
        <w:numPr>
          <w:ilvl w:val="0"/>
          <w:numId w:val="0"/>
        </w:numPr>
        <w:snapToGrid w:val="0"/>
        <w:spacing w:line="360" w:lineRule="auto"/>
        <w:ind w:leftChars="0"/>
        <w:rPr>
          <w:rFonts w:hint="eastAsia" w:ascii="宋体" w:hAnsi="宋体"/>
          <w:b w:val="0"/>
          <w:bCs/>
          <w:sz w:val="24"/>
          <w:szCs w:val="24"/>
        </w:rPr>
      </w:pPr>
      <w:r>
        <w:rPr>
          <w:rFonts w:hint="eastAsia" w:ascii="宋体" w:hAnsi="宋体"/>
          <w:b w:val="0"/>
          <w:bCs/>
          <w:sz w:val="24"/>
          <w:szCs w:val="24"/>
        </w:rPr>
        <w:t>D. 将退休后可得到的退休金额均匀地用于增加T年以后的消费中。</w:t>
      </w:r>
    </w:p>
    <w:p>
      <w:pPr>
        <w:snapToGrid w:val="0"/>
        <w:spacing w:line="360" w:lineRule="auto"/>
        <w:rPr>
          <w:rFonts w:hint="eastAsia" w:ascii="宋体" w:hAnsi="宋体"/>
          <w:b/>
          <w:sz w:val="24"/>
          <w:szCs w:val="24"/>
        </w:rPr>
      </w:pPr>
      <w:r>
        <w:rPr>
          <w:rFonts w:hint="eastAsia" w:ascii="宋体" w:hAnsi="宋体"/>
          <w:b/>
          <w:sz w:val="24"/>
          <w:szCs w:val="24"/>
        </w:rPr>
        <w:t>二、多项选择题</w:t>
      </w:r>
    </w:p>
    <w:p>
      <w:pPr>
        <w:snapToGrid w:val="0"/>
        <w:spacing w:line="360" w:lineRule="auto"/>
        <w:jc w:val="left"/>
        <w:rPr>
          <w:rFonts w:hint="eastAsia" w:ascii="宋体" w:hAnsi="宋体"/>
          <w:sz w:val="24"/>
          <w:szCs w:val="24"/>
        </w:rPr>
      </w:pPr>
      <w:r>
        <w:rPr>
          <w:rFonts w:hint="eastAsia" w:ascii="宋体" w:hAnsi="宋体"/>
          <w:sz w:val="24"/>
          <w:szCs w:val="24"/>
        </w:rPr>
        <w:t>1</w:t>
      </w:r>
      <w:r>
        <w:rPr>
          <w:rFonts w:hint="eastAsia" w:ascii="宋体" w:hAnsi="宋体"/>
          <w:bCs/>
          <w:sz w:val="24"/>
          <w:szCs w:val="24"/>
        </w:rPr>
        <w:t>．</w:t>
      </w:r>
      <w:r>
        <w:rPr>
          <w:rFonts w:hint="eastAsia" w:ascii="宋体" w:hAnsi="宋体"/>
          <w:sz w:val="24"/>
          <w:szCs w:val="24"/>
        </w:rPr>
        <w:t>在理解国内生产总值时要注意（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国内生产总值是指最终产品的总值；</w:t>
      </w:r>
    </w:p>
    <w:p>
      <w:pPr>
        <w:snapToGrid w:val="0"/>
        <w:spacing w:line="360" w:lineRule="auto"/>
        <w:jc w:val="left"/>
        <w:rPr>
          <w:rFonts w:hint="eastAsia" w:ascii="宋体" w:hAnsi="宋体"/>
          <w:sz w:val="24"/>
          <w:szCs w:val="24"/>
        </w:rPr>
      </w:pPr>
      <w:r>
        <w:rPr>
          <w:rFonts w:hint="eastAsia" w:ascii="宋体" w:hAnsi="宋体"/>
          <w:sz w:val="24"/>
          <w:szCs w:val="24"/>
        </w:rPr>
        <w:t>B</w:t>
      </w:r>
      <w:r>
        <w:rPr>
          <w:rFonts w:hint="eastAsia" w:ascii="宋体" w:hAnsi="宋体"/>
          <w:bCs/>
          <w:sz w:val="24"/>
          <w:szCs w:val="24"/>
        </w:rPr>
        <w:t>．</w:t>
      </w:r>
      <w:r>
        <w:rPr>
          <w:rFonts w:hint="eastAsia" w:ascii="宋体" w:hAnsi="宋体"/>
          <w:sz w:val="24"/>
          <w:szCs w:val="24"/>
        </w:rPr>
        <w:t>国内生产总值是指一年内生产出来的产品的总值；</w:t>
      </w:r>
    </w:p>
    <w:p>
      <w:pPr>
        <w:snapToGrid w:val="0"/>
        <w:spacing w:line="360" w:lineRule="auto"/>
        <w:jc w:val="left"/>
        <w:rPr>
          <w:rFonts w:hint="eastAsia" w:ascii="宋体" w:hAnsi="宋体"/>
          <w:sz w:val="24"/>
          <w:szCs w:val="24"/>
        </w:rPr>
      </w:pPr>
      <w:r>
        <w:rPr>
          <w:rFonts w:hint="eastAsia" w:ascii="宋体" w:hAnsi="宋体"/>
          <w:sz w:val="24"/>
          <w:szCs w:val="24"/>
        </w:rPr>
        <w:t>C</w:t>
      </w:r>
      <w:r>
        <w:rPr>
          <w:rFonts w:hint="eastAsia" w:ascii="宋体" w:hAnsi="宋体"/>
          <w:bCs/>
          <w:sz w:val="24"/>
          <w:szCs w:val="24"/>
        </w:rPr>
        <w:t>．</w:t>
      </w:r>
      <w:r>
        <w:rPr>
          <w:rFonts w:hint="eastAsia" w:ascii="宋体" w:hAnsi="宋体"/>
          <w:sz w:val="24"/>
          <w:szCs w:val="24"/>
        </w:rPr>
        <w:t>国内生产总值指的是最终产品市场价值的总和；</w:t>
      </w:r>
    </w:p>
    <w:p>
      <w:pPr>
        <w:snapToGrid w:val="0"/>
        <w:spacing w:line="360" w:lineRule="auto"/>
        <w:jc w:val="left"/>
        <w:rPr>
          <w:rFonts w:hint="eastAsia" w:ascii="宋体" w:hAnsi="宋体"/>
          <w:sz w:val="24"/>
          <w:szCs w:val="24"/>
        </w:rPr>
      </w:pPr>
      <w:r>
        <w:rPr>
          <w:rFonts w:hint="eastAsia" w:ascii="宋体" w:hAnsi="宋体"/>
          <w:sz w:val="24"/>
          <w:szCs w:val="24"/>
        </w:rPr>
        <w:t>D</w:t>
      </w:r>
      <w:r>
        <w:rPr>
          <w:rFonts w:hint="eastAsia" w:ascii="宋体" w:hAnsi="宋体"/>
          <w:bCs/>
          <w:sz w:val="24"/>
          <w:szCs w:val="24"/>
        </w:rPr>
        <w:t>．</w:t>
      </w:r>
      <w:r>
        <w:rPr>
          <w:rFonts w:hint="eastAsia" w:ascii="宋体" w:hAnsi="宋体"/>
          <w:sz w:val="24"/>
          <w:szCs w:val="24"/>
        </w:rPr>
        <w:t>国内生产总值是指一年内在本国领土上所生产的最终产品的价值总和</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sz w:val="24"/>
          <w:szCs w:val="24"/>
        </w:rPr>
        <w:t>2</w:t>
      </w:r>
      <w:r>
        <w:rPr>
          <w:rFonts w:hint="eastAsia" w:ascii="宋体" w:hAnsi="宋体"/>
          <w:bCs/>
          <w:sz w:val="24"/>
          <w:szCs w:val="24"/>
        </w:rPr>
        <w:t>．</w:t>
      </w:r>
      <w:r>
        <w:rPr>
          <w:rFonts w:hint="eastAsia" w:ascii="宋体" w:hAnsi="宋体"/>
          <w:sz w:val="24"/>
          <w:szCs w:val="24"/>
        </w:rPr>
        <w:t>消费倾向与储蓄倾向的关系是（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APC＋APS＝1；　 B</w:t>
      </w:r>
      <w:r>
        <w:rPr>
          <w:rFonts w:hint="eastAsia" w:ascii="宋体" w:hAnsi="宋体"/>
          <w:bCs/>
          <w:sz w:val="24"/>
          <w:szCs w:val="24"/>
        </w:rPr>
        <w:t>．</w:t>
      </w:r>
      <w:r>
        <w:rPr>
          <w:rFonts w:hint="eastAsia" w:ascii="宋体" w:hAnsi="宋体"/>
          <w:sz w:val="24"/>
          <w:szCs w:val="24"/>
        </w:rPr>
        <w:t>APC＋APS＝2；   C</w:t>
      </w:r>
      <w:r>
        <w:rPr>
          <w:rFonts w:hint="eastAsia" w:ascii="宋体" w:hAnsi="宋体"/>
          <w:bCs/>
          <w:sz w:val="24"/>
          <w:szCs w:val="24"/>
        </w:rPr>
        <w:t>．</w:t>
      </w:r>
      <w:r>
        <w:rPr>
          <w:rFonts w:hint="eastAsia" w:ascii="宋体" w:hAnsi="宋体"/>
          <w:sz w:val="24"/>
          <w:szCs w:val="24"/>
        </w:rPr>
        <w:t>MPC＝1—MPS；　D</w:t>
      </w:r>
      <w:r>
        <w:rPr>
          <w:rFonts w:hint="eastAsia" w:ascii="宋体" w:hAnsi="宋体"/>
          <w:bCs/>
          <w:sz w:val="24"/>
          <w:szCs w:val="24"/>
        </w:rPr>
        <w:t>．</w:t>
      </w:r>
      <w:r>
        <w:rPr>
          <w:rFonts w:hint="eastAsia" w:ascii="宋体" w:hAnsi="宋体"/>
          <w:sz w:val="24"/>
          <w:szCs w:val="24"/>
        </w:rPr>
        <w:t>MPC＋MPS＝2</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bCs/>
          <w:sz w:val="24"/>
          <w:szCs w:val="24"/>
          <w:lang w:val="en-US" w:eastAsia="zh-CN"/>
        </w:rPr>
        <w:t>3</w:t>
      </w:r>
      <w:r>
        <w:rPr>
          <w:rFonts w:hint="eastAsia" w:ascii="宋体" w:hAnsi="宋体"/>
          <w:bCs/>
          <w:sz w:val="24"/>
          <w:szCs w:val="24"/>
        </w:rPr>
        <w:t>．</w:t>
      </w:r>
      <w:r>
        <w:rPr>
          <w:rFonts w:hint="eastAsia" w:ascii="宋体" w:hAnsi="宋体"/>
          <w:sz w:val="24"/>
          <w:szCs w:val="24"/>
        </w:rPr>
        <w:t>宏观经济政策的目标是（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充分就业；　　   B</w:t>
      </w:r>
      <w:r>
        <w:rPr>
          <w:rFonts w:hint="eastAsia" w:ascii="宋体" w:hAnsi="宋体"/>
          <w:bCs/>
          <w:sz w:val="24"/>
          <w:szCs w:val="24"/>
        </w:rPr>
        <w:t>．</w:t>
      </w:r>
      <w:r>
        <w:rPr>
          <w:rFonts w:hint="eastAsia" w:ascii="宋体" w:hAnsi="宋体"/>
          <w:sz w:val="24"/>
          <w:szCs w:val="24"/>
        </w:rPr>
        <w:t>物价稳定；   C</w:t>
      </w:r>
      <w:r>
        <w:rPr>
          <w:rFonts w:hint="eastAsia" w:ascii="宋体" w:hAnsi="宋体"/>
          <w:bCs/>
          <w:sz w:val="24"/>
          <w:szCs w:val="24"/>
        </w:rPr>
        <w:t>．</w:t>
      </w:r>
      <w:r>
        <w:rPr>
          <w:rFonts w:hint="eastAsia" w:ascii="宋体" w:hAnsi="宋体"/>
          <w:sz w:val="24"/>
          <w:szCs w:val="24"/>
        </w:rPr>
        <w:t>经济增长； 　　D</w:t>
      </w:r>
      <w:r>
        <w:rPr>
          <w:rFonts w:hint="eastAsia" w:ascii="宋体" w:hAnsi="宋体"/>
          <w:bCs/>
          <w:sz w:val="24"/>
          <w:szCs w:val="24"/>
        </w:rPr>
        <w:t>．</w:t>
      </w:r>
      <w:r>
        <w:rPr>
          <w:rFonts w:hint="eastAsia" w:ascii="宋体" w:hAnsi="宋体"/>
          <w:sz w:val="24"/>
          <w:szCs w:val="24"/>
        </w:rPr>
        <w:t>国际收支平衡</w:t>
      </w:r>
      <w:r>
        <w:rPr>
          <w:rFonts w:hint="eastAsia" w:ascii="宋体" w:hAnsi="宋体"/>
          <w:bCs/>
          <w:sz w:val="24"/>
          <w:szCs w:val="24"/>
        </w:rPr>
        <w:t>；</w:t>
      </w:r>
    </w:p>
    <w:p>
      <w:pPr>
        <w:shd w:val="solid" w:color="FFFFFF" w:fill="FFFFFF"/>
        <w:tabs>
          <w:tab w:val="left" w:pos="900"/>
        </w:tabs>
        <w:snapToGrid w:val="0"/>
        <w:spacing w:line="360" w:lineRule="auto"/>
        <w:rPr>
          <w:rFonts w:hint="eastAsia" w:ascii="宋体" w:hAnsi="宋体"/>
          <w:b/>
          <w:sz w:val="24"/>
          <w:szCs w:val="24"/>
        </w:rPr>
      </w:pPr>
      <w:r>
        <w:rPr>
          <w:rFonts w:hint="eastAsia" w:ascii="宋体" w:hAnsi="宋体"/>
          <w:b/>
          <w:sz w:val="24"/>
          <w:szCs w:val="24"/>
        </w:rPr>
        <w:t>三、判断命题的对错</w:t>
      </w:r>
    </w:p>
    <w:p>
      <w:pPr>
        <w:shd w:val="solid" w:color="FFFFFF" w:fill="FFFFFF"/>
        <w:tabs>
          <w:tab w:val="left" w:pos="900"/>
        </w:tabs>
        <w:snapToGrid w:val="0"/>
        <w:spacing w:line="360" w:lineRule="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1.在萧条时为取得年度预算的平衡，政府必须降低税率。（   ）</w:t>
      </w:r>
    </w:p>
    <w:p>
      <w:pPr>
        <w:shd w:val="solid" w:color="FFFFFF" w:fill="FFFFFF"/>
        <w:tabs>
          <w:tab w:val="left" w:pos="900"/>
        </w:tabs>
        <w:snapToGrid w:val="0"/>
        <w:spacing w:line="360" w:lineRule="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2.如果利率水平处在流动性陷阱区域，货币政策是无效的。（   ）</w:t>
      </w:r>
    </w:p>
    <w:p>
      <w:pPr>
        <w:snapToGrid w:val="0"/>
        <w:spacing w:line="360" w:lineRule="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lang w:val="zh-CN"/>
        </w:rPr>
        <w:t>.</w:t>
      </w:r>
      <w:r>
        <w:rPr>
          <w:rFonts w:hint="eastAsia" w:ascii="宋体" w:hAnsi="宋体"/>
          <w:b w:val="0"/>
          <w:bCs/>
          <w:sz w:val="24"/>
          <w:szCs w:val="24"/>
        </w:rPr>
        <w:t>按照凯恩斯主义观点，增加储蓄会使均衡产出增加。（   ）</w:t>
      </w:r>
    </w:p>
    <w:p>
      <w:pPr>
        <w:snapToGrid w:val="0"/>
        <w:spacing w:line="360" w:lineRule="auto"/>
        <w:rPr>
          <w:rFonts w:hint="eastAsia" w:ascii="宋体" w:hAnsi="宋体"/>
          <w:sz w:val="24"/>
          <w:szCs w:val="24"/>
          <w:lang w:val="zh-CN"/>
        </w:rPr>
      </w:pPr>
      <w:r>
        <w:rPr>
          <w:rFonts w:hint="eastAsia" w:ascii="宋体" w:hAnsi="宋体"/>
          <w:b w:val="0"/>
          <w:bCs/>
          <w:sz w:val="24"/>
          <w:szCs w:val="24"/>
          <w:lang w:val="en-US" w:eastAsia="zh-CN"/>
        </w:rPr>
        <w:t>4</w:t>
      </w:r>
      <w:r>
        <w:rPr>
          <w:rFonts w:hint="eastAsia" w:ascii="宋体" w:hAnsi="宋体"/>
          <w:b w:val="0"/>
          <w:bCs/>
          <w:sz w:val="24"/>
          <w:szCs w:val="24"/>
          <w:lang w:val="zh-CN"/>
        </w:rPr>
        <w:t>.</w:t>
      </w:r>
      <w:r>
        <w:rPr>
          <w:rFonts w:hint="eastAsia" w:ascii="宋体" w:hAnsi="宋体"/>
          <w:b w:val="0"/>
          <w:bCs/>
          <w:sz w:val="24"/>
          <w:szCs w:val="24"/>
        </w:rPr>
        <w:t xml:space="preserve">GDP的变化取决于用哪一年的价格作为衡量GDP的基期价格。（ </w:t>
      </w:r>
      <w:r>
        <w:rPr>
          <w:rFonts w:hint="eastAsia" w:ascii="宋体" w:hAnsi="宋体"/>
          <w:sz w:val="24"/>
          <w:szCs w:val="24"/>
        </w:rPr>
        <w:t xml:space="preserve">  ）</w:t>
      </w:r>
    </w:p>
    <w:p>
      <w:pPr>
        <w:spacing w:line="360" w:lineRule="auto"/>
        <w:rPr>
          <w:rFonts w:hint="eastAsia" w:ascii="宋体" w:hAnsi="宋体"/>
          <w:sz w:val="24"/>
          <w:szCs w:val="24"/>
          <w:lang w:val="zh-CN"/>
        </w:rPr>
      </w:pPr>
      <w:r>
        <w:rPr>
          <w:rFonts w:hint="eastAsia" w:ascii="宋体" w:hAnsi="宋体"/>
          <w:sz w:val="24"/>
          <w:szCs w:val="24"/>
          <w:lang w:val="en-US" w:eastAsia="zh-CN"/>
        </w:rPr>
        <w:t>5</w:t>
      </w:r>
      <w:r>
        <w:rPr>
          <w:rFonts w:hint="eastAsia" w:ascii="宋体" w:hAnsi="宋体"/>
          <w:sz w:val="24"/>
          <w:szCs w:val="24"/>
          <w:lang w:val="zh-CN"/>
        </w:rPr>
        <w:t>.</w:t>
      </w:r>
      <w:r>
        <w:rPr>
          <w:rFonts w:hint="eastAsia" w:ascii="宋体" w:hAnsi="宋体"/>
          <w:sz w:val="24"/>
          <w:szCs w:val="24"/>
        </w:rPr>
        <w:t>长期菲利普斯曲线反映了通货膨胀率与失业率之间的此消彼长的关系。（  ）</w:t>
      </w:r>
    </w:p>
    <w:p>
      <w:pPr>
        <w:snapToGrid w:val="0"/>
        <w:spacing w:line="360" w:lineRule="auto"/>
        <w:rPr>
          <w:rFonts w:hint="eastAsia" w:ascii="宋体" w:hAnsi="宋体"/>
          <w:sz w:val="24"/>
          <w:szCs w:val="24"/>
        </w:rPr>
      </w:pPr>
      <w:r>
        <w:rPr>
          <w:rFonts w:hint="eastAsia" w:ascii="宋体" w:hAnsi="宋体"/>
          <w:sz w:val="24"/>
          <w:szCs w:val="24"/>
          <w:lang w:val="en-US" w:eastAsia="zh-CN"/>
        </w:rPr>
        <w:t>6</w:t>
      </w:r>
      <w:r>
        <w:rPr>
          <w:rFonts w:hint="eastAsia" w:ascii="宋体" w:hAnsi="宋体"/>
          <w:sz w:val="24"/>
          <w:szCs w:val="24"/>
          <w:lang w:val="zh-CN"/>
        </w:rPr>
        <w:t>.</w:t>
      </w:r>
      <w:r>
        <w:rPr>
          <w:rFonts w:hint="eastAsia" w:ascii="宋体" w:hAnsi="宋体"/>
          <w:sz w:val="24"/>
          <w:szCs w:val="24"/>
        </w:rPr>
        <w:t>中央银行大量卖出政府债券会使利率上升、产出下降。（   ）</w:t>
      </w:r>
    </w:p>
    <w:p>
      <w:pPr>
        <w:spacing w:line="360" w:lineRule="auto"/>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.一般来讲，相对于摩擦性失业，结构性失业问题更为严重。（  ）</w:t>
      </w:r>
    </w:p>
    <w:p>
      <w:pPr>
        <w:snapToGrid w:val="0"/>
        <w:spacing w:line="360" w:lineRule="auto"/>
        <w:rPr>
          <w:rFonts w:hint="eastAsia" w:ascii="宋体" w:hAnsi="宋体" w:eastAsia="宋体"/>
          <w:sz w:val="24"/>
          <w:szCs w:val="24"/>
          <w:lang w:val="en-US" w:eastAsia="zh-CN"/>
        </w:rPr>
      </w:pPr>
      <w:r>
        <w:rPr>
          <w:rFonts w:hint="eastAsia" w:ascii="宋体" w:hAnsi="宋体"/>
          <w:sz w:val="24"/>
          <w:szCs w:val="24"/>
          <w:lang w:val="en-US" w:eastAsia="zh-CN"/>
        </w:rPr>
        <w:t>8.</w:t>
      </w:r>
      <w:r>
        <w:rPr>
          <w:rFonts w:hint="eastAsia" w:ascii="宋体" w:hAnsi="宋体"/>
          <w:sz w:val="24"/>
          <w:szCs w:val="24"/>
        </w:rPr>
        <w:t>边际消费倾向越小，投资乘数越大。（</w:t>
      </w:r>
      <w:r>
        <w:rPr>
          <w:rFonts w:hint="eastAsia" w:ascii="宋体" w:hAnsi="宋体"/>
          <w:sz w:val="24"/>
          <w:szCs w:val="24"/>
          <w:lang w:val="en-US" w:eastAsia="zh-CN"/>
        </w:rPr>
        <w:t xml:space="preserve"> </w:t>
      </w:r>
      <w:r>
        <w:rPr>
          <w:rFonts w:hint="eastAsia" w:ascii="宋体" w:hAnsi="宋体"/>
          <w:sz w:val="24"/>
          <w:szCs w:val="24"/>
        </w:rPr>
        <w:t xml:space="preserve">  </w:t>
      </w:r>
      <w:r>
        <w:rPr>
          <w:rFonts w:hint="eastAsia" w:ascii="宋体" w:hAnsi="宋体"/>
          <w:sz w:val="24"/>
          <w:szCs w:val="24"/>
          <w:lang w:eastAsia="zh-CN"/>
        </w:rPr>
        <w:t>）</w:t>
      </w:r>
    </w:p>
    <w:p>
      <w:pPr>
        <w:spacing w:line="360" w:lineRule="auto"/>
        <w:rPr>
          <w:rFonts w:hint="eastAsia" w:ascii="宋体" w:hAnsi="宋体"/>
          <w:sz w:val="24"/>
          <w:szCs w:val="24"/>
        </w:rPr>
      </w:pPr>
      <w:r>
        <w:rPr>
          <w:rFonts w:hint="eastAsia" w:ascii="宋体" w:hAnsi="宋体"/>
          <w:sz w:val="24"/>
          <w:szCs w:val="24"/>
          <w:lang w:val="en-US" w:eastAsia="zh-CN"/>
        </w:rPr>
        <w:t>9</w:t>
      </w:r>
      <w:r>
        <w:rPr>
          <w:rFonts w:hint="eastAsia" w:ascii="宋体" w:hAnsi="宋体"/>
          <w:sz w:val="24"/>
          <w:szCs w:val="24"/>
        </w:rPr>
        <w:t>.如果宏观经济的均衡处于长期总供给曲线之上，那么经济中的失业率就是自然失业率。（    ）</w:t>
      </w:r>
    </w:p>
    <w:p>
      <w:pPr>
        <w:spacing w:line="360" w:lineRule="auto"/>
        <w:rPr>
          <w:rFonts w:hint="eastAsia" w:ascii="宋体" w:hAnsi="宋体"/>
          <w:sz w:val="24"/>
          <w:szCs w:val="24"/>
        </w:rPr>
      </w:pPr>
      <w:r>
        <w:rPr>
          <w:rFonts w:hint="eastAsia" w:ascii="宋体" w:hAnsi="宋体"/>
          <w:sz w:val="24"/>
          <w:szCs w:val="24"/>
          <w:lang w:val="en-US" w:eastAsia="zh-CN"/>
        </w:rPr>
        <w:t>10.</w:t>
      </w:r>
      <w:r>
        <w:rPr>
          <w:rFonts w:hint="eastAsia" w:ascii="宋体" w:hAnsi="宋体"/>
          <w:sz w:val="24"/>
          <w:szCs w:val="24"/>
        </w:rPr>
        <w:t>IS曲线是描述产品市场达到均衡时，国民收入与价格之间关系的曲线。（   ）</w:t>
      </w:r>
    </w:p>
    <w:p>
      <w:pPr>
        <w:spacing w:line="360" w:lineRule="auto"/>
        <w:rPr>
          <w:rFonts w:hint="eastAsia" w:ascii="宋体" w:hAnsi="宋体"/>
          <w:b/>
          <w:sz w:val="24"/>
          <w:szCs w:val="24"/>
        </w:rPr>
      </w:pPr>
      <w:r>
        <w:rPr>
          <w:rFonts w:hint="eastAsia" w:ascii="宋体" w:hAnsi="宋体"/>
          <w:b/>
          <w:sz w:val="24"/>
          <w:szCs w:val="24"/>
        </w:rPr>
        <w:t>四、计算题</w:t>
      </w:r>
    </w:p>
    <w:p>
      <w:pPr>
        <w:spacing w:line="360" w:lineRule="auto"/>
        <w:rPr>
          <w:rFonts w:hint="eastAsia" w:ascii="宋体" w:hAnsi="宋体"/>
          <w:kern w:val="0"/>
          <w:sz w:val="24"/>
          <w:szCs w:val="24"/>
        </w:rPr>
      </w:pPr>
      <w:r>
        <w:rPr>
          <w:rFonts w:hint="eastAsia" w:ascii="宋体" w:hAnsi="宋体"/>
          <w:color w:val="000000"/>
          <w:szCs w:val="21"/>
        </w:rPr>
        <w:t>1</w:t>
      </w:r>
      <w:r>
        <w:rPr>
          <w:rFonts w:hint="eastAsia" w:ascii="宋体" w:hAnsi="宋体"/>
          <w:color w:val="000000"/>
          <w:sz w:val="24"/>
          <w:szCs w:val="24"/>
        </w:rPr>
        <w:t>．</w:t>
      </w:r>
      <w:r>
        <w:rPr>
          <w:rFonts w:hint="eastAsia" w:ascii="宋体" w:hAnsi="宋体"/>
          <w:kern w:val="0"/>
          <w:sz w:val="24"/>
          <w:szCs w:val="24"/>
        </w:rPr>
        <w:t>下表是来自于一个假设的国民收入帐户中的资料：</w:t>
      </w:r>
    </w:p>
    <w:tbl>
      <w:tblPr>
        <w:tblStyle w:val="4"/>
        <w:tblW w:w="0" w:type="auto"/>
        <w:tblInd w:w="4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sz w:val="24"/>
                <w:szCs w:val="24"/>
              </w:rPr>
            </w:pPr>
            <w:r>
              <w:rPr>
                <w:rFonts w:hint="eastAsia" w:ascii="宋体" w:hAnsi="宋体"/>
                <w:sz w:val="24"/>
                <w:szCs w:val="24"/>
              </w:rPr>
              <w:t>GDP</w:t>
            </w:r>
          </w:p>
          <w:p>
            <w:pPr>
              <w:rPr>
                <w:rFonts w:hint="eastAsia" w:ascii="宋体" w:hAnsi="宋体"/>
                <w:sz w:val="24"/>
                <w:szCs w:val="24"/>
              </w:rPr>
            </w:pPr>
            <w:r>
              <w:rPr>
                <w:rFonts w:hint="eastAsia" w:ascii="宋体" w:hAnsi="宋体"/>
                <w:sz w:val="24"/>
                <w:szCs w:val="24"/>
              </w:rPr>
              <w:t>总投资</w:t>
            </w:r>
          </w:p>
          <w:p>
            <w:pPr>
              <w:rPr>
                <w:rFonts w:hint="eastAsia" w:ascii="宋体" w:hAnsi="宋体"/>
                <w:sz w:val="24"/>
                <w:szCs w:val="24"/>
              </w:rPr>
            </w:pPr>
            <w:r>
              <w:rPr>
                <w:rFonts w:hint="eastAsia" w:ascii="宋体" w:hAnsi="宋体"/>
                <w:sz w:val="24"/>
                <w:szCs w:val="24"/>
              </w:rPr>
              <w:t>净投资</w:t>
            </w:r>
          </w:p>
          <w:p>
            <w:pPr>
              <w:rPr>
                <w:rFonts w:hint="eastAsia" w:ascii="宋体" w:hAnsi="宋体"/>
                <w:sz w:val="24"/>
                <w:szCs w:val="24"/>
              </w:rPr>
            </w:pPr>
            <w:r>
              <w:rPr>
                <w:rFonts w:hint="eastAsia" w:ascii="宋体" w:hAnsi="宋体"/>
                <w:sz w:val="24"/>
                <w:szCs w:val="24"/>
              </w:rPr>
              <w:t>消费</w:t>
            </w:r>
          </w:p>
          <w:p>
            <w:pPr>
              <w:rPr>
                <w:rFonts w:hint="eastAsia" w:ascii="宋体" w:hAnsi="宋体"/>
                <w:sz w:val="24"/>
                <w:szCs w:val="24"/>
              </w:rPr>
            </w:pPr>
            <w:r>
              <w:rPr>
                <w:rFonts w:hint="eastAsia" w:ascii="宋体" w:hAnsi="宋体"/>
                <w:sz w:val="24"/>
                <w:szCs w:val="24"/>
              </w:rPr>
              <w:t>政府购买</w:t>
            </w:r>
          </w:p>
          <w:p>
            <w:pPr>
              <w:rPr>
                <w:rFonts w:hint="eastAsia" w:ascii="宋体" w:hAnsi="宋体"/>
                <w:sz w:val="24"/>
                <w:szCs w:val="24"/>
              </w:rPr>
            </w:pPr>
            <w:r>
              <w:rPr>
                <w:rFonts w:hint="eastAsia" w:ascii="宋体" w:hAnsi="宋体"/>
                <w:sz w:val="24"/>
                <w:szCs w:val="24"/>
              </w:rPr>
              <w:t>政府的预算盈余</w:t>
            </w:r>
          </w:p>
        </w:tc>
        <w:tc>
          <w:tcPr>
            <w:tcW w:w="162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sz w:val="24"/>
                <w:szCs w:val="24"/>
              </w:rPr>
            </w:pPr>
            <w:r>
              <w:rPr>
                <w:rFonts w:hint="eastAsia" w:ascii="宋体" w:hAnsi="宋体"/>
                <w:sz w:val="24"/>
                <w:szCs w:val="24"/>
              </w:rPr>
              <w:t xml:space="preserve">   6 000</w:t>
            </w:r>
          </w:p>
          <w:p>
            <w:pPr>
              <w:rPr>
                <w:rFonts w:hint="eastAsia" w:ascii="宋体" w:hAnsi="宋体"/>
                <w:sz w:val="24"/>
                <w:szCs w:val="24"/>
              </w:rPr>
            </w:pPr>
            <w:r>
              <w:rPr>
                <w:rFonts w:hint="eastAsia" w:ascii="宋体" w:hAnsi="宋体"/>
                <w:sz w:val="24"/>
                <w:szCs w:val="24"/>
              </w:rPr>
              <w:t>800</w:t>
            </w:r>
          </w:p>
          <w:p>
            <w:pPr>
              <w:rPr>
                <w:rFonts w:hint="eastAsia" w:ascii="宋体" w:hAnsi="宋体"/>
                <w:sz w:val="24"/>
                <w:szCs w:val="24"/>
              </w:rPr>
            </w:pPr>
            <w:r>
              <w:rPr>
                <w:rFonts w:hint="eastAsia" w:ascii="宋体" w:hAnsi="宋体"/>
                <w:sz w:val="24"/>
                <w:szCs w:val="24"/>
              </w:rPr>
              <w:t>200</w:t>
            </w:r>
          </w:p>
          <w:p>
            <w:pPr>
              <w:rPr>
                <w:rFonts w:hint="eastAsia" w:ascii="宋体" w:hAnsi="宋体"/>
                <w:sz w:val="24"/>
                <w:szCs w:val="24"/>
              </w:rPr>
            </w:pPr>
            <w:r>
              <w:rPr>
                <w:rFonts w:hint="eastAsia" w:ascii="宋体" w:hAnsi="宋体"/>
                <w:sz w:val="24"/>
                <w:szCs w:val="24"/>
              </w:rPr>
              <w:t>4 000</w:t>
            </w:r>
          </w:p>
          <w:p>
            <w:pPr>
              <w:rPr>
                <w:rFonts w:hint="eastAsia" w:ascii="宋体" w:hAnsi="宋体"/>
                <w:sz w:val="24"/>
                <w:szCs w:val="24"/>
              </w:rPr>
            </w:pPr>
            <w:r>
              <w:rPr>
                <w:rFonts w:hint="eastAsia" w:ascii="宋体" w:hAnsi="宋体"/>
                <w:sz w:val="24"/>
                <w:szCs w:val="24"/>
              </w:rPr>
              <w:t>1 100</w:t>
            </w:r>
          </w:p>
          <w:p>
            <w:pPr>
              <w:rPr>
                <w:rFonts w:hint="eastAsia" w:ascii="宋体" w:hAnsi="宋体"/>
                <w:sz w:val="24"/>
                <w:szCs w:val="24"/>
              </w:rPr>
            </w:pPr>
            <w:r>
              <w:rPr>
                <w:rFonts w:hint="eastAsia" w:ascii="宋体" w:hAnsi="宋体"/>
                <w:sz w:val="24"/>
                <w:szCs w:val="24"/>
              </w:rPr>
              <w:t xml:space="preserve">    30</w:t>
            </w:r>
          </w:p>
        </w:tc>
      </w:tr>
    </w:tbl>
    <w:p>
      <w:pPr>
        <w:rPr>
          <w:rFonts w:hint="eastAsia" w:ascii="宋体" w:hAnsi="宋体"/>
          <w:sz w:val="24"/>
          <w:szCs w:val="24"/>
        </w:rPr>
      </w:pPr>
      <w:r>
        <w:rPr>
          <w:rFonts w:hint="eastAsia" w:ascii="宋体" w:hAnsi="宋体"/>
          <w:sz w:val="24"/>
          <w:szCs w:val="24"/>
        </w:rPr>
        <w:t>计算：（1）NDP；（2）净出口；（3）政府税收减转移支付；（4）个人可支配收入；（5）个人储蓄。</w:t>
      </w:r>
    </w:p>
    <w:p>
      <w:pPr>
        <w:rPr>
          <w:rFonts w:hint="eastAsia" w:ascii="宋体" w:hAnsi="宋体"/>
          <w:sz w:val="24"/>
          <w:szCs w:val="24"/>
        </w:rPr>
      </w:pPr>
    </w:p>
    <w:p>
      <w:pPr>
        <w:spacing w:line="360" w:lineRule="auto"/>
        <w:rPr>
          <w:rFonts w:hint="eastAsia" w:ascii="宋体" w:hAnsi="宋体"/>
          <w:sz w:val="24"/>
          <w:szCs w:val="24"/>
        </w:rPr>
      </w:pPr>
    </w:p>
    <w:p>
      <w:pPr>
        <w:rPr>
          <w:rFonts w:hint="eastAsia" w:ascii="宋体" w:hAnsi="宋体"/>
          <w:bCs/>
          <w:szCs w:val="21"/>
          <w:lang w:val="en-GB"/>
        </w:rPr>
      </w:pPr>
    </w:p>
    <w:p>
      <w:pPr>
        <w:numPr>
          <w:ilvl w:val="0"/>
          <w:numId w:val="6"/>
        </w:numPr>
        <w:rPr>
          <w:rFonts w:hint="eastAsia" w:ascii="宋体" w:hAnsi="宋体"/>
          <w:sz w:val="24"/>
          <w:szCs w:val="24"/>
        </w:rPr>
      </w:pPr>
      <w:r>
        <w:rPr>
          <w:rFonts w:hint="eastAsia" w:ascii="宋体" w:hAnsi="宋体"/>
          <w:sz w:val="24"/>
          <w:szCs w:val="24"/>
        </w:rPr>
        <w:t>假设某经济社会的消费需求为c=800+0.6y，投资需求为i=7500－20000r，货币需求为L=1000y－10000r，价格水平P=1，试求货币名义供给为6000亿美元时的GDP。</w:t>
      </w: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rPr>
          <w:rFonts w:hint="eastAsia" w:ascii="宋体" w:hAnsi="宋体"/>
          <w:sz w:val="24"/>
          <w:szCs w:val="24"/>
        </w:rPr>
      </w:pPr>
    </w:p>
    <w:p>
      <w:pPr>
        <w:shd w:val="solid" w:color="FFFFFF" w:fill="FFFFFF"/>
        <w:tabs>
          <w:tab w:val="left" w:pos="900"/>
        </w:tabs>
        <w:spacing w:line="400" w:lineRule="exact"/>
        <w:textAlignment w:val="baseline"/>
        <w:rPr>
          <w:rFonts w:hint="eastAsia" w:ascii="宋体" w:hAnsi="宋体"/>
          <w:sz w:val="24"/>
          <w:szCs w:val="24"/>
        </w:rPr>
      </w:pPr>
      <w:r>
        <w:rPr>
          <w:rFonts w:hint="eastAsia" w:ascii="宋体" w:hAnsi="宋体"/>
          <w:sz w:val="24"/>
          <w:szCs w:val="24"/>
          <w:lang w:val="en-US" w:eastAsia="zh-CN"/>
        </w:rPr>
        <w:t>3</w:t>
      </w:r>
      <w:r>
        <w:rPr>
          <w:rFonts w:hint="eastAsia" w:ascii="宋体" w:hAnsi="宋体"/>
          <w:sz w:val="24"/>
          <w:szCs w:val="24"/>
        </w:rPr>
        <w:t>．（1）某经济社会三年的预期通货膨胀率分别为10％、12％和15％，为了使每年的实际利率为4％，那么三年的名义利率应分别为多少？三年平均的名义利率是多少？（有关结果保留一位小数）</w:t>
      </w:r>
    </w:p>
    <w:p>
      <w:pPr>
        <w:shd w:val="solid" w:color="FFFFFF" w:fill="FFFFFF"/>
        <w:tabs>
          <w:tab w:val="left" w:pos="900"/>
        </w:tabs>
        <w:spacing w:line="400" w:lineRule="exact"/>
        <w:ind w:firstLine="480" w:firstLineChars="200"/>
        <w:textAlignment w:val="baseline"/>
        <w:rPr>
          <w:rFonts w:hint="eastAsia" w:ascii="宋体" w:hAnsi="宋体"/>
          <w:sz w:val="24"/>
          <w:szCs w:val="24"/>
        </w:rPr>
      </w:pPr>
      <w:r>
        <w:rPr>
          <w:rFonts w:hint="eastAsia" w:ascii="宋体" w:hAnsi="宋体"/>
          <w:sz w:val="24"/>
          <w:szCs w:val="24"/>
        </w:rPr>
        <w:t>（2）在名义利率为10％，而实际利率仅为5％，预期的通货膨胀率为多少？</w:t>
      </w:r>
    </w:p>
    <w:p>
      <w:pPr>
        <w:shd w:val="solid" w:color="FFFFFF" w:fill="FFFFFF"/>
        <w:tabs>
          <w:tab w:val="left" w:pos="900"/>
        </w:tabs>
        <w:spacing w:line="400" w:lineRule="exact"/>
        <w:ind w:firstLine="480" w:firstLineChars="200"/>
        <w:textAlignment w:val="baseline"/>
        <w:rPr>
          <w:rFonts w:hint="eastAsia" w:ascii="宋体" w:hAnsi="宋体"/>
          <w:sz w:val="24"/>
          <w:szCs w:val="24"/>
        </w:rPr>
      </w:pPr>
    </w:p>
    <w:p>
      <w:pPr>
        <w:shd w:val="solid" w:color="FFFFFF" w:fill="FFFFFF"/>
        <w:tabs>
          <w:tab w:val="left" w:pos="900"/>
        </w:tabs>
        <w:spacing w:line="400" w:lineRule="exact"/>
        <w:textAlignment w:val="baseline"/>
        <w:rPr>
          <w:rFonts w:hint="default" w:ascii="宋体" w:hAnsi="宋体" w:eastAsia="宋体"/>
          <w:sz w:val="24"/>
          <w:szCs w:val="24"/>
          <w:lang w:val="en-US" w:eastAsia="zh-CN"/>
        </w:rPr>
      </w:pPr>
      <w:r>
        <w:rPr>
          <w:rFonts w:hint="eastAsia" w:ascii="宋体" w:hAnsi="宋体"/>
          <w:sz w:val="24"/>
          <w:szCs w:val="24"/>
          <w:lang w:val="en-US" w:eastAsia="zh-CN"/>
        </w:rPr>
        <w:t>4.假定一国有下列国民收入统计资料：                        单位：亿美元  试计算：（1）国内生产净值；（2）净出口；（3）政府税收减去转移支付后的余额；（4）个人可支配收入；（5）个人储蓄。</w:t>
      </w:r>
    </w:p>
    <w:p>
      <w:pPr>
        <w:widowControl w:val="0"/>
        <w:numPr>
          <w:ilvl w:val="0"/>
          <w:numId w:val="0"/>
        </w:numPr>
        <w:jc w:val="both"/>
        <w:rPr>
          <w:rFonts w:hint="eastAsia" w:ascii="宋体" w:hAnsi="宋体"/>
          <w:sz w:val="24"/>
          <w:szCs w:val="24"/>
        </w:rPr>
      </w:pPr>
    </w:p>
    <w:p>
      <w:pPr>
        <w:numPr>
          <w:ilvl w:val="0"/>
          <w:numId w:val="7"/>
        </w:numPr>
        <w:shd w:val="solid" w:color="FFFFFF" w:fill="FFFFFF"/>
        <w:tabs>
          <w:tab w:val="left" w:pos="900"/>
        </w:tabs>
        <w:snapToGrid w:val="0"/>
        <w:spacing w:line="400" w:lineRule="exact"/>
        <w:rPr>
          <w:rFonts w:hint="eastAsia" w:ascii="宋体" w:hAnsi="宋体"/>
          <w:b/>
          <w:sz w:val="24"/>
          <w:szCs w:val="24"/>
        </w:rPr>
      </w:pPr>
      <w:r>
        <w:rPr>
          <w:rFonts w:hint="eastAsia" w:ascii="宋体" w:hAnsi="宋体"/>
          <w:b/>
          <w:sz w:val="24"/>
          <w:szCs w:val="24"/>
        </w:rPr>
        <w:t>简答题</w:t>
      </w:r>
    </w:p>
    <w:p>
      <w:pPr>
        <w:numPr>
          <w:ilvl w:val="0"/>
          <w:numId w:val="0"/>
        </w:numPr>
        <w:shd w:val="solid" w:color="FFFFFF" w:fill="FFFFFF"/>
        <w:tabs>
          <w:tab w:val="left" w:pos="900"/>
        </w:tabs>
        <w:snapToGrid w:val="0"/>
        <w:spacing w:line="400" w:lineRule="exact"/>
        <w:rPr>
          <w:rFonts w:hint="eastAsia" w:ascii="宋体" w:hAnsi="宋体"/>
          <w:sz w:val="24"/>
          <w:szCs w:val="24"/>
        </w:rPr>
      </w:pPr>
      <w:r>
        <w:rPr>
          <w:rFonts w:hint="eastAsia" w:ascii="宋体" w:hAnsi="宋体"/>
          <w:sz w:val="24"/>
          <w:szCs w:val="24"/>
          <w:lang w:val="en-US" w:eastAsia="zh-CN"/>
        </w:rPr>
        <w:t>1</w:t>
      </w:r>
      <w:r>
        <w:rPr>
          <w:rFonts w:hint="eastAsia" w:ascii="宋体" w:hAnsi="宋体"/>
          <w:sz w:val="24"/>
          <w:szCs w:val="24"/>
        </w:rPr>
        <w:t>．</w:t>
      </w:r>
      <w:r>
        <w:rPr>
          <w:rFonts w:hint="eastAsia" w:ascii="宋体" w:hAnsi="宋体"/>
          <w:sz w:val="24"/>
          <w:szCs w:val="24"/>
          <w:lang w:val="en-US" w:eastAsia="zh-CN"/>
        </w:rPr>
        <w:t>为什么发生恶性通货膨胀时，人们宁愿坐出租车而不愿坐公交车？</w:t>
      </w:r>
    </w:p>
    <w:p>
      <w:pPr>
        <w:numPr>
          <w:ilvl w:val="0"/>
          <w:numId w:val="0"/>
        </w:numPr>
        <w:shd w:val="solid" w:color="FFFFFF" w:fill="FFFFFF"/>
        <w:snapToGrid w:val="0"/>
        <w:spacing w:line="400" w:lineRule="exact"/>
        <w:ind w:leftChars="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什么是加速原理？如何用乘数－加速数模型解释经济周期产生的原因？</w:t>
      </w:r>
    </w:p>
    <w:p>
      <w:pPr>
        <w:widowControl w:val="0"/>
        <w:numPr>
          <w:ilvl w:val="0"/>
          <w:numId w:val="6"/>
        </w:numPr>
        <w:shd w:val="solid" w:color="FFFFFF" w:fill="FFFFFF"/>
        <w:snapToGrid w:val="0"/>
        <w:spacing w:line="400" w:lineRule="exact"/>
        <w:ind w:left="0" w:leftChars="0" w:firstLine="0" w:firstLineChars="0"/>
        <w:jc w:val="both"/>
        <w:rPr>
          <w:rFonts w:hint="default" w:ascii="宋体" w:hAnsi="宋体"/>
          <w:sz w:val="24"/>
          <w:szCs w:val="24"/>
          <w:lang w:val="en-US" w:eastAsia="zh-CN"/>
        </w:rPr>
      </w:pPr>
      <w:r>
        <w:rPr>
          <w:rFonts w:hint="eastAsia" w:ascii="宋体" w:hAnsi="宋体"/>
          <w:sz w:val="24"/>
          <w:szCs w:val="24"/>
          <w:lang w:val="en-US" w:eastAsia="zh-CN"/>
        </w:rPr>
        <w:t>国民生产总值与国内生产总值的区别？</w:t>
      </w:r>
    </w:p>
    <w:p>
      <w:pPr>
        <w:shd w:val="solid" w:color="FFFFFF" w:fill="FFFFFF"/>
        <w:tabs>
          <w:tab w:val="left" w:pos="900"/>
        </w:tabs>
        <w:snapToGrid w:val="0"/>
        <w:spacing w:line="400" w:lineRule="exact"/>
        <w:textAlignment w:val="baseline"/>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什么是公开市场业务？经济萧条时期，中央银行如何进行公开市场操作？</w:t>
      </w:r>
    </w:p>
    <w:p>
      <w:pPr>
        <w:widowControl w:val="0"/>
        <w:numPr>
          <w:ilvl w:val="0"/>
          <w:numId w:val="0"/>
        </w:numPr>
        <w:shd w:val="solid" w:color="FFFFFF" w:fill="FFFFFF"/>
        <w:snapToGrid w:val="0"/>
        <w:spacing w:line="400" w:lineRule="exact"/>
        <w:jc w:val="both"/>
        <w:rPr>
          <w:rFonts w:hint="default" w:ascii="宋体" w:hAnsi="宋体"/>
          <w:sz w:val="24"/>
          <w:szCs w:val="24"/>
          <w:lang w:val="en-US" w:eastAsia="zh-CN"/>
        </w:rPr>
      </w:pPr>
    </w:p>
    <w:p>
      <w:pPr>
        <w:shd w:val="solid" w:color="FFFFFF" w:fill="FFFFFF"/>
        <w:snapToGrid w:val="0"/>
        <w:spacing w:line="400" w:lineRule="exact"/>
        <w:rPr>
          <w:rFonts w:hint="eastAsia" w:ascii="宋体" w:hAnsi="宋体"/>
          <w:szCs w:val="21"/>
        </w:rPr>
      </w:pPr>
    </w:p>
    <w:p>
      <w:pPr>
        <w:shd w:val="solid" w:color="FFFFFF" w:fill="FFFFFF"/>
        <w:tabs>
          <w:tab w:val="left" w:pos="900"/>
        </w:tabs>
        <w:spacing w:line="400" w:lineRule="exact"/>
        <w:textAlignment w:val="baseline"/>
        <w:rPr>
          <w:rFonts w:hint="eastAsia" w:ascii="宋体" w:hAnsi="宋体" w:eastAsia="宋体"/>
          <w:sz w:val="24"/>
          <w:szCs w:val="24"/>
          <w:lang w:eastAsia="zh-CN"/>
        </w:rPr>
      </w:pPr>
      <w:r>
        <w:rPr>
          <w:rFonts w:hint="eastAsia" w:ascii="宋体" w:hAnsi="宋体"/>
          <w:b/>
          <w:sz w:val="24"/>
          <w:szCs w:val="24"/>
        </w:rPr>
        <w:t>六、</w:t>
      </w:r>
      <w:r>
        <w:rPr>
          <w:rFonts w:hint="eastAsia" w:ascii="宋体" w:hAnsi="宋体"/>
          <w:b/>
          <w:sz w:val="24"/>
          <w:szCs w:val="24"/>
          <w:lang w:eastAsia="zh-CN"/>
        </w:rPr>
        <w:t>分析题</w:t>
      </w:r>
    </w:p>
    <w:p>
      <w:pPr>
        <w:pStyle w:val="3"/>
        <w:spacing w:line="340" w:lineRule="exact"/>
        <w:ind w:firstLine="480" w:firstLineChars="200"/>
        <w:rPr>
          <w:rFonts w:hint="eastAsia" w:cs="Times New Roman"/>
          <w:color w:val="000000"/>
          <w:kern w:val="2"/>
          <w:sz w:val="24"/>
          <w:szCs w:val="24"/>
        </w:rPr>
      </w:pPr>
      <w:r>
        <w:rPr>
          <w:rFonts w:hint="eastAsia" w:cs="Times New Roman"/>
          <w:color w:val="000000"/>
          <w:kern w:val="2"/>
          <w:sz w:val="24"/>
          <w:szCs w:val="24"/>
        </w:rPr>
        <w:t>全球金融危机重压之下，2008年中国已有67万家小企业被迫关门。国务院参事陈全生2008年12月18日在北京一论坛上表示，约有670万个就业岗位蒸发，主要集中在出口基地广东，使得失业人数远远高于官方统计的830万。失业率攀升更是加剧了人们对社会稳定的担忧，而中国明年的经济增长率预计不到8%，这一数字被认为是维持社会稳定的最低值。</w:t>
      </w:r>
    </w:p>
    <w:p>
      <w:pPr>
        <w:pStyle w:val="3"/>
        <w:spacing w:line="340" w:lineRule="exact"/>
        <w:ind w:firstLine="480" w:firstLineChars="200"/>
        <w:rPr>
          <w:rFonts w:hint="eastAsia" w:cs="Times New Roman"/>
          <w:color w:val="000000"/>
          <w:kern w:val="2"/>
          <w:sz w:val="24"/>
          <w:szCs w:val="24"/>
        </w:rPr>
      </w:pPr>
      <w:r>
        <w:rPr>
          <w:rFonts w:hint="eastAsia" w:cs="Times New Roman"/>
          <w:color w:val="000000"/>
          <w:kern w:val="2"/>
          <w:sz w:val="24"/>
          <w:szCs w:val="24"/>
        </w:rPr>
        <w:t>陈全生敦促大力发展劳动密集型产业，以创造就业机会，弥补因出口萎缩及政府过去控制增长所流失的就业机会。为拉动内需，北京2008年11月出台价值5860亿美元的经济刺激方案，重点投资基础设施建设。</w:t>
      </w:r>
    </w:p>
    <w:p>
      <w:pPr>
        <w:pStyle w:val="3"/>
        <w:spacing w:line="340" w:lineRule="exact"/>
        <w:ind w:firstLine="480" w:firstLineChars="200"/>
        <w:rPr>
          <w:rFonts w:hint="eastAsia" w:cs="Times New Roman"/>
          <w:color w:val="000000"/>
          <w:kern w:val="2"/>
          <w:sz w:val="24"/>
          <w:szCs w:val="24"/>
        </w:rPr>
      </w:pPr>
      <w:r>
        <w:rPr>
          <w:rFonts w:hint="eastAsia" w:cs="Times New Roman"/>
          <w:color w:val="000000"/>
          <w:kern w:val="2"/>
          <w:sz w:val="24"/>
          <w:szCs w:val="24"/>
        </w:rPr>
        <w:t>根据上述材料回答问题：</w:t>
      </w:r>
    </w:p>
    <w:p>
      <w:pPr>
        <w:shd w:val="solid" w:color="FFFFFF" w:fill="FFFFFF"/>
        <w:tabs>
          <w:tab w:val="left" w:pos="900"/>
        </w:tabs>
        <w:spacing w:line="340" w:lineRule="exact"/>
        <w:ind w:firstLine="480" w:firstLineChars="200"/>
        <w:textAlignment w:val="baseline"/>
        <w:rPr>
          <w:rFonts w:hint="eastAsia" w:ascii="宋体" w:hAnsi="宋体"/>
          <w:sz w:val="24"/>
          <w:szCs w:val="24"/>
        </w:rPr>
      </w:pPr>
      <w:r>
        <w:rPr>
          <w:rFonts w:hint="eastAsia" w:ascii="宋体" w:hAnsi="宋体"/>
          <w:sz w:val="24"/>
          <w:szCs w:val="24"/>
        </w:rPr>
        <w:t>1．什么是失业？衡量失业的主要指标是什么？</w:t>
      </w:r>
    </w:p>
    <w:p>
      <w:pPr>
        <w:shd w:val="solid" w:color="FFFFFF" w:fill="FFFFFF"/>
        <w:tabs>
          <w:tab w:val="left" w:pos="900"/>
        </w:tabs>
        <w:spacing w:line="340" w:lineRule="exact"/>
        <w:ind w:firstLine="480" w:firstLineChars="200"/>
        <w:textAlignment w:val="baseline"/>
        <w:rPr>
          <w:rFonts w:hint="eastAsia" w:ascii="宋体" w:hAnsi="宋体"/>
          <w:sz w:val="24"/>
          <w:szCs w:val="24"/>
        </w:rPr>
      </w:pPr>
      <w:r>
        <w:rPr>
          <w:rFonts w:hint="eastAsia" w:ascii="宋体" w:hAnsi="宋体"/>
          <w:sz w:val="24"/>
          <w:szCs w:val="24"/>
        </w:rPr>
        <w:t>2．上述材料中的失业属于什么类型的失业？为什么？</w:t>
      </w:r>
    </w:p>
    <w:p>
      <w:pPr>
        <w:shd w:val="solid" w:color="FFFFFF" w:fill="FFFFFF"/>
        <w:tabs>
          <w:tab w:val="left" w:pos="900"/>
        </w:tabs>
        <w:spacing w:line="340" w:lineRule="exact"/>
        <w:ind w:firstLine="480" w:firstLineChars="200"/>
        <w:textAlignment w:val="baseline"/>
        <w:rPr>
          <w:rFonts w:hint="eastAsia" w:ascii="宋体" w:hAnsi="宋体"/>
          <w:sz w:val="24"/>
          <w:szCs w:val="24"/>
        </w:rPr>
      </w:pPr>
      <w:r>
        <w:rPr>
          <w:rFonts w:hint="eastAsia" w:ascii="宋体" w:hAnsi="宋体"/>
          <w:sz w:val="24"/>
          <w:szCs w:val="24"/>
        </w:rPr>
        <w:t>3．根据上述材料，失业对中国经济的影响是什么？体现了宏观经济学的什么定律？</w:t>
      </w:r>
    </w:p>
    <w:p>
      <w:pPr>
        <w:spacing w:line="340" w:lineRule="exact"/>
        <w:ind w:firstLine="480" w:firstLineChars="200"/>
        <w:rPr>
          <w:rFonts w:hint="eastAsia" w:ascii="宋体" w:hAnsi="宋体"/>
          <w:sz w:val="24"/>
          <w:szCs w:val="24"/>
        </w:rPr>
      </w:pPr>
      <w:r>
        <w:rPr>
          <w:rFonts w:hint="eastAsia" w:ascii="宋体" w:hAnsi="宋体"/>
          <w:sz w:val="24"/>
          <w:szCs w:val="24"/>
        </w:rPr>
        <w:t>4．为了治理失业，政府采用了什么宏观经济政策？其原理是什么？</w:t>
      </w: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
    <w:p>
      <w:pPr>
        <w:rPr>
          <w:rFonts w:hint="eastAsia"/>
          <w:b/>
          <w:sz w:val="24"/>
          <w:szCs w:val="24"/>
        </w:rPr>
      </w:pPr>
      <w:r>
        <w:rPr>
          <w:rFonts w:hint="eastAsia"/>
          <w:b/>
          <w:sz w:val="24"/>
          <w:szCs w:val="24"/>
        </w:rPr>
        <w:t>宏观经济学复习资料</w:t>
      </w:r>
    </w:p>
    <w:p>
      <w:pPr>
        <w:shd w:val="solid" w:color="FFFFFF" w:fill="FFFFFF"/>
        <w:tabs>
          <w:tab w:val="left" w:pos="900"/>
        </w:tabs>
        <w:snapToGrid w:val="0"/>
        <w:spacing w:line="400" w:lineRule="exact"/>
        <w:ind w:firstLine="482" w:firstLineChars="200"/>
        <w:textAlignment w:val="baseline"/>
        <w:rPr>
          <w:rFonts w:hint="eastAsia" w:ascii="宋体" w:hAnsi="宋体"/>
          <w:sz w:val="24"/>
          <w:szCs w:val="24"/>
        </w:rPr>
      </w:pPr>
      <w:r>
        <w:rPr>
          <w:rFonts w:hint="eastAsia" w:ascii="宋体" w:hAnsi="宋体"/>
          <w:b/>
          <w:sz w:val="24"/>
          <w:szCs w:val="24"/>
        </w:rPr>
        <w:t>一、单项选择题</w:t>
      </w:r>
    </w:p>
    <w:p>
      <w:pPr>
        <w:snapToGrid w:val="0"/>
        <w:spacing w:line="400" w:lineRule="exact"/>
        <w:ind w:firstLine="204" w:firstLineChars="85"/>
        <w:rPr>
          <w:rFonts w:hint="default" w:ascii="宋体" w:hAnsi="宋体" w:eastAsia="宋体"/>
          <w:sz w:val="24"/>
          <w:szCs w:val="24"/>
          <w:lang w:val="en-US" w:eastAsia="zh-CN"/>
        </w:rPr>
      </w:pPr>
      <w:r>
        <w:rPr>
          <w:rFonts w:hint="eastAsia" w:ascii="宋体" w:hAnsi="宋体"/>
          <w:sz w:val="24"/>
          <w:szCs w:val="24"/>
          <w:lang w:val="en-US" w:eastAsia="zh-CN"/>
        </w:rPr>
        <w:t>1.A   2.C   3.A   4</w:t>
      </w:r>
      <w:r>
        <w:rPr>
          <w:rFonts w:hint="eastAsia" w:ascii="宋体" w:hAnsi="宋体"/>
          <w:sz w:val="24"/>
          <w:szCs w:val="24"/>
        </w:rPr>
        <w:t xml:space="preserve">.B； </w:t>
      </w:r>
      <w:r>
        <w:rPr>
          <w:rFonts w:hint="eastAsia" w:ascii="宋体" w:hAnsi="宋体"/>
          <w:sz w:val="24"/>
          <w:szCs w:val="24"/>
          <w:lang w:val="en-US" w:eastAsia="zh-CN"/>
        </w:rPr>
        <w:t>5</w:t>
      </w:r>
      <w:r>
        <w:rPr>
          <w:rFonts w:hint="eastAsia" w:ascii="宋体" w:hAnsi="宋体"/>
          <w:sz w:val="24"/>
          <w:szCs w:val="24"/>
        </w:rPr>
        <w:t xml:space="preserve">.B；  </w:t>
      </w:r>
      <w:r>
        <w:rPr>
          <w:rFonts w:hint="eastAsia" w:ascii="宋体" w:hAnsi="宋体"/>
          <w:sz w:val="24"/>
          <w:szCs w:val="24"/>
          <w:lang w:val="en-US" w:eastAsia="zh-CN"/>
        </w:rPr>
        <w:t>6.</w:t>
      </w:r>
      <w:r>
        <w:rPr>
          <w:rFonts w:hint="eastAsia" w:ascii="宋体" w:hAnsi="宋体"/>
          <w:sz w:val="24"/>
          <w:szCs w:val="24"/>
        </w:rPr>
        <w:t xml:space="preserve">A；  </w:t>
      </w:r>
      <w:r>
        <w:rPr>
          <w:rFonts w:hint="eastAsia" w:ascii="宋体" w:hAnsi="宋体"/>
          <w:sz w:val="24"/>
          <w:szCs w:val="24"/>
          <w:lang w:val="en-US" w:eastAsia="zh-CN"/>
        </w:rPr>
        <w:t>7.</w:t>
      </w:r>
      <w:r>
        <w:rPr>
          <w:rFonts w:hint="eastAsia" w:ascii="宋体" w:hAnsi="宋体"/>
          <w:sz w:val="24"/>
          <w:szCs w:val="24"/>
        </w:rPr>
        <w:t xml:space="preserve">C；  </w:t>
      </w:r>
      <w:r>
        <w:rPr>
          <w:rFonts w:hint="eastAsia" w:ascii="宋体" w:hAnsi="宋体"/>
          <w:sz w:val="24"/>
          <w:szCs w:val="24"/>
          <w:lang w:val="en-US" w:eastAsia="zh-CN"/>
        </w:rPr>
        <w:t>8.</w:t>
      </w:r>
      <w:r>
        <w:rPr>
          <w:rFonts w:hint="eastAsia" w:ascii="宋体" w:hAnsi="宋体"/>
          <w:sz w:val="24"/>
          <w:szCs w:val="24"/>
        </w:rPr>
        <w:t xml:space="preserve"> A； </w:t>
      </w:r>
      <w:r>
        <w:rPr>
          <w:rFonts w:hint="eastAsia" w:ascii="宋体" w:hAnsi="宋体"/>
          <w:sz w:val="24"/>
          <w:szCs w:val="24"/>
          <w:lang w:val="en-US" w:eastAsia="zh-CN"/>
        </w:rPr>
        <w:t>9.</w:t>
      </w:r>
      <w:r>
        <w:rPr>
          <w:rFonts w:hint="eastAsia" w:ascii="宋体" w:hAnsi="宋体"/>
          <w:sz w:val="24"/>
          <w:szCs w:val="24"/>
        </w:rPr>
        <w:t xml:space="preserve">B； </w:t>
      </w:r>
      <w:r>
        <w:rPr>
          <w:rFonts w:hint="eastAsia" w:ascii="宋体" w:hAnsi="宋体"/>
          <w:sz w:val="24"/>
          <w:szCs w:val="24"/>
          <w:lang w:val="en-US" w:eastAsia="zh-CN"/>
        </w:rPr>
        <w:t>10.D</w:t>
      </w:r>
      <w:r>
        <w:rPr>
          <w:rFonts w:hint="eastAsia" w:ascii="宋体" w:hAnsi="宋体"/>
          <w:sz w:val="24"/>
          <w:szCs w:val="24"/>
        </w:rPr>
        <w:t>；</w:t>
      </w:r>
    </w:p>
    <w:p>
      <w:pPr>
        <w:shd w:val="solid" w:color="FFFFFF" w:fill="FFFFFF"/>
        <w:tabs>
          <w:tab w:val="left" w:pos="900"/>
        </w:tabs>
        <w:snapToGrid w:val="0"/>
        <w:spacing w:line="400" w:lineRule="exact"/>
        <w:ind w:left="420" w:leftChars="200" w:firstLine="118" w:firstLineChars="49"/>
        <w:rPr>
          <w:rFonts w:hint="eastAsia" w:ascii="宋体" w:hAnsi="宋体"/>
          <w:b/>
          <w:sz w:val="24"/>
          <w:szCs w:val="24"/>
        </w:rPr>
      </w:pPr>
      <w:r>
        <w:rPr>
          <w:rFonts w:hint="eastAsia" w:ascii="宋体" w:hAnsi="宋体"/>
          <w:b/>
          <w:sz w:val="24"/>
          <w:szCs w:val="24"/>
        </w:rPr>
        <w:t>二、多项选择题</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 xml:space="preserve">1．ABCD  2．AC </w:t>
      </w:r>
      <w:r>
        <w:rPr>
          <w:rFonts w:hint="eastAsia" w:ascii="宋体" w:hAnsi="宋体"/>
          <w:sz w:val="24"/>
          <w:szCs w:val="24"/>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3</w:t>
      </w:r>
      <w:r>
        <w:rPr>
          <w:rFonts w:hint="eastAsia" w:ascii="宋体" w:hAnsi="宋体"/>
          <w:sz w:val="24"/>
          <w:szCs w:val="24"/>
        </w:rPr>
        <w:t xml:space="preserve">.ABCD  </w:t>
      </w:r>
    </w:p>
    <w:p>
      <w:pPr>
        <w:shd w:val="solid" w:color="FFFFFF" w:fill="FFFFFF"/>
        <w:tabs>
          <w:tab w:val="left" w:pos="900"/>
        </w:tabs>
        <w:snapToGrid w:val="0"/>
        <w:spacing w:line="400" w:lineRule="exact"/>
        <w:ind w:firstLine="477" w:firstLineChars="198"/>
        <w:rPr>
          <w:rFonts w:hint="eastAsia" w:ascii="宋体" w:hAnsi="宋体"/>
          <w:b/>
          <w:sz w:val="24"/>
          <w:szCs w:val="24"/>
        </w:rPr>
      </w:pPr>
      <w:r>
        <w:rPr>
          <w:rFonts w:hint="eastAsia" w:ascii="宋体" w:hAnsi="宋体"/>
          <w:b/>
          <w:sz w:val="24"/>
          <w:szCs w:val="24"/>
        </w:rPr>
        <w:t>三、判断命题的对错</w:t>
      </w:r>
    </w:p>
    <w:p>
      <w:pPr>
        <w:shd w:val="solid" w:color="FFFFFF" w:fill="FFFFFF"/>
        <w:tabs>
          <w:tab w:val="left" w:pos="900"/>
        </w:tabs>
        <w:snapToGrid w:val="0"/>
        <w:spacing w:line="400" w:lineRule="exact"/>
        <w:rPr>
          <w:rFonts w:hint="default" w:ascii="宋体" w:hAnsi="宋体" w:eastAsia="宋体"/>
          <w:sz w:val="24"/>
          <w:szCs w:val="24"/>
          <w:lang w:val="en-US" w:eastAsia="zh-CN"/>
        </w:rPr>
      </w:pPr>
      <w:r>
        <w:rPr>
          <w:rFonts w:hint="eastAsia" w:ascii="宋体" w:hAnsi="宋体"/>
          <w:sz w:val="24"/>
          <w:szCs w:val="24"/>
          <w:lang w:val="en-US" w:eastAsia="zh-CN"/>
        </w:rPr>
        <w:t>1.</w:t>
      </w:r>
      <w:r>
        <w:rPr>
          <w:rFonts w:hint="eastAsia" w:ascii="宋体" w:hAnsi="宋体"/>
          <w:sz w:val="24"/>
          <w:szCs w:val="24"/>
        </w:rPr>
        <w:t>×</w:t>
      </w:r>
      <w:r>
        <w:rPr>
          <w:rFonts w:hint="eastAsia" w:ascii="宋体" w:hAnsi="宋体"/>
          <w:sz w:val="24"/>
          <w:szCs w:val="24"/>
          <w:lang w:val="en-US" w:eastAsia="zh-CN"/>
        </w:rPr>
        <w:t xml:space="preserve">  2.</w:t>
      </w:r>
      <w:r>
        <w:rPr>
          <w:rFonts w:hint="eastAsia" w:ascii="宋体" w:hAnsi="宋体"/>
          <w:sz w:val="24"/>
          <w:szCs w:val="24"/>
        </w:rPr>
        <w:t xml:space="preserve">√ </w:t>
      </w:r>
      <w:r>
        <w:rPr>
          <w:rFonts w:hint="eastAsia" w:ascii="宋体" w:hAnsi="宋体"/>
          <w:sz w:val="24"/>
          <w:szCs w:val="24"/>
          <w:lang w:val="en-US" w:eastAsia="zh-CN"/>
        </w:rPr>
        <w:t xml:space="preserve">  3.</w:t>
      </w:r>
      <w:r>
        <w:rPr>
          <w:rFonts w:hint="eastAsia" w:ascii="宋体" w:hAnsi="宋体"/>
          <w:sz w:val="24"/>
          <w:szCs w:val="24"/>
        </w:rPr>
        <w:t xml:space="preserve">×  </w:t>
      </w:r>
      <w:r>
        <w:rPr>
          <w:rFonts w:hint="eastAsia" w:ascii="宋体" w:hAnsi="宋体"/>
          <w:sz w:val="24"/>
          <w:szCs w:val="24"/>
          <w:lang w:val="en-US" w:eastAsia="zh-CN"/>
        </w:rPr>
        <w:t>4.</w:t>
      </w:r>
      <w:r>
        <w:rPr>
          <w:rFonts w:hint="eastAsia" w:ascii="宋体" w:hAnsi="宋体"/>
          <w:sz w:val="24"/>
          <w:szCs w:val="24"/>
        </w:rPr>
        <w:t xml:space="preserve">×  </w:t>
      </w:r>
      <w:r>
        <w:rPr>
          <w:rFonts w:hint="eastAsia" w:ascii="宋体" w:hAnsi="宋体"/>
          <w:sz w:val="24"/>
          <w:szCs w:val="24"/>
          <w:lang w:val="en-US" w:eastAsia="zh-CN"/>
        </w:rPr>
        <w:t>5</w:t>
      </w:r>
      <w:r>
        <w:rPr>
          <w:rFonts w:hint="eastAsia" w:ascii="宋体" w:hAnsi="宋体"/>
          <w:sz w:val="24"/>
          <w:szCs w:val="24"/>
        </w:rPr>
        <w:t xml:space="preserve">. ×  </w:t>
      </w:r>
      <w:r>
        <w:rPr>
          <w:rFonts w:hint="eastAsia" w:ascii="宋体" w:hAnsi="宋体"/>
          <w:sz w:val="24"/>
          <w:szCs w:val="24"/>
          <w:lang w:val="en-US" w:eastAsia="zh-CN"/>
        </w:rPr>
        <w:t>6</w:t>
      </w:r>
      <w:r>
        <w:rPr>
          <w:rFonts w:hint="eastAsia" w:ascii="宋体" w:hAnsi="宋体"/>
          <w:sz w:val="24"/>
          <w:szCs w:val="24"/>
        </w:rPr>
        <w:t xml:space="preserve">.√   </w:t>
      </w:r>
      <w:r>
        <w:rPr>
          <w:rFonts w:hint="eastAsia" w:ascii="宋体" w:hAnsi="宋体"/>
          <w:sz w:val="24"/>
          <w:szCs w:val="24"/>
          <w:lang w:val="en-US" w:eastAsia="zh-CN"/>
        </w:rPr>
        <w:t>7</w:t>
      </w:r>
      <w:r>
        <w:rPr>
          <w:rFonts w:hint="eastAsia" w:ascii="宋体" w:hAnsi="宋体"/>
          <w:sz w:val="24"/>
          <w:szCs w:val="24"/>
        </w:rPr>
        <w:t xml:space="preserve">.√  </w:t>
      </w:r>
      <w:r>
        <w:rPr>
          <w:rFonts w:hint="eastAsia" w:ascii="宋体" w:hAnsi="宋体"/>
          <w:sz w:val="24"/>
          <w:szCs w:val="24"/>
          <w:lang w:val="en-US" w:eastAsia="zh-CN"/>
        </w:rPr>
        <w:t>8</w:t>
      </w:r>
      <w:r>
        <w:rPr>
          <w:rFonts w:hint="eastAsia" w:ascii="宋体" w:hAnsi="宋体"/>
          <w:sz w:val="24"/>
          <w:szCs w:val="24"/>
        </w:rPr>
        <w:t xml:space="preserve">. ×    </w:t>
      </w:r>
      <w:r>
        <w:rPr>
          <w:rFonts w:hint="eastAsia" w:ascii="宋体" w:hAnsi="宋体"/>
          <w:sz w:val="24"/>
          <w:szCs w:val="24"/>
          <w:lang w:val="en-US" w:eastAsia="zh-CN"/>
        </w:rPr>
        <w:t>9</w:t>
      </w:r>
      <w:r>
        <w:rPr>
          <w:rFonts w:hint="eastAsia" w:ascii="宋体" w:hAnsi="宋体"/>
          <w:sz w:val="24"/>
          <w:szCs w:val="24"/>
        </w:rPr>
        <w:t xml:space="preserve">.√  </w:t>
      </w:r>
      <w:r>
        <w:rPr>
          <w:rFonts w:hint="eastAsia" w:ascii="宋体" w:hAnsi="宋体"/>
          <w:sz w:val="24"/>
          <w:szCs w:val="24"/>
          <w:lang w:val="en-US" w:eastAsia="zh-CN"/>
        </w:rPr>
        <w:t xml:space="preserve"> 10. </w:t>
      </w:r>
      <w:r>
        <w:rPr>
          <w:rFonts w:hint="eastAsia" w:ascii="宋体" w:hAnsi="宋体"/>
          <w:sz w:val="24"/>
          <w:szCs w:val="24"/>
        </w:rPr>
        <w:t>×</w:t>
      </w:r>
    </w:p>
    <w:p>
      <w:pPr>
        <w:snapToGrid w:val="0"/>
        <w:spacing w:line="400" w:lineRule="exact"/>
        <w:ind w:firstLine="482" w:firstLineChars="200"/>
        <w:rPr>
          <w:rFonts w:hint="eastAsia" w:ascii="宋体" w:hAnsi="宋体"/>
          <w:b/>
          <w:sz w:val="24"/>
          <w:szCs w:val="24"/>
        </w:rPr>
      </w:pPr>
      <w:r>
        <w:rPr>
          <w:rFonts w:hint="eastAsia" w:ascii="宋体" w:hAnsi="宋体"/>
          <w:b/>
          <w:sz w:val="24"/>
          <w:szCs w:val="24"/>
        </w:rPr>
        <w:t>四、计算题</w:t>
      </w:r>
    </w:p>
    <w:p>
      <w:pPr>
        <w:snapToGrid w:val="0"/>
        <w:spacing w:line="400" w:lineRule="exact"/>
        <w:ind w:firstLine="480" w:firstLineChars="200"/>
        <w:rPr>
          <w:rFonts w:hint="eastAsia" w:ascii="宋体" w:hAnsi="宋体"/>
          <w:sz w:val="24"/>
          <w:szCs w:val="24"/>
        </w:rPr>
      </w:pPr>
      <w:r>
        <w:rPr>
          <w:rFonts w:hint="eastAsia" w:ascii="宋体" w:hAnsi="宋体"/>
          <w:color w:val="000000"/>
          <w:sz w:val="24"/>
          <w:szCs w:val="24"/>
        </w:rPr>
        <w:t>1．</w:t>
      </w:r>
      <w:r>
        <w:rPr>
          <w:rFonts w:hint="eastAsia" w:ascii="宋体" w:hAnsi="宋体"/>
          <w:sz w:val="24"/>
          <w:szCs w:val="24"/>
        </w:rPr>
        <w:t>解：</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（1）NDP=GDP－折旧=GDP－（总投资－净投资）=5400</w:t>
      </w:r>
      <w:r>
        <w:rPr>
          <w:rFonts w:hint="eastAsia" w:ascii="宋体" w:hAnsi="宋体"/>
          <w:color w:val="000000"/>
          <w:sz w:val="24"/>
          <w:szCs w:val="24"/>
        </w:rPr>
        <w:t>……</w:t>
      </w:r>
    </w:p>
    <w:p>
      <w:pPr>
        <w:snapToGrid w:val="0"/>
        <w:spacing w:line="400" w:lineRule="exact"/>
        <w:ind w:firstLine="480" w:firstLineChars="200"/>
        <w:rPr>
          <w:rFonts w:hint="eastAsia" w:ascii="宋体" w:hAnsi="宋体"/>
          <w:color w:val="000000"/>
          <w:sz w:val="24"/>
          <w:szCs w:val="24"/>
        </w:rPr>
      </w:pPr>
      <w:r>
        <w:rPr>
          <w:rFonts w:hint="eastAsia" w:ascii="宋体" w:hAnsi="宋体"/>
          <w:sz w:val="24"/>
          <w:szCs w:val="24"/>
        </w:rPr>
        <w:t xml:space="preserve">（2）净出口=GDP―消费―总投资―政府购买=100 </w:t>
      </w:r>
      <w:r>
        <w:rPr>
          <w:rFonts w:hint="eastAsia" w:ascii="宋体" w:hAnsi="宋体"/>
          <w:color w:val="000000"/>
          <w:sz w:val="24"/>
          <w:szCs w:val="24"/>
        </w:rPr>
        <w:t>……</w:t>
      </w:r>
    </w:p>
    <w:p>
      <w:pPr>
        <w:snapToGrid w:val="0"/>
        <w:spacing w:line="400" w:lineRule="exact"/>
        <w:ind w:firstLine="480" w:firstLineChars="200"/>
        <w:rPr>
          <w:rFonts w:hint="eastAsia" w:ascii="宋体" w:hAnsi="宋体"/>
          <w:color w:val="000000"/>
          <w:sz w:val="24"/>
          <w:szCs w:val="24"/>
        </w:rPr>
      </w:pPr>
      <w:r>
        <w:rPr>
          <w:rFonts w:hint="eastAsia" w:ascii="宋体" w:hAnsi="宋体"/>
          <w:color w:val="000000"/>
          <w:sz w:val="24"/>
          <w:szCs w:val="24"/>
        </w:rPr>
        <w:t>（3）因为：政府预算盈余=政府税收―政府购买―转移支付</w:t>
      </w:r>
    </w:p>
    <w:p>
      <w:pPr>
        <w:snapToGrid w:val="0"/>
        <w:spacing w:line="400" w:lineRule="exact"/>
        <w:ind w:firstLine="720" w:firstLineChars="300"/>
        <w:rPr>
          <w:rFonts w:hint="eastAsia" w:ascii="宋体" w:hAnsi="宋体"/>
          <w:color w:val="000000"/>
          <w:sz w:val="24"/>
          <w:szCs w:val="24"/>
        </w:rPr>
      </w:pPr>
      <w:r>
        <w:rPr>
          <w:rFonts w:hint="eastAsia" w:ascii="宋体" w:hAnsi="宋体"/>
          <w:color w:val="000000"/>
          <w:sz w:val="24"/>
          <w:szCs w:val="24"/>
        </w:rPr>
        <w:t>所以：</w:t>
      </w:r>
      <w:r>
        <w:rPr>
          <w:rFonts w:hint="eastAsia" w:ascii="宋体" w:hAnsi="宋体"/>
          <w:sz w:val="24"/>
          <w:szCs w:val="24"/>
        </w:rPr>
        <w:t>政府税收－转移支付=政府预算盈余+政府购买=1130</w:t>
      </w:r>
      <w:r>
        <w:rPr>
          <w:rFonts w:hint="eastAsia" w:ascii="宋体" w:hAnsi="宋体"/>
          <w:color w:val="000000"/>
          <w:sz w:val="24"/>
          <w:szCs w:val="24"/>
        </w:rPr>
        <w:t>……</w:t>
      </w:r>
    </w:p>
    <w:p>
      <w:pPr>
        <w:shd w:val="solid" w:color="FFFFFF" w:fill="FFFFFF"/>
        <w:snapToGrid w:val="0"/>
        <w:spacing w:line="400" w:lineRule="exact"/>
        <w:ind w:firstLine="480" w:firstLineChars="200"/>
        <w:rPr>
          <w:rFonts w:hint="eastAsia" w:ascii="宋体" w:hAnsi="宋体"/>
          <w:color w:val="000000"/>
          <w:sz w:val="24"/>
          <w:szCs w:val="24"/>
        </w:rPr>
      </w:pPr>
      <w:r>
        <w:rPr>
          <w:rFonts w:hint="eastAsia" w:ascii="宋体" w:hAnsi="宋体"/>
          <w:color w:val="000000"/>
          <w:sz w:val="24"/>
          <w:szCs w:val="24"/>
        </w:rPr>
        <w:t>（4）个人可支配收入=GDP－税收＋转移支付= GDP－（税收－转移支付）=6000－1130=4870……………………</w:t>
      </w:r>
    </w:p>
    <w:p>
      <w:pPr>
        <w:shd w:val="solid" w:color="FFFFFF" w:fill="FFFFFF"/>
        <w:snapToGrid w:val="0"/>
        <w:spacing w:line="400" w:lineRule="exact"/>
        <w:ind w:firstLine="480" w:firstLineChars="200"/>
        <w:rPr>
          <w:rFonts w:hint="eastAsia" w:ascii="宋体" w:hAnsi="宋体"/>
          <w:color w:val="000000"/>
          <w:sz w:val="24"/>
          <w:szCs w:val="24"/>
        </w:rPr>
      </w:pPr>
      <w:r>
        <w:rPr>
          <w:rFonts w:hint="eastAsia" w:ascii="宋体" w:hAnsi="宋体"/>
          <w:color w:val="000000"/>
          <w:sz w:val="24"/>
          <w:szCs w:val="24"/>
        </w:rPr>
        <w:t>（5）个人储蓄=个人可支配收入－个人消费=870…………</w:t>
      </w:r>
    </w:p>
    <w:p>
      <w:pPr>
        <w:snapToGrid w:val="0"/>
        <w:spacing w:line="400" w:lineRule="exact"/>
        <w:ind w:firstLine="480" w:firstLineChars="200"/>
        <w:rPr>
          <w:rFonts w:hint="eastAsia" w:ascii="宋体" w:hAnsi="宋体"/>
          <w:color w:val="000000"/>
          <w:sz w:val="24"/>
          <w:szCs w:val="24"/>
        </w:rPr>
      </w:pPr>
      <w:r>
        <w:rPr>
          <w:rFonts w:hint="eastAsia" w:ascii="宋体" w:hAnsi="宋体"/>
          <w:sz w:val="24"/>
          <w:szCs w:val="24"/>
        </w:rPr>
        <w:t>2．</w:t>
      </w:r>
      <w:r>
        <w:rPr>
          <w:rFonts w:hint="eastAsia" w:ascii="宋体" w:hAnsi="宋体"/>
          <w:color w:val="000000"/>
          <w:sz w:val="24"/>
          <w:szCs w:val="24"/>
        </w:rPr>
        <w:t>解：根据y=c+i，得y=800+0.6y+7500－20000r，整理得IS方程为</w:t>
      </w:r>
    </w:p>
    <w:p>
      <w:pPr>
        <w:shd w:val="solid" w:color="FFFFFF" w:fill="FFFFFF"/>
        <w:snapToGrid w:val="0"/>
        <w:spacing w:line="400" w:lineRule="exact"/>
        <w:ind w:firstLine="960" w:firstLineChars="400"/>
        <w:rPr>
          <w:rFonts w:hint="eastAsia" w:ascii="宋体" w:hAnsi="宋体"/>
          <w:color w:val="000000"/>
          <w:sz w:val="24"/>
          <w:szCs w:val="24"/>
        </w:rPr>
      </w:pPr>
      <w:r>
        <w:rPr>
          <w:rFonts w:hint="eastAsia" w:ascii="宋体" w:hAnsi="宋体"/>
          <w:color w:val="000000"/>
          <w:sz w:val="24"/>
          <w:szCs w:val="24"/>
        </w:rPr>
        <w:t>y=20750－50000r……………………</w:t>
      </w:r>
    </w:p>
    <w:p>
      <w:pPr>
        <w:shd w:val="solid" w:color="FFFFFF" w:fill="FFFFFF"/>
        <w:snapToGrid w:val="0"/>
        <w:spacing w:line="400" w:lineRule="exact"/>
        <w:ind w:firstLine="960" w:firstLineChars="400"/>
        <w:rPr>
          <w:rFonts w:hint="eastAsia" w:ascii="宋体" w:hAnsi="宋体"/>
          <w:color w:val="000000"/>
          <w:sz w:val="24"/>
          <w:szCs w:val="24"/>
        </w:rPr>
      </w:pPr>
      <w:r>
        <w:rPr>
          <w:rFonts w:hint="eastAsia" w:ascii="宋体" w:hAnsi="宋体"/>
          <w:color w:val="000000"/>
          <w:sz w:val="24"/>
          <w:szCs w:val="24"/>
        </w:rPr>
        <w:t>根据M/P=L，得LM方程为：y=6+10r……………………</w:t>
      </w:r>
    </w:p>
    <w:p>
      <w:pPr>
        <w:snapToGrid w:val="0"/>
        <w:spacing w:line="400" w:lineRule="exact"/>
        <w:ind w:firstLine="960" w:firstLineChars="400"/>
        <w:rPr>
          <w:rFonts w:hint="eastAsia" w:ascii="宋体" w:hAnsi="宋体"/>
          <w:sz w:val="24"/>
          <w:szCs w:val="24"/>
        </w:rPr>
      </w:pPr>
      <w:r>
        <w:rPr>
          <w:rFonts w:hint="eastAsia" w:ascii="宋体" w:hAnsi="宋体"/>
          <w:color w:val="000000"/>
          <w:sz w:val="24"/>
          <w:szCs w:val="24"/>
        </w:rPr>
        <w:t>联立IS与LM方程，得：r=0.4，GDP=y=10……………………</w:t>
      </w:r>
    </w:p>
    <w:p>
      <w:pPr>
        <w:snapToGrid w:val="0"/>
        <w:spacing w:line="40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．解：</w:t>
      </w:r>
    </w:p>
    <w:p>
      <w:pPr>
        <w:snapToGrid w:val="0"/>
        <w:spacing w:line="400" w:lineRule="exact"/>
        <w:ind w:firstLine="480" w:firstLineChars="200"/>
        <w:rPr>
          <w:rFonts w:hint="eastAsia" w:ascii="宋体" w:hAnsi="宋体"/>
          <w:color w:val="000000"/>
          <w:sz w:val="24"/>
          <w:szCs w:val="24"/>
        </w:rPr>
      </w:pPr>
      <w:r>
        <w:rPr>
          <w:rFonts w:hint="eastAsia" w:ascii="宋体" w:hAnsi="宋体"/>
          <w:color w:val="000000"/>
          <w:sz w:val="24"/>
          <w:szCs w:val="24"/>
        </w:rPr>
        <w:t>（1）根据实际利率=名义利率－通货膨胀率，得：</w:t>
      </w:r>
    </w:p>
    <w:p>
      <w:pPr>
        <w:snapToGrid w:val="0"/>
        <w:spacing w:line="400" w:lineRule="exact"/>
        <w:ind w:firstLine="1200" w:firstLineChars="500"/>
        <w:rPr>
          <w:rFonts w:hint="eastAsia" w:ascii="宋体" w:hAnsi="宋体"/>
          <w:color w:val="000000"/>
          <w:sz w:val="24"/>
          <w:szCs w:val="24"/>
        </w:rPr>
      </w:pPr>
      <w:r>
        <w:rPr>
          <w:rFonts w:hint="eastAsia" w:ascii="宋体" w:hAnsi="宋体"/>
          <w:color w:val="000000"/>
          <w:sz w:val="24"/>
          <w:szCs w:val="24"/>
        </w:rPr>
        <w:t>名义利率=实际利率+通货膨胀率</w:t>
      </w:r>
    </w:p>
    <w:p>
      <w:pPr>
        <w:snapToGrid w:val="0"/>
        <w:spacing w:line="400" w:lineRule="exact"/>
        <w:ind w:firstLine="1200" w:firstLineChars="500"/>
        <w:rPr>
          <w:rFonts w:hint="eastAsia" w:ascii="宋体" w:hAnsi="宋体"/>
          <w:color w:val="000000"/>
          <w:sz w:val="24"/>
          <w:szCs w:val="24"/>
        </w:rPr>
      </w:pPr>
      <w:r>
        <w:rPr>
          <w:rFonts w:hint="eastAsia" w:ascii="宋体" w:hAnsi="宋体"/>
          <w:color w:val="000000"/>
          <w:sz w:val="24"/>
          <w:szCs w:val="24"/>
        </w:rPr>
        <w:t>每年的名义利率分别为14%、16%、19%……………………</w:t>
      </w:r>
    </w:p>
    <w:p>
      <w:pPr>
        <w:snapToGrid w:val="0"/>
        <w:spacing w:line="400" w:lineRule="exact"/>
        <w:ind w:firstLine="1200" w:firstLineChars="500"/>
        <w:rPr>
          <w:rFonts w:hint="eastAsia" w:ascii="宋体" w:hAnsi="宋体"/>
          <w:color w:val="000000"/>
          <w:sz w:val="24"/>
          <w:szCs w:val="24"/>
        </w:rPr>
      </w:pPr>
      <w:r>
        <w:rPr>
          <w:rFonts w:hint="eastAsia" w:ascii="宋体" w:hAnsi="宋体"/>
          <w:color w:val="000000"/>
          <w:sz w:val="24"/>
          <w:szCs w:val="24"/>
        </w:rPr>
        <w:t>三年平均的名义利率为16.3%……………………</w:t>
      </w:r>
    </w:p>
    <w:p>
      <w:pPr>
        <w:snapToGrid w:val="0"/>
        <w:spacing w:line="400" w:lineRule="exact"/>
        <w:ind w:firstLine="480" w:firstLineChars="200"/>
        <w:rPr>
          <w:rFonts w:hint="eastAsia" w:ascii="宋体" w:hAnsi="宋体"/>
          <w:color w:val="000000"/>
          <w:sz w:val="24"/>
          <w:szCs w:val="24"/>
        </w:rPr>
      </w:pPr>
      <w:r>
        <w:rPr>
          <w:rFonts w:hint="eastAsia" w:ascii="宋体" w:hAnsi="宋体"/>
          <w:color w:val="000000"/>
          <w:sz w:val="24"/>
          <w:szCs w:val="24"/>
        </w:rPr>
        <w:t>（2）根据实际利率=名义利率－通货膨胀率，得：</w:t>
      </w:r>
    </w:p>
    <w:p>
      <w:pPr>
        <w:snapToGrid w:val="0"/>
        <w:spacing w:line="400" w:lineRule="exact"/>
        <w:ind w:firstLine="1200" w:firstLineChars="500"/>
        <w:rPr>
          <w:rFonts w:hint="eastAsia" w:ascii="宋体" w:hAnsi="宋体"/>
          <w:color w:val="000000"/>
          <w:sz w:val="24"/>
          <w:szCs w:val="24"/>
        </w:rPr>
      </w:pPr>
      <w:r>
        <w:rPr>
          <w:rFonts w:hint="eastAsia" w:ascii="宋体" w:hAnsi="宋体"/>
          <w:color w:val="000000"/>
          <w:sz w:val="24"/>
          <w:szCs w:val="24"/>
        </w:rPr>
        <w:t>通货膨胀率=名义利率－实际利率，所以预期的通货膨胀率=5%</w:t>
      </w:r>
    </w:p>
    <w:p>
      <w:pPr>
        <w:numPr>
          <w:ilvl w:val="0"/>
          <w:numId w:val="6"/>
        </w:numPr>
        <w:snapToGrid w:val="0"/>
        <w:spacing w:line="400" w:lineRule="exact"/>
        <w:ind w:left="0" w:leftChars="0" w:firstLine="0" w:firstLineChars="0"/>
        <w:rPr>
          <w:rFonts w:hint="eastAsia" w:ascii="宋体" w:hAnsi="宋体"/>
          <w:color w:val="000000"/>
          <w:sz w:val="24"/>
          <w:szCs w:val="24"/>
        </w:rPr>
      </w:pPr>
      <w:r>
        <w:rPr>
          <w:rFonts w:hint="eastAsia" w:ascii="宋体" w:hAnsi="宋体"/>
          <w:color w:val="000000"/>
          <w:sz w:val="24"/>
          <w:szCs w:val="24"/>
        </w:rPr>
        <w:t>解 答：（1）国内生产净值=国内生产总值-折旧，而折旧等于总投资减去净投资后的余额，即800-300=500（亿美元），因此，国内生产净值=4800-500=4300（亿美元）                                 </w:t>
      </w:r>
    </w:p>
    <w:p>
      <w:pPr>
        <w:numPr>
          <w:ilvl w:val="0"/>
          <w:numId w:val="8"/>
        </w:numPr>
        <w:snapToGrid w:val="0"/>
        <w:spacing w:line="400" w:lineRule="exact"/>
        <w:ind w:leftChars="0"/>
        <w:rPr>
          <w:rFonts w:hint="eastAsia" w:ascii="宋体" w:hAnsi="宋体"/>
          <w:color w:val="000000"/>
          <w:sz w:val="24"/>
          <w:szCs w:val="24"/>
        </w:rPr>
      </w:pPr>
      <w:r>
        <w:rPr>
          <w:rFonts w:hint="eastAsia" w:ascii="宋体" w:hAnsi="宋体"/>
          <w:color w:val="000000"/>
          <w:sz w:val="24"/>
          <w:szCs w:val="24"/>
        </w:rPr>
        <w:t> 从GDP=c+i+g+nx,可知nx=GDP-c-i-g,因此，净出口：  nx=4800-3000-800-960=40亿美元             </w:t>
      </w:r>
    </w:p>
    <w:p>
      <w:pPr>
        <w:numPr>
          <w:ilvl w:val="0"/>
          <w:numId w:val="9"/>
        </w:numPr>
        <w:snapToGrid w:val="0"/>
        <w:spacing w:line="400" w:lineRule="exact"/>
        <w:rPr>
          <w:rFonts w:hint="eastAsia" w:ascii="宋体" w:hAnsi="宋体"/>
          <w:color w:val="000000"/>
          <w:sz w:val="24"/>
          <w:szCs w:val="24"/>
        </w:rPr>
      </w:pPr>
      <w:r>
        <w:rPr>
          <w:rFonts w:hint="eastAsia" w:ascii="宋体" w:hAnsi="宋体"/>
          <w:color w:val="000000"/>
          <w:sz w:val="24"/>
          <w:szCs w:val="24"/>
        </w:rPr>
        <w:t>用BS代表政府预算盈余，T代表经税收，即政府税收减去政府转移支付的余额，则有BS=T-g,从而有T=BS+g=30+960=990亿美元        </w:t>
      </w:r>
    </w:p>
    <w:p>
      <w:pPr>
        <w:numPr>
          <w:ilvl w:val="0"/>
          <w:numId w:val="9"/>
        </w:numPr>
        <w:snapToGrid w:val="0"/>
        <w:spacing w:line="400" w:lineRule="exact"/>
        <w:ind w:left="0" w:leftChars="0" w:firstLine="0" w:firstLineChars="0"/>
        <w:rPr>
          <w:rFonts w:hint="eastAsia" w:ascii="宋体" w:hAnsi="宋体"/>
          <w:color w:val="000000"/>
          <w:sz w:val="24"/>
          <w:szCs w:val="24"/>
        </w:rPr>
      </w:pPr>
      <w:r>
        <w:rPr>
          <w:rFonts w:hint="eastAsia" w:ascii="宋体" w:hAnsi="宋体"/>
          <w:color w:val="000000"/>
          <w:sz w:val="24"/>
          <w:szCs w:val="24"/>
        </w:rPr>
        <w:t>个人可支配收入本来是个人所得税后的余额，本题没有说明间接税、公司利润，社会保险税等因素，因此可从国民生产净值中直接得到个人可支配收入，即：    YD=NNP-T=4300-990=3310亿美元        </w:t>
      </w:r>
    </w:p>
    <w:p>
      <w:pPr>
        <w:numPr>
          <w:ilvl w:val="0"/>
          <w:numId w:val="0"/>
        </w:numPr>
        <w:snapToGrid w:val="0"/>
        <w:spacing w:line="400" w:lineRule="exact"/>
        <w:ind w:leftChars="0"/>
        <w:rPr>
          <w:rFonts w:hint="eastAsia" w:ascii="宋体" w:hAnsi="宋体"/>
          <w:color w:val="000000"/>
          <w:sz w:val="24"/>
          <w:szCs w:val="24"/>
        </w:rPr>
      </w:pPr>
      <w:r>
        <w:rPr>
          <w:rFonts w:hint="eastAsia" w:ascii="宋体" w:hAnsi="宋体"/>
          <w:color w:val="000000"/>
          <w:sz w:val="24"/>
          <w:szCs w:val="24"/>
        </w:rPr>
        <w:t>（5）个人储蓄：S= YD-C=3310-3000=310亿美元  </w:t>
      </w:r>
    </w:p>
    <w:p>
      <w:pPr>
        <w:shd w:val="solid" w:color="FFFFFF" w:fill="FFFFFF"/>
        <w:tabs>
          <w:tab w:val="left" w:pos="900"/>
        </w:tabs>
        <w:snapToGrid w:val="0"/>
        <w:spacing w:line="400" w:lineRule="exact"/>
        <w:ind w:firstLine="482" w:firstLineChars="200"/>
        <w:rPr>
          <w:rFonts w:hint="eastAsia" w:ascii="宋体" w:hAnsi="宋体"/>
          <w:b/>
          <w:sz w:val="24"/>
          <w:szCs w:val="24"/>
        </w:rPr>
      </w:pPr>
      <w:r>
        <w:rPr>
          <w:rFonts w:hint="eastAsia" w:ascii="宋体" w:hAnsi="宋体"/>
          <w:b/>
          <w:sz w:val="24"/>
          <w:szCs w:val="24"/>
        </w:rPr>
        <w:t>五、简答题</w:t>
      </w:r>
    </w:p>
    <w:p>
      <w:pPr>
        <w:numPr>
          <w:ilvl w:val="0"/>
          <w:numId w:val="0"/>
        </w:numPr>
        <w:shd w:val="solid" w:color="FFFFFF" w:fill="FFFFFF"/>
        <w:tabs>
          <w:tab w:val="left" w:pos="900"/>
        </w:tabs>
        <w:snapToGrid w:val="0"/>
        <w:spacing w:line="400" w:lineRule="exact"/>
        <w:ind w:leftChars="0"/>
        <w:rPr>
          <w:rFonts w:hint="default" w:ascii="宋体" w:hAnsi="宋体"/>
          <w:sz w:val="24"/>
          <w:szCs w:val="24"/>
          <w:lang w:val="en-US" w:eastAsia="zh-CN"/>
        </w:rPr>
      </w:pPr>
      <w:r>
        <w:rPr>
          <w:rFonts w:hint="eastAsia" w:ascii="宋体" w:hAnsi="宋体"/>
          <w:sz w:val="24"/>
          <w:szCs w:val="24"/>
          <w:lang w:val="en-US" w:eastAsia="zh-CN"/>
        </w:rPr>
        <w:t>1</w:t>
      </w:r>
      <w:r>
        <w:rPr>
          <w:rFonts w:hint="eastAsia" w:ascii="宋体" w:hAnsi="宋体"/>
          <w:sz w:val="24"/>
          <w:szCs w:val="24"/>
        </w:rPr>
        <w:t>．答：</w:t>
      </w:r>
      <w:r>
        <w:rPr>
          <w:rFonts w:hint="default" w:ascii="宋体" w:hAnsi="宋体"/>
          <w:sz w:val="24"/>
          <w:szCs w:val="24"/>
          <w:lang w:val="en-US" w:eastAsia="zh-CN"/>
        </w:rPr>
        <w:t>一般说来，坐公交车比较费时间，坐出租车比较省时。恶性通货膨胀发生时，相对价格变得极为不稳定，货币流通速度极大地加快。人们手中的货币就好像烫手的山芋必须越快越好地把它使用出去，否则很快会贬值。人们坐公交车所省的钱，也许远远比因坐公共汽车所耗费的时间里所发生的货币贬值造成的损失要少得多，而坐出租车虽然多费钱，但可以少受自己所拥有的货币贬值的损失。这样，从机会成本的角度考虑，人们宁愿坐出租车而不愿费时坐公交车。</w:t>
      </w:r>
    </w:p>
    <w:p>
      <w:pPr>
        <w:shd w:val="solid" w:color="FFFFFF" w:fill="FFFFFF"/>
        <w:tabs>
          <w:tab w:val="left" w:pos="900"/>
        </w:tabs>
        <w:snapToGrid w:val="0"/>
        <w:spacing w:line="400" w:lineRule="exact"/>
        <w:ind w:firstLine="480" w:firstLineChars="200"/>
        <w:rPr>
          <w:rFonts w:hint="eastAsia" w:ascii="宋体" w:hAnsi="宋体"/>
          <w:sz w:val="24"/>
          <w:szCs w:val="24"/>
        </w:rPr>
      </w:pPr>
    </w:p>
    <w:p>
      <w:pPr>
        <w:shd w:val="solid" w:color="FFFFFF" w:fill="FFFFFF"/>
        <w:tabs>
          <w:tab w:val="left" w:pos="900"/>
        </w:tabs>
        <w:snapToGrid w:val="0"/>
        <w:spacing w:line="400" w:lineRule="exact"/>
        <w:ind w:firstLine="480" w:firstLineChars="20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．答：加速原理考察产量变动率与投资变动率的关系，认为产量变动导致投资的加速变动，投资变动率大于产量变动率。</w:t>
      </w:r>
    </w:p>
    <w:p>
      <w:pPr>
        <w:shd w:val="solid" w:color="FFFFFF" w:fill="FFFFFF"/>
        <w:tabs>
          <w:tab w:val="left" w:pos="900"/>
        </w:tabs>
        <w:snapToGrid w:val="0"/>
        <w:spacing w:line="400" w:lineRule="exact"/>
        <w:ind w:firstLine="480" w:firstLineChars="200"/>
        <w:rPr>
          <w:rFonts w:hint="eastAsia" w:ascii="宋体" w:hAnsi="宋体"/>
          <w:sz w:val="24"/>
          <w:szCs w:val="24"/>
        </w:rPr>
      </w:pPr>
      <w:r>
        <w:rPr>
          <w:rFonts w:hint="eastAsia" w:ascii="宋体" w:hAnsi="宋体"/>
          <w:sz w:val="24"/>
          <w:szCs w:val="24"/>
        </w:rPr>
        <w:t>由于乘数和加速数相互作用，使消费和投资的变动影响国民收入的变动（乘数的作用），而国民收入的变动反过来又会影响到消费和投资的变动（加速数的作用）。</w:t>
      </w:r>
    </w:p>
    <w:p>
      <w:pPr>
        <w:shd w:val="solid" w:color="FFFFFF" w:fill="FFFFFF"/>
        <w:tabs>
          <w:tab w:val="left" w:pos="900"/>
        </w:tabs>
        <w:snapToGrid w:val="0"/>
        <w:spacing w:line="400" w:lineRule="exact"/>
        <w:ind w:firstLine="480" w:firstLineChars="200"/>
        <w:rPr>
          <w:rFonts w:hint="eastAsia" w:ascii="宋体" w:hAnsi="宋体"/>
          <w:sz w:val="24"/>
          <w:szCs w:val="24"/>
        </w:rPr>
      </w:pPr>
      <w:r>
        <w:rPr>
          <w:rFonts w:hint="eastAsia" w:ascii="宋体" w:hAnsi="宋体"/>
          <w:sz w:val="24"/>
          <w:szCs w:val="24"/>
        </w:rPr>
        <w:t>这种相互作用使国民收入自发增长而形成繁荣，或自发减少而形成萧条，从而形成经济周期。</w:t>
      </w:r>
    </w:p>
    <w:p>
      <w:pPr>
        <w:numPr>
          <w:ilvl w:val="0"/>
          <w:numId w:val="0"/>
        </w:numPr>
        <w:shd w:val="solid" w:color="FFFFFF" w:fill="FFFFFF"/>
        <w:tabs>
          <w:tab w:val="left" w:pos="900"/>
        </w:tabs>
        <w:snapToGrid w:val="0"/>
        <w:spacing w:line="400" w:lineRule="exact"/>
        <w:ind w:leftChars="0"/>
        <w:rPr>
          <w:rFonts w:hint="eastAsia" w:ascii="宋体" w:hAnsi="宋体"/>
          <w:sz w:val="24"/>
          <w:szCs w:val="24"/>
          <w:lang w:val="en-US" w:eastAsia="zh-CN"/>
        </w:rPr>
      </w:pPr>
      <w:r>
        <w:rPr>
          <w:rFonts w:hint="eastAsia" w:ascii="宋体" w:hAnsi="宋体"/>
          <w:sz w:val="24"/>
          <w:szCs w:val="24"/>
          <w:lang w:val="en-US" w:eastAsia="zh-CN"/>
        </w:rPr>
        <w:t>3.答：国内生产总值是一个国家领土内在一定时期内所生产的全部最终产品和劳务的市场价值，指的是一国范围内生产的最终产品，是一个地域的概念。国民生产总值是一国所拥有生产要素在一定时期内所生产的全部最终产品和劳务的市场价值，与之联系的是国民的概念。例如，一个在美国工作的中国人，他获得的收入应计入中国的国民生产总值和美国的国内生产总值。两者的关系可以表示如下：GNP=GDP+（本国居民从海外获得的是收入——外国居民从本国获得的收入）</w:t>
      </w:r>
    </w:p>
    <w:p>
      <w:pPr>
        <w:numPr>
          <w:ilvl w:val="0"/>
          <w:numId w:val="0"/>
        </w:numPr>
        <w:shd w:val="solid" w:color="FFFFFF" w:fill="FFFFFF"/>
        <w:tabs>
          <w:tab w:val="left" w:pos="900"/>
        </w:tabs>
        <w:snapToGrid w:val="0"/>
        <w:spacing w:line="400" w:lineRule="exact"/>
        <w:ind w:leftChars="0"/>
        <w:rPr>
          <w:rFonts w:hint="eastAsia" w:ascii="宋体" w:hAnsi="宋体"/>
          <w:sz w:val="24"/>
          <w:szCs w:val="24"/>
        </w:rPr>
      </w:pPr>
      <w:r>
        <w:rPr>
          <w:rFonts w:hint="eastAsia" w:ascii="宋体" w:hAnsi="宋体"/>
          <w:sz w:val="24"/>
          <w:szCs w:val="24"/>
          <w:lang w:val="en-US" w:eastAsia="zh-CN"/>
        </w:rPr>
        <w:t>4.</w:t>
      </w:r>
      <w:r>
        <w:rPr>
          <w:rFonts w:hint="default" w:ascii="宋体" w:hAnsi="宋体"/>
          <w:sz w:val="24"/>
          <w:szCs w:val="24"/>
          <w:lang w:val="en-US" w:eastAsia="zh-CN"/>
        </w:rPr>
        <w:t>答：</w:t>
      </w:r>
      <w:r>
        <w:rPr>
          <w:rFonts w:hint="eastAsia" w:ascii="宋体" w:hAnsi="宋体"/>
          <w:sz w:val="24"/>
          <w:szCs w:val="24"/>
        </w:rPr>
        <w:t>公开市场业务是指中央银行在金融市场买进或者卖出政府债券，以调节货币供应量和利率。</w:t>
      </w:r>
    </w:p>
    <w:p>
      <w:pPr>
        <w:shd w:val="solid" w:color="FFFFFF" w:fill="FFFFFF"/>
        <w:tabs>
          <w:tab w:val="left" w:pos="900"/>
        </w:tabs>
        <w:snapToGrid w:val="0"/>
        <w:spacing w:line="400" w:lineRule="exact"/>
        <w:rPr>
          <w:rFonts w:hint="eastAsia" w:ascii="宋体" w:hAnsi="宋体"/>
          <w:sz w:val="24"/>
          <w:szCs w:val="24"/>
        </w:rPr>
      </w:pPr>
      <w:r>
        <w:rPr>
          <w:rFonts w:hint="eastAsia" w:ascii="宋体" w:hAnsi="宋体"/>
          <w:sz w:val="24"/>
          <w:szCs w:val="24"/>
        </w:rPr>
        <w:t>在经济萧条时期，中央银行买进政府债券。这一方面意味着货币投放，从而增加货币供给，实现刺激总需求的目的。另一方面，导致债券需求增加、债券价格上升、利率下降，同样达到刺激总需求的目的。</w:t>
      </w:r>
    </w:p>
    <w:p>
      <w:pPr>
        <w:numPr>
          <w:ilvl w:val="0"/>
          <w:numId w:val="0"/>
        </w:numPr>
        <w:shd w:val="solid" w:color="FFFFFF" w:fill="FFFFFF"/>
        <w:tabs>
          <w:tab w:val="left" w:pos="900"/>
        </w:tabs>
        <w:snapToGrid w:val="0"/>
        <w:spacing w:line="400" w:lineRule="exact"/>
        <w:ind w:leftChars="0"/>
        <w:rPr>
          <w:rFonts w:hint="default" w:ascii="宋体" w:hAnsi="宋体"/>
          <w:sz w:val="24"/>
          <w:szCs w:val="24"/>
          <w:lang w:val="en-US" w:eastAsia="zh-CN"/>
        </w:rPr>
      </w:pPr>
    </w:p>
    <w:p>
      <w:pPr>
        <w:shd w:val="solid" w:color="FFFFFF" w:fill="FFFFFF"/>
        <w:tabs>
          <w:tab w:val="left" w:pos="900"/>
        </w:tabs>
        <w:snapToGrid w:val="0"/>
        <w:spacing w:line="400" w:lineRule="exact"/>
        <w:ind w:firstLine="482" w:firstLineChars="200"/>
        <w:textAlignment w:val="baseline"/>
        <w:rPr>
          <w:rFonts w:hint="eastAsia" w:ascii="宋体" w:hAnsi="宋体" w:eastAsia="宋体"/>
          <w:sz w:val="24"/>
          <w:szCs w:val="24"/>
          <w:lang w:eastAsia="zh-CN"/>
        </w:rPr>
      </w:pPr>
      <w:r>
        <w:rPr>
          <w:rFonts w:hint="eastAsia" w:ascii="宋体" w:hAnsi="宋体"/>
          <w:b/>
          <w:sz w:val="24"/>
          <w:szCs w:val="24"/>
        </w:rPr>
        <w:t>六、</w:t>
      </w:r>
      <w:r>
        <w:rPr>
          <w:rFonts w:hint="eastAsia" w:ascii="宋体" w:hAnsi="宋体"/>
          <w:b/>
          <w:sz w:val="24"/>
          <w:szCs w:val="24"/>
          <w:lang w:eastAsia="zh-CN"/>
        </w:rPr>
        <w:t>分析题</w:t>
      </w:r>
      <w:bookmarkStart w:id="0" w:name="_GoBack"/>
      <w:bookmarkEnd w:id="0"/>
    </w:p>
    <w:p>
      <w:pPr>
        <w:snapToGrid w:val="0"/>
        <w:spacing w:line="400" w:lineRule="exact"/>
        <w:ind w:firstLine="480" w:firstLineChars="200"/>
        <w:rPr>
          <w:rFonts w:hint="eastAsia" w:ascii="宋体" w:hAnsi="宋体"/>
          <w:b/>
          <w:sz w:val="24"/>
          <w:szCs w:val="24"/>
        </w:rPr>
      </w:pPr>
      <w:r>
        <w:rPr>
          <w:rFonts w:hint="eastAsia" w:ascii="宋体" w:hAnsi="宋体"/>
          <w:sz w:val="24"/>
          <w:szCs w:val="24"/>
        </w:rPr>
        <w:t>答：1．宏观经济学意义上的失业是指在一定年龄范围内，愿意工作而没有工作，并且正在积极寻找工作的人所处的状态。衡量失业的指标为失业率，即失业人数占劳动力总数的比重。</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2．上述材料中的失业属于周期性失业。因为全球金融危机造成了经济衰退，在经济衰退时期出现的失业属于周期性失业。</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3．失业加剧了中国对社会稳定的担忧，将会降低中国的经济增长率。根据奥肯定律，失业率每高于自然失业率1个百分点，实际GDP将低于潜在GDP2（2．5或3）个百分点。</w:t>
      </w:r>
    </w:p>
    <w:p>
      <w:pPr>
        <w:snapToGrid w:val="0"/>
        <w:spacing w:line="400" w:lineRule="exact"/>
        <w:ind w:firstLine="480" w:firstLineChars="200"/>
        <w:rPr>
          <w:rFonts w:hint="eastAsia" w:ascii="宋体" w:hAnsi="宋体"/>
          <w:sz w:val="24"/>
          <w:szCs w:val="24"/>
        </w:rPr>
      </w:pPr>
      <w:r>
        <w:rPr>
          <w:rFonts w:hint="eastAsia" w:ascii="宋体" w:hAnsi="宋体"/>
          <w:sz w:val="24"/>
          <w:szCs w:val="24"/>
        </w:rPr>
        <w:t>4．政府采用了扩张性的财政政策，重点投资基础设施建设，大力发展劳动密集型产业，以创造就业机会。其原理在于“逆经济风向行事”：经济衰退时期，实行扩张性的经济政策，以刺激总需求。</w:t>
      </w:r>
    </w:p>
    <w:p>
      <w:pPr>
        <w:rPr>
          <w:rFonts w:hint="eastAsia" w:ascii="宋体" w:hAnsi="宋体"/>
          <w:sz w:val="24"/>
          <w:szCs w:val="24"/>
        </w:rPr>
      </w:pPr>
    </w:p>
    <w:p>
      <w:pPr>
        <w:rPr>
          <w:rFonts w:ascii="宋体" w:hAnsi="宋体"/>
          <w:sz w:val="24"/>
          <w:szCs w:val="24"/>
        </w:rPr>
      </w:pPr>
    </w:p>
    <w:p>
      <w:pPr>
        <w:rPr>
          <w:rFonts w:hint="eastAsia" w:eastAsia="黑体"/>
          <w:b/>
          <w:bCs/>
          <w:sz w:val="24"/>
          <w:szCs w:val="24"/>
          <w:lang w:val="en-GB"/>
        </w:rPr>
      </w:pPr>
    </w:p>
    <w:p>
      <w:pPr>
        <w:rPr>
          <w:rFonts w:hint="eastAsia"/>
          <w:sz w:val="24"/>
          <w:szCs w:val="24"/>
          <w:lang w:eastAsia="zh-CN"/>
        </w:rPr>
      </w:pP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237B2"/>
    <w:multiLevelType w:val="singleLevel"/>
    <w:tmpl w:val="955237B2"/>
    <w:lvl w:ilvl="0" w:tentative="0">
      <w:start w:val="3"/>
      <w:numFmt w:val="decimal"/>
      <w:suff w:val="nothing"/>
      <w:lvlText w:val="（%1）"/>
      <w:lvlJc w:val="left"/>
    </w:lvl>
  </w:abstractNum>
  <w:abstractNum w:abstractNumId="1">
    <w:nsid w:val="C866AD85"/>
    <w:multiLevelType w:val="singleLevel"/>
    <w:tmpl w:val="C866AD85"/>
    <w:lvl w:ilvl="0" w:tentative="0">
      <w:start w:val="2"/>
      <w:numFmt w:val="decimal"/>
      <w:lvlText w:val="(%1)"/>
      <w:lvlJc w:val="left"/>
      <w:pPr>
        <w:tabs>
          <w:tab w:val="left" w:pos="312"/>
        </w:tabs>
      </w:pPr>
    </w:lvl>
  </w:abstractNum>
  <w:abstractNum w:abstractNumId="2">
    <w:nsid w:val="F82A5129"/>
    <w:multiLevelType w:val="singleLevel"/>
    <w:tmpl w:val="F82A5129"/>
    <w:lvl w:ilvl="0" w:tentative="0">
      <w:start w:val="1"/>
      <w:numFmt w:val="decimal"/>
      <w:lvlText w:val="%1."/>
      <w:lvlJc w:val="left"/>
      <w:pPr>
        <w:tabs>
          <w:tab w:val="left" w:pos="312"/>
        </w:tabs>
      </w:pPr>
    </w:lvl>
  </w:abstractNum>
  <w:abstractNum w:abstractNumId="3">
    <w:nsid w:val="F916FE6A"/>
    <w:multiLevelType w:val="singleLevel"/>
    <w:tmpl w:val="F916FE6A"/>
    <w:lvl w:ilvl="0" w:tentative="0">
      <w:start w:val="1"/>
      <w:numFmt w:val="upperLetter"/>
      <w:lvlText w:val="%1."/>
      <w:lvlJc w:val="left"/>
      <w:pPr>
        <w:tabs>
          <w:tab w:val="left" w:pos="312"/>
        </w:tabs>
      </w:pPr>
    </w:lvl>
  </w:abstractNum>
  <w:abstractNum w:abstractNumId="4">
    <w:nsid w:val="FEAF72E2"/>
    <w:multiLevelType w:val="singleLevel"/>
    <w:tmpl w:val="FEAF72E2"/>
    <w:lvl w:ilvl="0" w:tentative="0">
      <w:start w:val="1"/>
      <w:numFmt w:val="upperLetter"/>
      <w:lvlText w:val="%1."/>
      <w:lvlJc w:val="left"/>
      <w:pPr>
        <w:tabs>
          <w:tab w:val="left" w:pos="312"/>
        </w:tabs>
      </w:pPr>
    </w:lvl>
  </w:abstractNum>
  <w:abstractNum w:abstractNumId="5">
    <w:nsid w:val="251C1A51"/>
    <w:multiLevelType w:val="singleLevel"/>
    <w:tmpl w:val="251C1A51"/>
    <w:lvl w:ilvl="0" w:tentative="0">
      <w:start w:val="1"/>
      <w:numFmt w:val="chineseCounting"/>
      <w:suff w:val="nothing"/>
      <w:lvlText w:val="%1、"/>
      <w:lvlJc w:val="left"/>
      <w:rPr>
        <w:rFonts w:hint="eastAsia"/>
      </w:rPr>
    </w:lvl>
  </w:abstractNum>
  <w:abstractNum w:abstractNumId="6">
    <w:nsid w:val="2676342D"/>
    <w:multiLevelType w:val="singleLevel"/>
    <w:tmpl w:val="2676342D"/>
    <w:lvl w:ilvl="0" w:tentative="0">
      <w:start w:val="5"/>
      <w:numFmt w:val="chineseCounting"/>
      <w:suff w:val="nothing"/>
      <w:lvlText w:val="%1、"/>
      <w:lvlJc w:val="left"/>
      <w:rPr>
        <w:rFonts w:hint="eastAsia"/>
      </w:rPr>
    </w:lvl>
  </w:abstractNum>
  <w:abstractNum w:abstractNumId="7">
    <w:nsid w:val="5035111F"/>
    <w:multiLevelType w:val="singleLevel"/>
    <w:tmpl w:val="5035111F"/>
    <w:lvl w:ilvl="0" w:tentative="0">
      <w:start w:val="1"/>
      <w:numFmt w:val="upperLetter"/>
      <w:lvlText w:val="%1."/>
      <w:lvlJc w:val="left"/>
      <w:pPr>
        <w:tabs>
          <w:tab w:val="left" w:pos="312"/>
        </w:tabs>
      </w:pPr>
    </w:lvl>
  </w:abstractNum>
  <w:abstractNum w:abstractNumId="8">
    <w:nsid w:val="5212C9B5"/>
    <w:multiLevelType w:val="singleLevel"/>
    <w:tmpl w:val="5212C9B5"/>
    <w:lvl w:ilvl="0" w:tentative="0">
      <w:start w:val="2"/>
      <w:numFmt w:val="decimal"/>
      <w:suff w:val="nothing"/>
      <w:lvlText w:val="%1．"/>
      <w:lvlJc w:val="left"/>
    </w:lvl>
  </w:abstractNum>
  <w:num w:numId="1">
    <w:abstractNumId w:val="5"/>
  </w:num>
  <w:num w:numId="2">
    <w:abstractNumId w:val="2"/>
  </w:num>
  <w:num w:numId="3">
    <w:abstractNumId w:val="3"/>
  </w:num>
  <w:num w:numId="4">
    <w:abstractNumId w:val="4"/>
  </w:num>
  <w:num w:numId="5">
    <w:abstractNumId w:val="7"/>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A694B"/>
    <w:rsid w:val="00DC3BAB"/>
    <w:rsid w:val="06050891"/>
    <w:rsid w:val="0814533B"/>
    <w:rsid w:val="08674C0B"/>
    <w:rsid w:val="0C9D5DCD"/>
    <w:rsid w:val="0E7F6D9F"/>
    <w:rsid w:val="10B06C37"/>
    <w:rsid w:val="128E3717"/>
    <w:rsid w:val="165224CC"/>
    <w:rsid w:val="1E285879"/>
    <w:rsid w:val="1EA131E9"/>
    <w:rsid w:val="21F72980"/>
    <w:rsid w:val="25D77A05"/>
    <w:rsid w:val="2A1A694B"/>
    <w:rsid w:val="2A95055B"/>
    <w:rsid w:val="33D21A8B"/>
    <w:rsid w:val="34E05821"/>
    <w:rsid w:val="37FB6CBE"/>
    <w:rsid w:val="38717759"/>
    <w:rsid w:val="39344E25"/>
    <w:rsid w:val="3C153780"/>
    <w:rsid w:val="3DF840C3"/>
    <w:rsid w:val="416904D5"/>
    <w:rsid w:val="41E218D0"/>
    <w:rsid w:val="48003C68"/>
    <w:rsid w:val="4AC076C3"/>
    <w:rsid w:val="4CFF79BD"/>
    <w:rsid w:val="52057846"/>
    <w:rsid w:val="5DAA7BAD"/>
    <w:rsid w:val="60665C97"/>
    <w:rsid w:val="65FD1A59"/>
    <w:rsid w:val="685A04D5"/>
    <w:rsid w:val="68800D91"/>
    <w:rsid w:val="6EFF5C50"/>
    <w:rsid w:val="767F69C3"/>
    <w:rsid w:val="7B67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widowControl/>
      <w:jc w:val="left"/>
    </w:pPr>
    <w:rPr>
      <w:rFonts w:ascii="宋体" w:hAnsi="宋体" w:cs="宋体"/>
      <w:kern w:val="0"/>
      <w:sz w:val="24"/>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2020-02-19T06:12:00Z</dcterms:created>
  <dc:creator>Administrator</dc:creator>
  <cp:lastModifiedBy>Shong.X</cp:lastModifiedBy>
  <dcterms:modified xsi:type="dcterms:W3CDTF">2020-03-03T03:52:39Z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