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665" w:rsidRDefault="00DD0665" w:rsidP="00DD0665">
      <w:pPr>
        <w:rPr>
          <w:rFonts w:ascii="宋体" w:hAnsi="宋体" w:hint="eastAsia"/>
          <w:b/>
          <w:bCs/>
          <w:color w:val="000000"/>
          <w:sz w:val="32"/>
          <w:szCs w:val="32"/>
        </w:rPr>
      </w:pPr>
      <w:r>
        <w:rPr>
          <w:rFonts w:ascii="宋体" w:hAnsi="宋体" w:hint="eastAsia"/>
          <w:b/>
          <w:bCs/>
          <w:color w:val="000000"/>
          <w:sz w:val="32"/>
          <w:szCs w:val="32"/>
        </w:rPr>
        <w:t>《</w:t>
      </w:r>
      <w:bookmarkStart w:id="0" w:name="课程名称"/>
      <w:bookmarkEnd w:id="0"/>
      <w:r>
        <w:rPr>
          <w:rFonts w:ascii="宋体" w:hAnsi="宋体" w:hint="eastAsia"/>
          <w:b/>
          <w:bCs/>
          <w:color w:val="000000"/>
          <w:sz w:val="32"/>
          <w:szCs w:val="32"/>
        </w:rPr>
        <w:t>审计学》复习资料</w:t>
      </w:r>
    </w:p>
    <w:p w:rsidR="00DD0665" w:rsidRDefault="00DD0665" w:rsidP="00DD0665">
      <w:pPr>
        <w:rPr>
          <w:rFonts w:ascii="宋体" w:hAnsi="宋体"/>
          <w:color w:val="000000"/>
        </w:rPr>
      </w:pPr>
      <w:r>
        <w:rPr>
          <w:rFonts w:ascii="宋体" w:hAnsi="宋体" w:hint="eastAsia"/>
          <w:color w:val="000000"/>
        </w:rPr>
        <w:t>一、名词解释</w:t>
      </w:r>
    </w:p>
    <w:p w:rsidR="00DD0665" w:rsidRPr="00DD0665" w:rsidRDefault="00DD0665" w:rsidP="00DD0665">
      <w:pPr>
        <w:rPr>
          <w:rFonts w:ascii="宋体" w:hAnsi="宋体" w:hint="eastAsia"/>
          <w:color w:val="000000"/>
        </w:rPr>
      </w:pPr>
      <w:r>
        <w:rPr>
          <w:rFonts w:ascii="宋体" w:hAnsi="宋体" w:hint="eastAsia"/>
          <w:color w:val="000000"/>
        </w:rPr>
        <w:t>1.合</w:t>
      </w:r>
      <w:proofErr w:type="gramStart"/>
      <w:r>
        <w:rPr>
          <w:rFonts w:ascii="宋体" w:hAnsi="宋体" w:hint="eastAsia"/>
          <w:color w:val="000000"/>
        </w:rPr>
        <w:t>规</w:t>
      </w:r>
      <w:proofErr w:type="gramEnd"/>
      <w:r>
        <w:rPr>
          <w:rFonts w:ascii="宋体" w:hAnsi="宋体" w:hint="eastAsia"/>
          <w:color w:val="000000"/>
        </w:rPr>
        <w:t>性审计</w:t>
      </w:r>
    </w:p>
    <w:p w:rsidR="00DD0665" w:rsidRPr="00DD0665" w:rsidRDefault="00DD0665" w:rsidP="00DD0665">
      <w:pPr>
        <w:rPr>
          <w:rFonts w:ascii="宋体" w:hAnsi="宋体" w:hint="eastAsia"/>
          <w:color w:val="000000"/>
        </w:rPr>
      </w:pPr>
      <w:r>
        <w:rPr>
          <w:rFonts w:ascii="宋体" w:hAnsi="宋体" w:hint="eastAsia"/>
          <w:color w:val="000000"/>
        </w:rPr>
        <w:t>2.认定</w:t>
      </w:r>
    </w:p>
    <w:p w:rsidR="00DD0665" w:rsidRPr="00DD0665" w:rsidRDefault="00DD0665" w:rsidP="00DD0665">
      <w:pPr>
        <w:rPr>
          <w:rFonts w:ascii="宋体" w:hAnsi="宋体" w:hint="eastAsia"/>
          <w:color w:val="000000"/>
        </w:rPr>
      </w:pPr>
      <w:r>
        <w:rPr>
          <w:rFonts w:ascii="宋体" w:hAnsi="宋体" w:hint="eastAsia"/>
          <w:color w:val="000000"/>
        </w:rPr>
        <w:t>3.审计工作底稿</w:t>
      </w:r>
    </w:p>
    <w:p w:rsidR="00DD0665" w:rsidRDefault="00DD0665" w:rsidP="00DD0665">
      <w:pPr>
        <w:rPr>
          <w:rFonts w:ascii="宋体" w:hAnsi="宋体" w:hint="eastAsia"/>
          <w:color w:val="000000"/>
        </w:rPr>
      </w:pPr>
      <w:r>
        <w:rPr>
          <w:rFonts w:ascii="宋体" w:hAnsi="宋体" w:hint="eastAsia"/>
          <w:color w:val="000000"/>
        </w:rPr>
        <w:t>二、单项选择题</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hint="eastAsia"/>
          <w:color w:val="000000"/>
        </w:rPr>
        <w:t>1.</w:t>
      </w:r>
      <w:r>
        <w:rPr>
          <w:rFonts w:ascii="宋体" w:hAnsi="宋体" w:cs="黑体" w:hint="eastAsia"/>
          <w:color w:val="000000"/>
          <w:kern w:val="0"/>
        </w:rPr>
        <w:t>一般认为，注册会计师审计目标的层次为（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A.三个               B.一个                 C.四个             D.两个</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2.下列认定中与利润表组成要素无关的是（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A.发生                                      B.完整性</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C.准确性                                    D.权利和义务</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3.注册会计师就下列事项与管理层沟通时应当采取书面形式的有（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A.注册会计师的责任                          B.计划的设计范围和时间</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C.注册会计师的独立性                        D.补充事项</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4.了解被审计单位及其环境一般（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A.在承接客户和续约时进行                    B.贯穿于整个审计过程的始终</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C.在进行期中审计时进行                      D.在进行审计计划时进行</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5.甲公司将2010年度的主营业务收入列入2009年度的财务报表，则其2009年度财务报表存在的错误认定是（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A.总体合理性                                B.计价或分摊</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C.发生                                      D.完整性</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6.审查应收账款的最重要的实质性程序是（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A.询问                                      B.计算</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w:t>
      </w:r>
      <w:proofErr w:type="gramStart"/>
      <w:r>
        <w:rPr>
          <w:rFonts w:ascii="宋体" w:hAnsi="宋体" w:cs="黑体" w:hint="eastAsia"/>
          <w:color w:val="000000"/>
          <w:kern w:val="0"/>
        </w:rPr>
        <w:t>函证</w:t>
      </w:r>
      <w:proofErr w:type="gramEnd"/>
      <w:r>
        <w:rPr>
          <w:rFonts w:ascii="宋体" w:hAnsi="宋体" w:cs="黑体" w:hint="eastAsia"/>
          <w:color w:val="000000"/>
          <w:kern w:val="0"/>
        </w:rPr>
        <w:t xml:space="preserve">                                      D.观察</w:t>
      </w:r>
    </w:p>
    <w:p w:rsidR="00DD0665" w:rsidRDefault="00DD0665" w:rsidP="00DD0665">
      <w:pPr>
        <w:rPr>
          <w:rFonts w:ascii="宋体" w:hAnsi="宋体" w:hint="eastAsia"/>
          <w:color w:val="000000"/>
        </w:rPr>
      </w:pPr>
    </w:p>
    <w:p w:rsidR="00DD0665" w:rsidRDefault="00DD0665" w:rsidP="00DD0665">
      <w:pPr>
        <w:rPr>
          <w:rFonts w:ascii="宋体" w:hAnsi="宋体" w:hint="eastAsia"/>
          <w:color w:val="000000"/>
        </w:rPr>
      </w:pPr>
      <w:r>
        <w:rPr>
          <w:rFonts w:ascii="宋体" w:hAnsi="宋体" w:hint="eastAsia"/>
          <w:color w:val="000000"/>
        </w:rPr>
        <w:t>三、多项选择题</w:t>
      </w:r>
    </w:p>
    <w:p w:rsidR="00DD0665" w:rsidRDefault="00DD0665" w:rsidP="00DD0665">
      <w:pPr>
        <w:autoSpaceDE w:val="0"/>
        <w:autoSpaceDN w:val="0"/>
        <w:adjustRightInd w:val="0"/>
        <w:rPr>
          <w:rFonts w:ascii="宋体" w:hAnsi="宋体" w:cs="黑体" w:hint="eastAsia"/>
          <w:color w:val="000000"/>
        </w:rPr>
      </w:pPr>
      <w:r>
        <w:rPr>
          <w:rFonts w:ascii="宋体" w:hAnsi="宋体" w:hint="eastAsia"/>
          <w:color w:val="000000"/>
        </w:rPr>
        <w:t>1.</w:t>
      </w:r>
      <w:r>
        <w:rPr>
          <w:rFonts w:ascii="宋体" w:hAnsi="宋体" w:cs="黑体" w:hint="eastAsia"/>
          <w:color w:val="000000"/>
        </w:rPr>
        <w:t>目前我国颁布的、涉及会计师事务所及注册会计师的法律责任的法律法规有（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A.《中国注册会计师执业准则》                  B.《刑法》</w:t>
      </w:r>
    </w:p>
    <w:p w:rsidR="00DD0665" w:rsidRDefault="00DD0665" w:rsidP="00DD0665">
      <w:pPr>
        <w:autoSpaceDE w:val="0"/>
        <w:autoSpaceDN w:val="0"/>
        <w:adjustRightInd w:val="0"/>
        <w:rPr>
          <w:rFonts w:ascii="宋体" w:hAnsi="宋体" w:cs="黑体" w:hint="eastAsia"/>
          <w:color w:val="000000"/>
        </w:rPr>
      </w:pPr>
      <w:r>
        <w:rPr>
          <w:rFonts w:ascii="宋体" w:hAnsi="宋体" w:cs="黑体" w:hint="eastAsia"/>
          <w:color w:val="000000"/>
          <w:kern w:val="0"/>
        </w:rPr>
        <w:t>C.《证券法》                                  D.《公司法》</w:t>
      </w:r>
    </w:p>
    <w:p w:rsidR="00DD0665" w:rsidRDefault="00DD0665" w:rsidP="00DD0665">
      <w:pPr>
        <w:autoSpaceDE w:val="0"/>
        <w:autoSpaceDN w:val="0"/>
        <w:adjustRightInd w:val="0"/>
        <w:rPr>
          <w:rFonts w:ascii="宋体" w:hAnsi="宋体" w:cs="黑体" w:hint="eastAsia"/>
          <w:color w:val="000000"/>
        </w:rPr>
      </w:pPr>
      <w:r>
        <w:rPr>
          <w:rFonts w:ascii="宋体" w:hAnsi="宋体" w:cs="黑体" w:hint="eastAsia"/>
          <w:color w:val="000000"/>
        </w:rPr>
        <w:t>2.对于会计师事务所的审计档案，可以查阅的情况有（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A.行业协会进行业务检查时                      B.股东进行决策时</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C.检察院因工作需要时                          D.联合审计时</w:t>
      </w:r>
    </w:p>
    <w:p w:rsidR="00DD0665" w:rsidRDefault="00DD0665" w:rsidP="00DD0665">
      <w:pPr>
        <w:autoSpaceDE w:val="0"/>
        <w:autoSpaceDN w:val="0"/>
        <w:adjustRightInd w:val="0"/>
        <w:rPr>
          <w:rFonts w:ascii="宋体" w:hAnsi="宋体" w:cs="黑体" w:hint="eastAsia"/>
          <w:color w:val="000000"/>
        </w:rPr>
      </w:pPr>
      <w:r>
        <w:rPr>
          <w:rFonts w:ascii="宋体" w:hAnsi="宋体" w:cs="黑体" w:hint="eastAsia"/>
          <w:color w:val="000000"/>
        </w:rPr>
        <w:t>3.审计过程是指审计工作从开始到结束的整个过程，其内容主要包括（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A.完成审计工作和编制审计报告                  B.实施控制测试和实质性程序</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C.实施风险评估程序                            D.计划审计工作</w:t>
      </w:r>
    </w:p>
    <w:p w:rsidR="00DD0665" w:rsidRDefault="00DD0665" w:rsidP="00DD0665">
      <w:pPr>
        <w:autoSpaceDE w:val="0"/>
        <w:autoSpaceDN w:val="0"/>
        <w:adjustRightInd w:val="0"/>
        <w:spacing w:line="300" w:lineRule="exact"/>
        <w:rPr>
          <w:rFonts w:ascii="宋体" w:hAnsi="宋体" w:cs="黑体" w:hint="eastAsia"/>
          <w:color w:val="000000"/>
        </w:rPr>
      </w:pPr>
      <w:r>
        <w:rPr>
          <w:rFonts w:ascii="宋体" w:hAnsi="宋体" w:cs="黑体" w:hint="eastAsia"/>
          <w:color w:val="000000"/>
        </w:rPr>
        <w:t>4.环境证据包括（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A.被审计单位经营条件、经营方针</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B.被审计单位各种管理制度和管理水平</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C.被审计单位管理人员和会计人员的素质</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D.被审计单位内部控制情况</w:t>
      </w:r>
    </w:p>
    <w:p w:rsidR="00DD0665" w:rsidRDefault="00DD0665" w:rsidP="00DD0665">
      <w:pPr>
        <w:autoSpaceDE w:val="0"/>
        <w:autoSpaceDN w:val="0"/>
        <w:adjustRightInd w:val="0"/>
        <w:rPr>
          <w:rFonts w:ascii="宋体" w:hAnsi="宋体" w:cs="黑体" w:hint="eastAsia"/>
          <w:color w:val="000000"/>
        </w:rPr>
      </w:pPr>
      <w:r>
        <w:rPr>
          <w:rFonts w:ascii="宋体" w:hAnsi="宋体" w:cs="黑体" w:hint="eastAsia"/>
          <w:color w:val="000000"/>
        </w:rPr>
        <w:t>5.重要性的判断应从（    ）方面加以考虑。</w:t>
      </w:r>
    </w:p>
    <w:p w:rsidR="00DD0665" w:rsidRDefault="00DD0665" w:rsidP="00DD0665">
      <w:pPr>
        <w:autoSpaceDE w:val="0"/>
        <w:autoSpaceDN w:val="0"/>
        <w:adjustRightInd w:val="0"/>
        <w:spacing w:line="300" w:lineRule="exact"/>
        <w:rPr>
          <w:rFonts w:ascii="宋体" w:hAnsi="宋体" w:cs="黑体" w:hint="eastAsia"/>
          <w:color w:val="000000"/>
        </w:rPr>
      </w:pPr>
      <w:r>
        <w:rPr>
          <w:rFonts w:ascii="宋体" w:hAnsi="宋体" w:cs="黑体" w:hint="eastAsia"/>
          <w:color w:val="000000"/>
          <w:kern w:val="0"/>
        </w:rPr>
        <w:t>A.数量               B.金额              C.性质             D.专业判断</w:t>
      </w:r>
    </w:p>
    <w:p w:rsidR="00DD0665" w:rsidRDefault="00DD0665" w:rsidP="00DD0665">
      <w:pPr>
        <w:autoSpaceDE w:val="0"/>
        <w:autoSpaceDN w:val="0"/>
        <w:adjustRightInd w:val="0"/>
        <w:spacing w:line="300" w:lineRule="exact"/>
        <w:rPr>
          <w:rFonts w:ascii="宋体" w:hAnsi="宋体" w:cs="黑体" w:hint="eastAsia"/>
          <w:color w:val="000000"/>
        </w:rPr>
      </w:pPr>
      <w:r>
        <w:rPr>
          <w:rFonts w:ascii="宋体" w:hAnsi="宋体" w:cs="黑体" w:hint="eastAsia"/>
          <w:color w:val="000000"/>
        </w:rPr>
        <w:t>6.注册会计师使用抽样方法得出无效结论的原因可能是（   ）。</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A.确定的重要性水平过低</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lastRenderedPageBreak/>
        <w:t>B.选择的抽样方法对实现特定目标不适当</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C.未对发现的例外事项进行恰当的追查</w:t>
      </w:r>
    </w:p>
    <w:p w:rsidR="00DD0665" w:rsidRDefault="00DD0665" w:rsidP="00DD0665">
      <w:pPr>
        <w:autoSpaceDE w:val="0"/>
        <w:autoSpaceDN w:val="0"/>
        <w:adjustRightInd w:val="0"/>
        <w:spacing w:line="300" w:lineRule="exact"/>
        <w:rPr>
          <w:rFonts w:ascii="宋体" w:hAnsi="宋体" w:cs="黑体" w:hint="eastAsia"/>
          <w:color w:val="000000"/>
          <w:kern w:val="0"/>
        </w:rPr>
      </w:pPr>
      <w:r>
        <w:rPr>
          <w:rFonts w:ascii="宋体" w:hAnsi="宋体" w:cs="黑体" w:hint="eastAsia"/>
          <w:color w:val="000000"/>
          <w:kern w:val="0"/>
        </w:rPr>
        <w:t>D.选择的样本量过小</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四、判断题</w:t>
      </w:r>
    </w:p>
    <w:p w:rsidR="00DD0665" w:rsidRDefault="00DD0665" w:rsidP="00DD0665">
      <w:pPr>
        <w:spacing w:line="300" w:lineRule="exact"/>
        <w:rPr>
          <w:rFonts w:ascii="宋体" w:hAnsi="宋体" w:hint="eastAsia"/>
          <w:color w:val="000000"/>
        </w:rPr>
      </w:pPr>
      <w:r>
        <w:rPr>
          <w:rFonts w:ascii="宋体" w:hAnsi="宋体" w:hint="eastAsia"/>
          <w:color w:val="000000"/>
        </w:rPr>
        <w:t>1.应对与收入发生认定相关的重大错报风险，控制测试更有效。</w:t>
      </w:r>
    </w:p>
    <w:p w:rsidR="00DD0665" w:rsidRDefault="00DD0665" w:rsidP="00DD0665">
      <w:pPr>
        <w:spacing w:line="300" w:lineRule="exact"/>
        <w:rPr>
          <w:rFonts w:ascii="宋体" w:hAnsi="宋体" w:hint="eastAsia"/>
          <w:color w:val="000000"/>
        </w:rPr>
      </w:pPr>
      <w:r>
        <w:rPr>
          <w:rFonts w:ascii="宋体" w:hAnsi="宋体" w:hint="eastAsia"/>
          <w:color w:val="000000"/>
        </w:rPr>
        <w:t>2.定期盘点存货，合理确定存货的数量和状况是注册会计师的责任。</w:t>
      </w:r>
    </w:p>
    <w:p w:rsidR="00DD0665" w:rsidRDefault="00DD0665" w:rsidP="00DD0665">
      <w:pPr>
        <w:spacing w:line="300" w:lineRule="exact"/>
        <w:rPr>
          <w:rFonts w:ascii="宋体" w:hAnsi="宋体" w:hint="eastAsia"/>
          <w:color w:val="000000"/>
        </w:rPr>
      </w:pPr>
      <w:r>
        <w:rPr>
          <w:rFonts w:ascii="宋体" w:hAnsi="宋体" w:hint="eastAsia"/>
          <w:color w:val="000000"/>
        </w:rPr>
        <w:t>3.由于审计人员不可能对所有应收账款进行函证，因此，对</w:t>
      </w:r>
      <w:proofErr w:type="gramStart"/>
      <w:r>
        <w:rPr>
          <w:rFonts w:ascii="宋体" w:hAnsi="宋体" w:hint="eastAsia"/>
          <w:color w:val="000000"/>
        </w:rPr>
        <w:t>未函证</w:t>
      </w:r>
      <w:proofErr w:type="gramEnd"/>
      <w:r>
        <w:rPr>
          <w:rFonts w:ascii="宋体" w:hAnsi="宋体" w:hint="eastAsia"/>
          <w:color w:val="000000"/>
        </w:rPr>
        <w:t>的应收账款审计人员应抽查有关原始凭证，如销售合同、销售订单、销售发票副本及发运凭证等，以验证这些应收账款的真实性。</w:t>
      </w:r>
    </w:p>
    <w:p w:rsidR="00DD0665" w:rsidRDefault="00DD0665" w:rsidP="00DD0665">
      <w:pPr>
        <w:spacing w:line="300" w:lineRule="exact"/>
        <w:rPr>
          <w:rFonts w:ascii="宋体" w:hAnsi="宋体" w:hint="eastAsia"/>
          <w:color w:val="000000"/>
        </w:rPr>
      </w:pPr>
      <w:r>
        <w:rPr>
          <w:rFonts w:ascii="宋体" w:hAnsi="宋体" w:hint="eastAsia"/>
          <w:color w:val="000000"/>
        </w:rPr>
        <w:t>4.如果注册会计师不打算依赖被审计单位的内部控制，则无需对内部控制进行了解。</w:t>
      </w:r>
    </w:p>
    <w:p w:rsidR="00DD0665" w:rsidRDefault="00DD0665" w:rsidP="00DD0665">
      <w:pPr>
        <w:spacing w:line="300" w:lineRule="exact"/>
        <w:rPr>
          <w:rFonts w:ascii="宋体" w:hAnsi="宋体" w:hint="eastAsia"/>
          <w:color w:val="000000"/>
        </w:rPr>
      </w:pPr>
      <w:r>
        <w:rPr>
          <w:rFonts w:ascii="宋体" w:hAnsi="宋体" w:hint="eastAsia"/>
          <w:color w:val="000000"/>
        </w:rPr>
        <w:t>5.分析各月的存货成本差异率，可以发现利用成本差异率人为调节成本的问题。</w:t>
      </w:r>
    </w:p>
    <w:p w:rsidR="00DD0665" w:rsidRDefault="00DD0665" w:rsidP="00DD0665">
      <w:pPr>
        <w:spacing w:line="300" w:lineRule="exact"/>
        <w:rPr>
          <w:rFonts w:ascii="宋体" w:hAnsi="宋体" w:hint="eastAsia"/>
          <w:color w:val="000000"/>
        </w:rPr>
      </w:pPr>
      <w:r>
        <w:rPr>
          <w:rFonts w:ascii="宋体" w:hAnsi="宋体" w:hint="eastAsia"/>
          <w:color w:val="000000"/>
        </w:rPr>
        <w:t>6.注册会计师无需了解被审计单位的所有内部控制，而只需了解与审计相关的内部控制。</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五、简答题</w:t>
      </w:r>
    </w:p>
    <w:p w:rsidR="00DD0665" w:rsidRDefault="00DD0665" w:rsidP="00DD0665">
      <w:pPr>
        <w:rPr>
          <w:rFonts w:ascii="宋体" w:hAnsi="宋体" w:hint="eastAsia"/>
          <w:color w:val="000000"/>
        </w:rPr>
      </w:pPr>
      <w:r>
        <w:rPr>
          <w:rFonts w:ascii="宋体" w:hAnsi="宋体" w:hint="eastAsia"/>
          <w:color w:val="000000"/>
        </w:rPr>
        <w:t>1. 什么是审计重要性？审计重要性与审计风险及审计证据是什么关系？</w:t>
      </w:r>
    </w:p>
    <w:p w:rsidR="00DD0665" w:rsidRDefault="00DD0665" w:rsidP="00DD0665">
      <w:pPr>
        <w:rPr>
          <w:rFonts w:ascii="宋体" w:hAnsi="宋体" w:hint="eastAsia"/>
          <w:color w:val="000000"/>
        </w:rPr>
      </w:pPr>
      <w:r>
        <w:rPr>
          <w:rFonts w:ascii="宋体" w:hAnsi="宋体" w:hint="eastAsia"/>
          <w:color w:val="000000"/>
        </w:rPr>
        <w:t>2. 风险评估程序中对内部控制的了解包括哪些内容？</w:t>
      </w:r>
    </w:p>
    <w:p w:rsidR="00DD0665" w:rsidRDefault="00DD0665" w:rsidP="00DD0665">
      <w:pPr>
        <w:rPr>
          <w:rFonts w:ascii="宋体" w:hAnsi="宋体" w:hint="eastAsia"/>
          <w:color w:val="000000"/>
        </w:rPr>
      </w:pPr>
      <w:r>
        <w:rPr>
          <w:rFonts w:ascii="宋体" w:hAnsi="宋体" w:hint="eastAsia"/>
          <w:color w:val="000000"/>
        </w:rPr>
        <w:t>3. 什么是重大错报风险？</w:t>
      </w:r>
      <w:proofErr w:type="gramStart"/>
      <w:r>
        <w:rPr>
          <w:rFonts w:ascii="宋体" w:hAnsi="宋体" w:hint="eastAsia"/>
          <w:color w:val="000000"/>
        </w:rPr>
        <w:t>评估重</w:t>
      </w:r>
      <w:proofErr w:type="gramEnd"/>
      <w:r>
        <w:rPr>
          <w:rFonts w:ascii="宋体" w:hAnsi="宋体" w:hint="eastAsia"/>
          <w:color w:val="000000"/>
        </w:rPr>
        <w:t>大错报风险有哪些审计程序？</w:t>
      </w:r>
    </w:p>
    <w:p w:rsidR="00DD0665" w:rsidRDefault="00DD0665" w:rsidP="00DD0665">
      <w:pPr>
        <w:rPr>
          <w:rFonts w:ascii="宋体" w:hAnsi="宋体" w:hint="eastAsia"/>
          <w:color w:val="000000"/>
        </w:rPr>
      </w:pPr>
    </w:p>
    <w:p w:rsidR="00DD0665" w:rsidRDefault="00DD0665" w:rsidP="00DD0665">
      <w:pPr>
        <w:rPr>
          <w:rFonts w:ascii="宋体" w:hAnsi="宋体" w:hint="eastAsia"/>
          <w:color w:val="000000"/>
        </w:rPr>
      </w:pPr>
      <w:r>
        <w:rPr>
          <w:rFonts w:ascii="宋体" w:hAnsi="宋体" w:hint="eastAsia"/>
          <w:color w:val="000000"/>
        </w:rPr>
        <w:t>六、案例题</w:t>
      </w:r>
    </w:p>
    <w:p w:rsidR="00DD0665" w:rsidRDefault="00DD0665" w:rsidP="00DD0665">
      <w:pPr>
        <w:rPr>
          <w:rFonts w:ascii="宋体" w:hAnsi="宋体" w:hint="eastAsia"/>
          <w:color w:val="000000"/>
        </w:rPr>
      </w:pPr>
      <w:r>
        <w:rPr>
          <w:rFonts w:ascii="宋体" w:hAnsi="宋体" w:hint="eastAsia"/>
          <w:color w:val="000000"/>
        </w:rPr>
        <w:t>ABC会计师事务所首次接受委托，承办V公司2009年度会计报表审计业务，并于2009年底与V公司签订审计业务约定书。假定存在以下情况：</w:t>
      </w:r>
    </w:p>
    <w:p w:rsidR="00DD0665" w:rsidRDefault="00DD0665" w:rsidP="00DD0665">
      <w:pPr>
        <w:ind w:firstLine="420"/>
        <w:rPr>
          <w:rFonts w:ascii="宋体" w:hAnsi="宋体" w:hint="eastAsia"/>
          <w:color w:val="000000"/>
        </w:rPr>
      </w:pPr>
      <w:r>
        <w:rPr>
          <w:rFonts w:ascii="宋体" w:hAnsi="宋体" w:hint="eastAsia"/>
          <w:color w:val="000000"/>
        </w:rPr>
        <w:t>（1）ABC会计师事务所所以明显低于前任注册会计师的审计收费承接了业务，并且，通过与前任注册会计师和当地相同规模的其他会计师事务所进行比较，向V公司保证，在审计中能够遵循独立审计准则，审计质量不会因降低收费而受到影响。</w:t>
      </w:r>
    </w:p>
    <w:p w:rsidR="00DD0665" w:rsidRDefault="00DD0665" w:rsidP="00DD0665">
      <w:pPr>
        <w:ind w:firstLine="420"/>
        <w:rPr>
          <w:rFonts w:ascii="宋体" w:hAnsi="宋体" w:hint="eastAsia"/>
          <w:color w:val="000000"/>
        </w:rPr>
      </w:pPr>
      <w:r>
        <w:rPr>
          <w:rFonts w:ascii="宋体" w:hAnsi="宋体" w:hint="eastAsia"/>
          <w:color w:val="000000"/>
        </w:rPr>
        <w:t>（2）在签订审计业务约定书后，ABC会计师事务所的A注册会计师受聘担任V公司独立董事。按照原定审计计划，A注册会计师为该审计项目的外勤审计负责人。为保持独立性，ABC会计师事务所所在执行该审计业务前，将A注册会计师调离审计小组。</w:t>
      </w:r>
    </w:p>
    <w:p w:rsidR="00DD0665" w:rsidRDefault="00DD0665" w:rsidP="00DD0665">
      <w:pPr>
        <w:ind w:firstLine="420"/>
        <w:rPr>
          <w:rFonts w:ascii="宋体" w:hAnsi="宋体" w:hint="eastAsia"/>
          <w:color w:val="000000"/>
        </w:rPr>
      </w:pPr>
      <w:r>
        <w:rPr>
          <w:rFonts w:ascii="宋体" w:hAnsi="宋体" w:hint="eastAsia"/>
          <w:color w:val="000000"/>
        </w:rPr>
        <w:t>（3）ABC会计师事务所聘用律师协助开展工作，要求该律师书面承诺按照中国注册会计师职业道德规范的要求提供服务。</w:t>
      </w:r>
    </w:p>
    <w:p w:rsidR="00DD0665" w:rsidRDefault="00DD0665" w:rsidP="00DD0665">
      <w:pPr>
        <w:ind w:firstLineChars="200" w:firstLine="420"/>
        <w:rPr>
          <w:rFonts w:ascii="宋体" w:hAnsi="宋体" w:hint="eastAsia"/>
          <w:b/>
          <w:bCs/>
          <w:color w:val="000000"/>
        </w:rPr>
      </w:pPr>
      <w:r>
        <w:rPr>
          <w:rFonts w:ascii="宋体" w:hAnsi="宋体" w:hint="eastAsia"/>
          <w:color w:val="000000"/>
        </w:rPr>
        <w:t>（4）V公司ABC会计师事务所在出具审计报告的同时，提供正式纳税</w:t>
      </w:r>
      <w:proofErr w:type="gramStart"/>
      <w:r>
        <w:rPr>
          <w:rFonts w:ascii="宋体" w:hAnsi="宋体" w:hint="eastAsia"/>
          <w:color w:val="000000"/>
        </w:rPr>
        <w:t>鉴证</w:t>
      </w:r>
      <w:proofErr w:type="gramEnd"/>
      <w:r>
        <w:rPr>
          <w:rFonts w:ascii="宋体" w:hAnsi="宋体" w:hint="eastAsia"/>
          <w:color w:val="000000"/>
        </w:rPr>
        <w:t>意见。为此，双方另行签订了业务约定书。</w:t>
      </w:r>
    </w:p>
    <w:p w:rsidR="00DD0665" w:rsidRDefault="00DD0665" w:rsidP="00DD0665">
      <w:pPr>
        <w:ind w:firstLineChars="200" w:firstLine="420"/>
        <w:rPr>
          <w:rFonts w:ascii="宋体" w:hAnsi="宋体" w:hint="eastAsia"/>
          <w:color w:val="000000"/>
        </w:rPr>
      </w:pPr>
      <w:r>
        <w:rPr>
          <w:rFonts w:ascii="宋体" w:hAnsi="宋体" w:hint="eastAsia"/>
          <w:color w:val="000000"/>
        </w:rPr>
        <w:t>（5）前任注册会计师对V公司2008年度会计报表出具了标准无保留意见审计报告，ABC会计师事务所在接受委托后对V公司的情况相当了解，所以决定不再提请V公司与前任注册会计师联系。</w:t>
      </w:r>
    </w:p>
    <w:p w:rsidR="00DD0665" w:rsidRDefault="00DD0665" w:rsidP="00DD0665">
      <w:pPr>
        <w:ind w:firstLineChars="200" w:firstLine="420"/>
        <w:rPr>
          <w:rFonts w:ascii="宋体" w:hAnsi="宋体" w:hint="eastAsia"/>
          <w:color w:val="000000"/>
        </w:rPr>
      </w:pPr>
      <w:r>
        <w:rPr>
          <w:rFonts w:ascii="宋体" w:hAnsi="宋体" w:hint="eastAsia"/>
          <w:color w:val="000000"/>
        </w:rPr>
        <w:t>（6）V公司在某国设有分支机构，该国允许会计师事务所通过广告承揽业务，因此，ABC会计师事务所委托该分支机构在该国媒体进行广告宣传，以招揽该国在中国设立的企业的审计业务。相关广告费已由ABC会计师事务所支付。</w:t>
      </w:r>
    </w:p>
    <w:p w:rsidR="00DD0665" w:rsidRDefault="00DD0665" w:rsidP="00DD0665">
      <w:pPr>
        <w:rPr>
          <w:rFonts w:ascii="宋体" w:hAnsi="宋体" w:hint="eastAsia"/>
          <w:color w:val="000000"/>
        </w:rPr>
      </w:pPr>
      <w:r>
        <w:rPr>
          <w:rFonts w:ascii="宋体" w:hAnsi="宋体" w:hint="eastAsia"/>
          <w:color w:val="000000"/>
        </w:rPr>
        <w:t>要求：请分别上述6种情况，判断ABC会计师事务所是否违反中国注册会计师职业道德规范的要求，并简要说明理由。</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Pr="00DD0665" w:rsidRDefault="00DD0665" w:rsidP="00DD0665">
      <w:pPr>
        <w:rPr>
          <w:rFonts w:ascii="宋体" w:hAnsi="宋体" w:hint="eastAsia"/>
          <w:color w:val="000000"/>
        </w:rPr>
      </w:pPr>
    </w:p>
    <w:p w:rsidR="00DD0665" w:rsidRDefault="00DD0665" w:rsidP="00DD0665">
      <w:pPr>
        <w:rPr>
          <w:rFonts w:ascii="宋体" w:hAnsi="宋体" w:hint="eastAsia"/>
          <w:color w:val="000000"/>
        </w:rPr>
      </w:pPr>
      <w:r>
        <w:rPr>
          <w:rFonts w:ascii="宋体" w:hAnsi="宋体" w:hint="eastAsia"/>
          <w:color w:val="000000"/>
        </w:rPr>
        <w:t>七、综合题</w:t>
      </w:r>
    </w:p>
    <w:p w:rsidR="00DD0665" w:rsidRDefault="00DD0665" w:rsidP="00DD0665">
      <w:pPr>
        <w:spacing w:line="300" w:lineRule="exact"/>
        <w:rPr>
          <w:rFonts w:ascii="宋体" w:hAnsi="宋体" w:hint="eastAsia"/>
          <w:color w:val="000000"/>
        </w:rPr>
      </w:pPr>
      <w:r>
        <w:rPr>
          <w:rFonts w:ascii="宋体" w:hAnsi="宋体" w:hint="eastAsia"/>
          <w:color w:val="000000"/>
        </w:rPr>
        <w:t>E注册会计师是</w:t>
      </w:r>
      <w:proofErr w:type="gramStart"/>
      <w:r>
        <w:rPr>
          <w:rFonts w:ascii="宋体" w:hAnsi="宋体" w:hint="eastAsia"/>
          <w:color w:val="000000"/>
        </w:rPr>
        <w:t>戊公司</w:t>
      </w:r>
      <w:proofErr w:type="gramEnd"/>
      <w:r>
        <w:rPr>
          <w:rFonts w:ascii="宋体" w:hAnsi="宋体" w:hint="eastAsia"/>
          <w:color w:val="000000"/>
        </w:rPr>
        <w:t>2008年度财务报表审计业务的项目负责人。在了解</w:t>
      </w:r>
      <w:proofErr w:type="gramStart"/>
      <w:r>
        <w:rPr>
          <w:rFonts w:ascii="宋体" w:hAnsi="宋体" w:hint="eastAsia"/>
          <w:color w:val="000000"/>
        </w:rPr>
        <w:t>戊</w:t>
      </w:r>
      <w:proofErr w:type="gramEnd"/>
      <w:r>
        <w:rPr>
          <w:rFonts w:ascii="宋体" w:hAnsi="宋体" w:hint="eastAsia"/>
          <w:color w:val="000000"/>
        </w:rPr>
        <w:t>公司与存货相关的内部控制时，注意到</w:t>
      </w:r>
      <w:proofErr w:type="gramStart"/>
      <w:r>
        <w:rPr>
          <w:rFonts w:ascii="宋体" w:hAnsi="宋体" w:hint="eastAsia"/>
          <w:color w:val="000000"/>
        </w:rPr>
        <w:t>戊公司</w:t>
      </w:r>
      <w:proofErr w:type="gramEnd"/>
      <w:r>
        <w:rPr>
          <w:rFonts w:ascii="宋体" w:hAnsi="宋体" w:hint="eastAsia"/>
          <w:color w:val="000000"/>
        </w:rPr>
        <w:t>针对储存产成品和发出产成品这两项主要业务活动的下列具</w:t>
      </w:r>
      <w:r>
        <w:rPr>
          <w:rFonts w:ascii="宋体" w:hAnsi="宋体" w:hint="eastAsia"/>
          <w:color w:val="000000"/>
        </w:rPr>
        <w:lastRenderedPageBreak/>
        <w:t>体规定：</w:t>
      </w:r>
    </w:p>
    <w:p w:rsidR="00DD0665" w:rsidRDefault="00DD0665" w:rsidP="00DD0665">
      <w:pPr>
        <w:spacing w:line="300" w:lineRule="exact"/>
        <w:rPr>
          <w:rFonts w:ascii="宋体" w:hAnsi="宋体" w:hint="eastAsia"/>
          <w:color w:val="000000"/>
        </w:rPr>
      </w:pPr>
      <w:r>
        <w:rPr>
          <w:rFonts w:ascii="宋体" w:hAnsi="宋体" w:hint="eastAsia"/>
          <w:color w:val="000000"/>
        </w:rPr>
        <w:t>(1) 产成品入库时，首先经验收部门的专职质量检验员检查并签发产成品验收单。考虑到验收涉及到多个生产部门，验收单不便编号，故要求检验员除了在所签发的验收单上加盖验收专用章外，再加盖个人名章。验收单一式三联，其中</w:t>
      </w:r>
      <w:proofErr w:type="gramStart"/>
      <w:r>
        <w:rPr>
          <w:rFonts w:ascii="宋体" w:hAnsi="宋体" w:hint="eastAsia"/>
          <w:color w:val="000000"/>
        </w:rPr>
        <w:t>一</w:t>
      </w:r>
      <w:proofErr w:type="gramEnd"/>
      <w:r>
        <w:rPr>
          <w:rFonts w:ascii="宋体" w:hAnsi="宋体" w:hint="eastAsia"/>
          <w:color w:val="000000"/>
        </w:rPr>
        <w:t>联</w:t>
      </w:r>
      <w:proofErr w:type="gramStart"/>
      <w:r>
        <w:rPr>
          <w:rFonts w:ascii="宋体" w:hAnsi="宋体" w:hint="eastAsia"/>
          <w:color w:val="000000"/>
        </w:rPr>
        <w:t>交生产</w:t>
      </w:r>
      <w:proofErr w:type="gramEnd"/>
      <w:r>
        <w:rPr>
          <w:rFonts w:ascii="宋体" w:hAnsi="宋体" w:hint="eastAsia"/>
          <w:color w:val="000000"/>
        </w:rPr>
        <w:t>部门，</w:t>
      </w:r>
      <w:proofErr w:type="gramStart"/>
      <w:r>
        <w:rPr>
          <w:rFonts w:ascii="宋体" w:hAnsi="宋体" w:hint="eastAsia"/>
          <w:color w:val="000000"/>
        </w:rPr>
        <w:t>一</w:t>
      </w:r>
      <w:proofErr w:type="gramEnd"/>
      <w:r>
        <w:rPr>
          <w:rFonts w:ascii="宋体" w:hAnsi="宋体" w:hint="eastAsia"/>
          <w:color w:val="000000"/>
        </w:rPr>
        <w:t>联由生产小组连同产成品送交仓库，另一联在仓库管理员签字后返还验收部门留存；</w:t>
      </w:r>
    </w:p>
    <w:p w:rsidR="00DD0665" w:rsidRDefault="00DD0665" w:rsidP="00DD0665">
      <w:pPr>
        <w:spacing w:line="300" w:lineRule="exact"/>
        <w:rPr>
          <w:rFonts w:ascii="宋体" w:hAnsi="宋体" w:hint="eastAsia"/>
          <w:color w:val="000000"/>
        </w:rPr>
      </w:pPr>
      <w:r>
        <w:rPr>
          <w:rFonts w:ascii="宋体" w:hAnsi="宋体" w:hint="eastAsia"/>
          <w:color w:val="000000"/>
        </w:rPr>
        <w:t>(2) 仓库管理员检查产成品验收单、清点产成品数量并根据验收填写预先顺序编号的产成品入库单。经质检经理、生产经理和仓储经理签字确认后，仓库管理员将产成品入库单信息输入计算机系统，计算机系统自动更新产成品明细账并与采购订购单编号核对；</w:t>
      </w:r>
    </w:p>
    <w:p w:rsidR="00DD0665" w:rsidRDefault="00DD0665" w:rsidP="00DD0665">
      <w:pPr>
        <w:spacing w:line="300" w:lineRule="exact"/>
        <w:rPr>
          <w:rFonts w:ascii="宋体" w:hAnsi="宋体" w:hint="eastAsia"/>
          <w:color w:val="000000"/>
        </w:rPr>
      </w:pPr>
      <w:r>
        <w:rPr>
          <w:rFonts w:ascii="宋体" w:hAnsi="宋体" w:hint="eastAsia"/>
          <w:color w:val="000000"/>
        </w:rPr>
        <w:t>(3) 产成品出库前，首先由仓库管理员填写预先顺序编号的出库单，并将产成品出库单信息输入计算机系统，然后经仓储经理复核并以电子签名方式确认，计算机系统据以自动更新产成品明细账并与经批准的销售单核对。最后，通知运输部门装运出库；</w:t>
      </w:r>
    </w:p>
    <w:p w:rsidR="00DD0665" w:rsidRDefault="00DD0665" w:rsidP="00DD0665">
      <w:pPr>
        <w:spacing w:line="300" w:lineRule="exact"/>
        <w:rPr>
          <w:rFonts w:ascii="宋体" w:hAnsi="宋体" w:hint="eastAsia"/>
          <w:color w:val="000000"/>
        </w:rPr>
      </w:pPr>
      <w:r>
        <w:rPr>
          <w:rFonts w:ascii="宋体" w:hAnsi="宋体" w:hint="eastAsia"/>
          <w:color w:val="000000"/>
        </w:rPr>
        <w:t>(4) 产成品装运发出前，由运输经理独立检查出库单、顾客订单和经批准的销售单，确定从仓库提取的商品附有顾客订单，并且所提取商品的内容、数量与顾客订单一致；</w:t>
      </w:r>
    </w:p>
    <w:p w:rsidR="00DD0665" w:rsidRDefault="00DD0665" w:rsidP="00DD0665">
      <w:pPr>
        <w:spacing w:line="300" w:lineRule="exact"/>
        <w:rPr>
          <w:rFonts w:ascii="宋体" w:hAnsi="宋体" w:hint="eastAsia"/>
          <w:color w:val="000000"/>
        </w:rPr>
      </w:pPr>
      <w:r>
        <w:rPr>
          <w:rFonts w:ascii="宋体" w:hAnsi="宋体" w:hint="eastAsia"/>
          <w:color w:val="000000"/>
        </w:rPr>
        <w:t>(5) 每月末，生产成本记账员根据计算机系统</w:t>
      </w:r>
      <w:proofErr w:type="gramStart"/>
      <w:r>
        <w:rPr>
          <w:rFonts w:ascii="宋体" w:hAnsi="宋体" w:hint="eastAsia"/>
          <w:color w:val="000000"/>
        </w:rPr>
        <w:t>内状态</w:t>
      </w:r>
      <w:proofErr w:type="gramEnd"/>
      <w:r>
        <w:rPr>
          <w:rFonts w:ascii="宋体" w:hAnsi="宋体" w:hint="eastAsia"/>
          <w:color w:val="000000"/>
        </w:rPr>
        <w:t>为 “已处理”的订购单数量，编制营业成本结转凭证，结转相应的营业成本，并进行账务处理；</w:t>
      </w:r>
    </w:p>
    <w:p w:rsidR="00DD0665" w:rsidRDefault="00DD0665" w:rsidP="00DD0665">
      <w:pPr>
        <w:spacing w:line="300" w:lineRule="exact"/>
        <w:rPr>
          <w:rFonts w:ascii="宋体" w:hAnsi="宋体" w:hint="eastAsia"/>
          <w:color w:val="000000"/>
        </w:rPr>
      </w:pPr>
      <w:r>
        <w:rPr>
          <w:rFonts w:ascii="宋体" w:hAnsi="宋体" w:hint="eastAsia"/>
          <w:color w:val="000000"/>
        </w:rPr>
        <w:t>(6) 产成品仓库分别于每月、每季和年度终了，对产成品存货进行盘点，由会计部门对盘点结果进行复盘。仓库管理员应编写产成品存货盘点明细表，发现差异及时处理，经仓储经理、财务经理和生产经理复核后调整入账。</w:t>
      </w:r>
    </w:p>
    <w:p w:rsidR="00DD0665" w:rsidRDefault="00DD0665" w:rsidP="00DD0665">
      <w:pPr>
        <w:widowControl/>
        <w:rPr>
          <w:rFonts w:ascii="宋体" w:hAnsi="宋体" w:hint="eastAsia"/>
          <w:b/>
          <w:bCs/>
          <w:color w:val="000000"/>
          <w:kern w:val="0"/>
        </w:rPr>
      </w:pPr>
      <w:r>
        <w:rPr>
          <w:rFonts w:ascii="宋体" w:hAnsi="宋体" w:hint="eastAsia"/>
          <w:b/>
          <w:bCs/>
          <w:color w:val="000000"/>
          <w:kern w:val="0"/>
        </w:rPr>
        <w:t>要求：</w:t>
      </w:r>
    </w:p>
    <w:p w:rsidR="00DD0665" w:rsidRDefault="00DD0665" w:rsidP="00DD0665">
      <w:pPr>
        <w:widowControl/>
        <w:ind w:left="465" w:hanging="360"/>
        <w:rPr>
          <w:rFonts w:ascii="宋体" w:hAnsi="宋体" w:hint="eastAsia"/>
          <w:color w:val="000000"/>
          <w:kern w:val="0"/>
        </w:rPr>
      </w:pPr>
      <w:r>
        <w:rPr>
          <w:rFonts w:ascii="宋体" w:hAnsi="宋体" w:hint="eastAsia"/>
          <w:color w:val="000000"/>
          <w:kern w:val="0"/>
        </w:rPr>
        <w:t>(1) 针对E注册会计师评估的下列重大错报风险，分别指出所述错报最有可能影响的存货项目的认定，并确定所述规定中最有可能降低该重大错报风险的规定的编号。将结果填写在下表相应的空格中。</w:t>
      </w:r>
    </w:p>
    <w:tbl>
      <w:tblPr>
        <w:tblW w:w="0" w:type="auto"/>
        <w:tblInd w:w="108" w:type="dxa"/>
        <w:tblLayout w:type="fixed"/>
        <w:tblLook w:val="04A0"/>
      </w:tblPr>
      <w:tblGrid>
        <w:gridCol w:w="5400"/>
        <w:gridCol w:w="2160"/>
        <w:gridCol w:w="720"/>
      </w:tblGrid>
      <w:tr w:rsidR="00DD0665" w:rsidTr="00DD0665">
        <w:tc>
          <w:tcPr>
            <w:tcW w:w="5400" w:type="dxa"/>
            <w:tcBorders>
              <w:top w:val="single" w:sz="4" w:space="0" w:color="000000"/>
              <w:left w:val="single" w:sz="4" w:space="0" w:color="000000"/>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风险</w:t>
            </w:r>
          </w:p>
        </w:tc>
        <w:tc>
          <w:tcPr>
            <w:tcW w:w="2160"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与存货相关的认定</w:t>
            </w:r>
          </w:p>
        </w:tc>
        <w:tc>
          <w:tcPr>
            <w:tcW w:w="720"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规定</w:t>
            </w: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耗用的直接材料可能被分配到不正确的产成品上</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仓库可能接收了不合格的产成品</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产成品明细账上记载的产成品可能少于实际库存量</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可能在未经批准的情况下将产成品装运出库</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产成品装运出库后可能没有在产成品明细账中记载</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540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可能在尚未实现销售的情况下结转营业成本</w:t>
            </w:r>
          </w:p>
        </w:tc>
        <w:tc>
          <w:tcPr>
            <w:tcW w:w="216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c>
          <w:tcPr>
            <w:tcW w:w="72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bl>
    <w:p w:rsidR="00DD0665" w:rsidRDefault="00DD0665" w:rsidP="00DD0665">
      <w:pPr>
        <w:widowControl/>
        <w:ind w:left="465" w:hanging="360"/>
        <w:rPr>
          <w:rFonts w:ascii="宋体" w:hAnsi="宋体" w:hint="eastAsia"/>
          <w:color w:val="000000"/>
          <w:kern w:val="0"/>
        </w:rPr>
      </w:pPr>
      <w:r>
        <w:rPr>
          <w:rFonts w:ascii="宋体" w:hAnsi="宋体" w:hint="eastAsia"/>
          <w:color w:val="000000"/>
          <w:kern w:val="0"/>
        </w:rPr>
        <w:t>(2) 请指出所述丙公司存货内部控制是否存在缺陷。如认为存在缺陷，请简要说明理由，并指出所述缺陷影响的存货项目的何种认定（最多两个）。</w:t>
      </w:r>
    </w:p>
    <w:tbl>
      <w:tblPr>
        <w:tblW w:w="0" w:type="auto"/>
        <w:tblInd w:w="108" w:type="dxa"/>
        <w:tblLayout w:type="fixed"/>
        <w:tblLook w:val="04A0"/>
      </w:tblPr>
      <w:tblGrid>
        <w:gridCol w:w="720"/>
        <w:gridCol w:w="5580"/>
        <w:gridCol w:w="1980"/>
      </w:tblGrid>
      <w:tr w:rsidR="00DD0665" w:rsidTr="00DD0665">
        <w:tc>
          <w:tcPr>
            <w:tcW w:w="720" w:type="dxa"/>
            <w:tcBorders>
              <w:top w:val="single" w:sz="4" w:space="0" w:color="000000"/>
              <w:left w:val="single" w:sz="4" w:space="0" w:color="000000"/>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规定</w:t>
            </w:r>
          </w:p>
        </w:tc>
        <w:tc>
          <w:tcPr>
            <w:tcW w:w="5580"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缺陷及简明理由</w:t>
            </w:r>
          </w:p>
        </w:tc>
        <w:tc>
          <w:tcPr>
            <w:tcW w:w="1980"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与存货相关的认定</w:t>
            </w: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(1)</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(2)</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(3)</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(4)</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(5)</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r w:rsidR="00DD0665" w:rsidTr="00DD0665">
        <w:tc>
          <w:tcPr>
            <w:tcW w:w="720"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(6)</w:t>
            </w:r>
          </w:p>
        </w:tc>
        <w:tc>
          <w:tcPr>
            <w:tcW w:w="5580" w:type="dxa"/>
            <w:tcBorders>
              <w:top w:val="single" w:sz="4" w:space="0" w:color="000000"/>
              <w:left w:val="nil"/>
              <w:bottom w:val="single" w:sz="4" w:space="0" w:color="000000"/>
              <w:right w:val="single" w:sz="4" w:space="0" w:color="000000"/>
            </w:tcBorders>
          </w:tcPr>
          <w:p w:rsidR="00DD0665" w:rsidRDefault="00DD0665">
            <w:pPr>
              <w:widowControl/>
              <w:rPr>
                <w:rFonts w:ascii="宋体" w:hAnsi="宋体"/>
                <w:color w:val="000000"/>
                <w:kern w:val="0"/>
              </w:rPr>
            </w:pPr>
          </w:p>
        </w:tc>
        <w:tc>
          <w:tcPr>
            <w:tcW w:w="1980" w:type="dxa"/>
            <w:tcBorders>
              <w:top w:val="single" w:sz="4" w:space="0" w:color="000000"/>
              <w:left w:val="nil"/>
              <w:bottom w:val="single" w:sz="4" w:space="0" w:color="000000"/>
              <w:right w:val="single" w:sz="4" w:space="0" w:color="000000"/>
            </w:tcBorders>
            <w:vAlign w:val="center"/>
          </w:tcPr>
          <w:p w:rsidR="00DD0665" w:rsidRDefault="00DD0665">
            <w:pPr>
              <w:widowControl/>
              <w:rPr>
                <w:rFonts w:ascii="宋体" w:hAnsi="宋体"/>
                <w:color w:val="000000"/>
                <w:kern w:val="0"/>
              </w:rPr>
            </w:pPr>
          </w:p>
        </w:tc>
      </w:tr>
    </w:tbl>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b/>
          <w:bCs/>
          <w:color w:val="000000"/>
          <w:sz w:val="32"/>
          <w:szCs w:val="32"/>
        </w:rPr>
      </w:pPr>
      <w:r>
        <w:rPr>
          <w:rFonts w:ascii="宋体" w:hAnsi="宋体" w:hint="eastAsia"/>
          <w:b/>
          <w:bCs/>
          <w:color w:val="000000"/>
          <w:sz w:val="32"/>
          <w:szCs w:val="32"/>
        </w:rPr>
        <w:t>《审计学》复习资料答案</w:t>
      </w:r>
    </w:p>
    <w:p w:rsidR="00DD0665" w:rsidRDefault="00DD0665" w:rsidP="00DD0665">
      <w:pPr>
        <w:rPr>
          <w:rFonts w:ascii="宋体" w:hAnsi="宋体" w:hint="eastAsia"/>
          <w:color w:val="000000"/>
        </w:rPr>
      </w:pPr>
      <w:r>
        <w:rPr>
          <w:rFonts w:ascii="宋体" w:hAnsi="宋体" w:hint="eastAsia"/>
          <w:color w:val="000000"/>
        </w:rPr>
        <w:t>一、名词解释</w:t>
      </w:r>
    </w:p>
    <w:p w:rsidR="00DD0665" w:rsidRDefault="00DD0665" w:rsidP="00DD0665">
      <w:pPr>
        <w:rPr>
          <w:rFonts w:ascii="宋体" w:hAnsi="宋体" w:hint="eastAsia"/>
          <w:color w:val="000000"/>
        </w:rPr>
      </w:pPr>
      <w:r>
        <w:rPr>
          <w:rFonts w:ascii="宋体" w:hAnsi="宋体" w:hint="eastAsia"/>
          <w:color w:val="000000"/>
        </w:rPr>
        <w:lastRenderedPageBreak/>
        <w:t>1.合</w:t>
      </w:r>
      <w:proofErr w:type="gramStart"/>
      <w:r>
        <w:rPr>
          <w:rFonts w:ascii="宋体" w:hAnsi="宋体" w:hint="eastAsia"/>
          <w:color w:val="000000"/>
        </w:rPr>
        <w:t>规</w:t>
      </w:r>
      <w:proofErr w:type="gramEnd"/>
      <w:r>
        <w:rPr>
          <w:rFonts w:ascii="宋体" w:hAnsi="宋体" w:hint="eastAsia"/>
          <w:color w:val="000000"/>
        </w:rPr>
        <w:t>性审计</w:t>
      </w:r>
    </w:p>
    <w:p w:rsidR="00DD0665" w:rsidRDefault="00DD0665" w:rsidP="00DD0665">
      <w:pPr>
        <w:rPr>
          <w:rFonts w:ascii="宋体" w:hAnsi="宋体" w:hint="eastAsia"/>
          <w:color w:val="000000"/>
        </w:rPr>
      </w:pPr>
      <w:r>
        <w:rPr>
          <w:rFonts w:ascii="宋体" w:hAnsi="宋体" w:cs="Arial" w:hint="eastAsia"/>
          <w:color w:val="000000"/>
          <w:spacing w:val="8"/>
        </w:rPr>
        <w:t>是以确定被审计单位是否遵循了特定的程序、规则或条例为目标的审计。</w:t>
      </w:r>
    </w:p>
    <w:p w:rsidR="00DD0665" w:rsidRDefault="00DD0665" w:rsidP="00DD0665">
      <w:pPr>
        <w:rPr>
          <w:rFonts w:ascii="宋体" w:hAnsi="宋体" w:hint="eastAsia"/>
          <w:color w:val="000000"/>
        </w:rPr>
      </w:pPr>
      <w:r>
        <w:rPr>
          <w:rFonts w:ascii="宋体" w:hAnsi="宋体" w:hint="eastAsia"/>
          <w:color w:val="000000"/>
        </w:rPr>
        <w:t>2.认定</w:t>
      </w:r>
    </w:p>
    <w:p w:rsidR="00DD0665" w:rsidRDefault="00DD0665" w:rsidP="00DD0665">
      <w:pPr>
        <w:rPr>
          <w:rFonts w:ascii="宋体" w:hAnsi="宋体" w:hint="eastAsia"/>
          <w:color w:val="000000"/>
        </w:rPr>
      </w:pPr>
      <w:r>
        <w:rPr>
          <w:rFonts w:ascii="宋体" w:hAnsi="宋体" w:cs="Arial" w:hint="eastAsia"/>
          <w:color w:val="000000"/>
          <w:spacing w:val="8"/>
        </w:rPr>
        <w:t>是指管理层对财务报表组成要素的确认、计量、列报</w:t>
      </w:r>
      <w:proofErr w:type="gramStart"/>
      <w:r>
        <w:rPr>
          <w:rFonts w:ascii="宋体" w:hAnsi="宋体" w:cs="Arial" w:hint="eastAsia"/>
          <w:color w:val="000000"/>
          <w:spacing w:val="8"/>
        </w:rPr>
        <w:t>作出</w:t>
      </w:r>
      <w:proofErr w:type="gramEnd"/>
      <w:r>
        <w:rPr>
          <w:rFonts w:ascii="宋体" w:hAnsi="宋体" w:cs="Arial" w:hint="eastAsia"/>
          <w:color w:val="000000"/>
          <w:spacing w:val="8"/>
        </w:rPr>
        <w:t>的明确或隐含的表达。认定与</w:t>
      </w:r>
      <w:hyperlink r:id="rId4" w:history="1">
        <w:r>
          <w:rPr>
            <w:rStyle w:val="15"/>
            <w:rFonts w:ascii="宋体" w:hAnsi="宋体" w:cs="Arial" w:hint="eastAsia"/>
            <w:color w:val="000000"/>
            <w:spacing w:val="8"/>
          </w:rPr>
          <w:t>审计目标</w:t>
        </w:r>
      </w:hyperlink>
      <w:r>
        <w:rPr>
          <w:rFonts w:ascii="宋体" w:hAnsi="宋体" w:cs="Arial" w:hint="eastAsia"/>
          <w:color w:val="000000"/>
          <w:spacing w:val="8"/>
        </w:rPr>
        <w:t>密切相关，</w:t>
      </w:r>
      <w:hyperlink r:id="rId5" w:history="1">
        <w:r>
          <w:rPr>
            <w:rStyle w:val="15"/>
            <w:rFonts w:ascii="宋体" w:hAnsi="宋体" w:cs="Arial" w:hint="eastAsia"/>
            <w:color w:val="000000"/>
            <w:spacing w:val="8"/>
          </w:rPr>
          <w:t>注册会计师</w:t>
        </w:r>
      </w:hyperlink>
      <w:r>
        <w:rPr>
          <w:rFonts w:ascii="宋体" w:hAnsi="宋体" w:cs="Arial" w:hint="eastAsia"/>
          <w:color w:val="000000"/>
          <w:spacing w:val="8"/>
        </w:rPr>
        <w:t>的基本职责就是确定被审计单位管理层对其财务报表的认定是否恰当。</w:t>
      </w:r>
    </w:p>
    <w:p w:rsidR="00DD0665" w:rsidRDefault="00DD0665" w:rsidP="00DD0665">
      <w:pPr>
        <w:rPr>
          <w:rFonts w:ascii="宋体" w:hAnsi="宋体" w:hint="eastAsia"/>
          <w:color w:val="000000"/>
        </w:rPr>
      </w:pPr>
      <w:r>
        <w:rPr>
          <w:rFonts w:ascii="宋体" w:hAnsi="宋体" w:hint="eastAsia"/>
          <w:color w:val="000000"/>
        </w:rPr>
        <w:t>3.审计工作底稿</w:t>
      </w:r>
    </w:p>
    <w:p w:rsidR="00DD0665" w:rsidRDefault="00DD0665" w:rsidP="00DD0665">
      <w:pPr>
        <w:rPr>
          <w:rFonts w:ascii="宋体" w:hAnsi="宋体" w:hint="eastAsia"/>
          <w:color w:val="000000"/>
        </w:rPr>
      </w:pPr>
      <w:r>
        <w:rPr>
          <w:rFonts w:ascii="宋体" w:hAnsi="宋体" w:cs="Arial" w:hint="eastAsia"/>
          <w:color w:val="000000"/>
        </w:rPr>
        <w:t>是指审计人员在审计工作过程中形成的全部审计工作记录和获取的资料。它是审计证据的载体，可作为审计过程和结果的书面证明，也是形成审计结论的依据。</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二、单项选择题</w:t>
      </w: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3"/>
        <w:gridCol w:w="1485"/>
        <w:gridCol w:w="1485"/>
        <w:gridCol w:w="1485"/>
        <w:gridCol w:w="1485"/>
        <w:gridCol w:w="1485"/>
      </w:tblGrid>
      <w:tr w:rsidR="00DD0665" w:rsidTr="00DD0665">
        <w:tc>
          <w:tcPr>
            <w:tcW w:w="819" w:type="dxa"/>
            <w:tcBorders>
              <w:top w:val="single" w:sz="4" w:space="0" w:color="auto"/>
              <w:left w:val="single" w:sz="4" w:space="0" w:color="auto"/>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D</w:t>
            </w:r>
          </w:p>
        </w:tc>
        <w:tc>
          <w:tcPr>
            <w:tcW w:w="820" w:type="dxa"/>
            <w:tcBorders>
              <w:top w:val="single" w:sz="4" w:space="0" w:color="auto"/>
              <w:left w:val="nil"/>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D</w:t>
            </w:r>
          </w:p>
        </w:tc>
        <w:tc>
          <w:tcPr>
            <w:tcW w:w="820" w:type="dxa"/>
            <w:tcBorders>
              <w:top w:val="single" w:sz="4" w:space="0" w:color="auto"/>
              <w:left w:val="nil"/>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C</w:t>
            </w:r>
          </w:p>
        </w:tc>
        <w:tc>
          <w:tcPr>
            <w:tcW w:w="820" w:type="dxa"/>
            <w:tcBorders>
              <w:top w:val="single" w:sz="4" w:space="0" w:color="auto"/>
              <w:left w:val="nil"/>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B</w:t>
            </w:r>
          </w:p>
        </w:tc>
        <w:tc>
          <w:tcPr>
            <w:tcW w:w="820" w:type="dxa"/>
            <w:tcBorders>
              <w:top w:val="single" w:sz="4" w:space="0" w:color="auto"/>
              <w:left w:val="nil"/>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B</w:t>
            </w:r>
          </w:p>
        </w:tc>
        <w:tc>
          <w:tcPr>
            <w:tcW w:w="820" w:type="dxa"/>
            <w:tcBorders>
              <w:top w:val="single" w:sz="4" w:space="0" w:color="auto"/>
              <w:left w:val="nil"/>
              <w:bottom w:val="single" w:sz="4" w:space="0" w:color="auto"/>
              <w:right w:val="single" w:sz="4" w:space="0" w:color="auto"/>
            </w:tcBorders>
            <w:vAlign w:val="center"/>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C</w:t>
            </w:r>
          </w:p>
        </w:tc>
      </w:tr>
    </w:tbl>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三、多项选择题</w:t>
      </w:r>
    </w:p>
    <w:tbl>
      <w:tblPr>
        <w:tblW w:w="0" w:type="auto"/>
        <w:tblLayout w:type="fixed"/>
        <w:tblLook w:val="04A0"/>
      </w:tblPr>
      <w:tblGrid>
        <w:gridCol w:w="774"/>
        <w:gridCol w:w="774"/>
        <w:gridCol w:w="774"/>
        <w:gridCol w:w="774"/>
        <w:gridCol w:w="774"/>
        <w:gridCol w:w="774"/>
      </w:tblGrid>
      <w:tr w:rsidR="00DD0665" w:rsidTr="00DD0665">
        <w:tc>
          <w:tcPr>
            <w:tcW w:w="774" w:type="dxa"/>
            <w:tcBorders>
              <w:top w:val="single" w:sz="6" w:space="0" w:color="auto"/>
              <w:left w:val="single" w:sz="6" w:space="0" w:color="auto"/>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BCD</w:t>
            </w:r>
          </w:p>
        </w:tc>
        <w:tc>
          <w:tcPr>
            <w:tcW w:w="77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ACD</w:t>
            </w:r>
          </w:p>
        </w:tc>
        <w:tc>
          <w:tcPr>
            <w:tcW w:w="77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ABCD</w:t>
            </w:r>
          </w:p>
        </w:tc>
        <w:tc>
          <w:tcPr>
            <w:tcW w:w="77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ABCD</w:t>
            </w:r>
          </w:p>
        </w:tc>
        <w:tc>
          <w:tcPr>
            <w:tcW w:w="77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ABC</w:t>
            </w:r>
          </w:p>
        </w:tc>
        <w:tc>
          <w:tcPr>
            <w:tcW w:w="77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BCD</w:t>
            </w:r>
          </w:p>
        </w:tc>
      </w:tr>
    </w:tbl>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四、判断题</w:t>
      </w:r>
    </w:p>
    <w:tbl>
      <w:tblPr>
        <w:tblW w:w="0" w:type="auto"/>
        <w:tblLayout w:type="fixed"/>
        <w:tblLook w:val="04A0"/>
      </w:tblPr>
      <w:tblGrid>
        <w:gridCol w:w="544"/>
        <w:gridCol w:w="544"/>
        <w:gridCol w:w="544"/>
        <w:gridCol w:w="566"/>
        <w:gridCol w:w="522"/>
        <w:gridCol w:w="544"/>
      </w:tblGrid>
      <w:tr w:rsidR="00DD0665" w:rsidTr="00DD0665">
        <w:tc>
          <w:tcPr>
            <w:tcW w:w="544" w:type="dxa"/>
            <w:tcBorders>
              <w:top w:val="single" w:sz="6" w:space="0" w:color="auto"/>
              <w:left w:val="single" w:sz="6" w:space="0" w:color="auto"/>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w:t>
            </w:r>
          </w:p>
        </w:tc>
        <w:tc>
          <w:tcPr>
            <w:tcW w:w="54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w:t>
            </w:r>
          </w:p>
        </w:tc>
        <w:tc>
          <w:tcPr>
            <w:tcW w:w="54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sz w:val="24"/>
                <w:szCs w:val="24"/>
              </w:rPr>
              <w:t>√</w:t>
            </w:r>
          </w:p>
        </w:tc>
        <w:tc>
          <w:tcPr>
            <w:tcW w:w="566"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w:t>
            </w:r>
          </w:p>
        </w:tc>
        <w:tc>
          <w:tcPr>
            <w:tcW w:w="522"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rPr>
              <w:t>×</w:t>
            </w:r>
          </w:p>
        </w:tc>
        <w:tc>
          <w:tcPr>
            <w:tcW w:w="544" w:type="dxa"/>
            <w:tcBorders>
              <w:top w:val="single" w:sz="6" w:space="0" w:color="auto"/>
              <w:left w:val="nil"/>
              <w:bottom w:val="single" w:sz="6" w:space="0" w:color="auto"/>
              <w:right w:val="single" w:sz="6" w:space="0" w:color="auto"/>
            </w:tcBorders>
            <w:hideMark/>
          </w:tcPr>
          <w:p w:rsidR="00DD0665" w:rsidRDefault="00DD0665">
            <w:pPr>
              <w:autoSpaceDE w:val="0"/>
              <w:autoSpaceDN w:val="0"/>
              <w:adjustRightInd w:val="0"/>
              <w:jc w:val="center"/>
              <w:rPr>
                <w:rFonts w:ascii="宋体" w:hAnsi="宋体"/>
                <w:color w:val="000000"/>
              </w:rPr>
            </w:pPr>
            <w:r>
              <w:rPr>
                <w:rFonts w:ascii="宋体" w:hAnsi="宋体" w:hint="eastAsia"/>
                <w:color w:val="000000"/>
                <w:sz w:val="24"/>
                <w:szCs w:val="24"/>
              </w:rPr>
              <w:t>√</w:t>
            </w:r>
          </w:p>
        </w:tc>
      </w:tr>
    </w:tbl>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五、简答题</w:t>
      </w:r>
    </w:p>
    <w:p w:rsidR="00DD0665" w:rsidRDefault="00DD0665" w:rsidP="00DD0665">
      <w:pPr>
        <w:rPr>
          <w:rFonts w:ascii="宋体" w:hAnsi="宋体" w:hint="eastAsia"/>
          <w:color w:val="000000"/>
        </w:rPr>
      </w:pPr>
      <w:r>
        <w:rPr>
          <w:rFonts w:ascii="宋体" w:hAnsi="宋体" w:hint="eastAsia"/>
          <w:color w:val="000000"/>
        </w:rPr>
        <w:t>1.什么是审计重要性？审计重要性与审计风险及审计证据是什么关系？</w:t>
      </w:r>
    </w:p>
    <w:p w:rsidR="00DD0665" w:rsidRDefault="00DD0665" w:rsidP="00DD0665">
      <w:pPr>
        <w:rPr>
          <w:rFonts w:ascii="宋体" w:hAnsi="宋体" w:hint="eastAsia"/>
          <w:color w:val="000000"/>
        </w:rPr>
      </w:pPr>
      <w:r>
        <w:rPr>
          <w:rFonts w:ascii="宋体" w:hAnsi="宋体" w:hint="eastAsia"/>
          <w:color w:val="000000"/>
        </w:rPr>
        <w:t xml:space="preserve">重要性是CPA从财务报表使用者的角度，对财务报表错报重大程度的判断，即在特定环境下，如果一项错报单独或连同其他错报可能影响财务报表使用者依据财务报表做出的经济决策，则该项错报就是重大的。 </w:t>
      </w:r>
    </w:p>
    <w:p w:rsidR="00DD0665" w:rsidRDefault="00DD0665" w:rsidP="00DD0665">
      <w:pPr>
        <w:rPr>
          <w:rFonts w:ascii="宋体" w:hAnsi="宋体" w:hint="eastAsia"/>
          <w:color w:val="000000"/>
        </w:rPr>
      </w:pPr>
      <w:r>
        <w:rPr>
          <w:rFonts w:ascii="宋体" w:hAnsi="宋体" w:hint="eastAsia"/>
          <w:color w:val="000000"/>
        </w:rPr>
        <w:t>重要性与审计证据之间成反向变动关系；</w:t>
      </w:r>
    </w:p>
    <w:p w:rsidR="00DD0665" w:rsidRDefault="00DD0665" w:rsidP="00DD0665">
      <w:pPr>
        <w:rPr>
          <w:rFonts w:ascii="宋体" w:hAnsi="宋体" w:hint="eastAsia"/>
          <w:color w:val="000000"/>
        </w:rPr>
      </w:pPr>
      <w:r>
        <w:rPr>
          <w:rFonts w:ascii="宋体" w:hAnsi="宋体" w:hint="eastAsia"/>
          <w:color w:val="000000"/>
        </w:rPr>
        <w:t>重要性与审计风险之间成反向变动关系。</w:t>
      </w:r>
    </w:p>
    <w:p w:rsidR="00DD0665" w:rsidRDefault="00DD0665" w:rsidP="00DD0665">
      <w:pPr>
        <w:snapToGrid w:val="0"/>
        <w:rPr>
          <w:rFonts w:ascii="宋体" w:hAnsi="宋体" w:hint="eastAsia"/>
          <w:color w:val="000000"/>
        </w:rPr>
      </w:pPr>
      <w:r>
        <w:rPr>
          <w:rFonts w:ascii="宋体" w:hAnsi="宋体" w:hint="eastAsia"/>
          <w:color w:val="000000"/>
        </w:rPr>
        <w:t>2.风险评估程序中对内部控制的了解</w:t>
      </w:r>
    </w:p>
    <w:p w:rsidR="00DD0665" w:rsidRDefault="00DD0665" w:rsidP="00DD0665">
      <w:pPr>
        <w:snapToGrid w:val="0"/>
        <w:rPr>
          <w:rFonts w:ascii="宋体" w:hAnsi="宋体" w:hint="eastAsia"/>
          <w:color w:val="000000"/>
        </w:rPr>
      </w:pPr>
      <w:r>
        <w:rPr>
          <w:rFonts w:ascii="宋体" w:hAnsi="宋体" w:hint="eastAsia"/>
          <w:color w:val="000000"/>
        </w:rPr>
        <w:t>（1）了解控制环境</w:t>
      </w:r>
    </w:p>
    <w:p w:rsidR="00DD0665" w:rsidRDefault="00DD0665" w:rsidP="00DD0665">
      <w:pPr>
        <w:snapToGrid w:val="0"/>
        <w:rPr>
          <w:rFonts w:ascii="宋体" w:hAnsi="宋体" w:hint="eastAsia"/>
          <w:color w:val="000000"/>
        </w:rPr>
      </w:pPr>
      <w:r>
        <w:rPr>
          <w:rFonts w:ascii="宋体" w:hAnsi="宋体" w:hint="eastAsia"/>
          <w:color w:val="000000"/>
        </w:rPr>
        <w:t>（2）了解风险评估过程</w:t>
      </w:r>
    </w:p>
    <w:p w:rsidR="00DD0665" w:rsidRDefault="00DD0665" w:rsidP="00DD0665">
      <w:pPr>
        <w:snapToGrid w:val="0"/>
        <w:rPr>
          <w:rFonts w:ascii="宋体" w:hAnsi="宋体" w:hint="eastAsia"/>
          <w:color w:val="000000"/>
        </w:rPr>
      </w:pPr>
      <w:r>
        <w:rPr>
          <w:rFonts w:ascii="宋体" w:hAnsi="宋体" w:hint="eastAsia"/>
          <w:color w:val="000000"/>
        </w:rPr>
        <w:t>（3）了解信息系统与沟通</w:t>
      </w:r>
    </w:p>
    <w:p w:rsidR="00DD0665" w:rsidRDefault="00DD0665" w:rsidP="00DD0665">
      <w:pPr>
        <w:snapToGrid w:val="0"/>
        <w:rPr>
          <w:rFonts w:ascii="宋体" w:hAnsi="宋体" w:hint="eastAsia"/>
          <w:color w:val="000000"/>
        </w:rPr>
      </w:pPr>
      <w:r>
        <w:rPr>
          <w:rFonts w:ascii="宋体" w:hAnsi="宋体" w:hint="eastAsia"/>
          <w:color w:val="000000"/>
        </w:rPr>
        <w:t>（4）了解控制活动</w:t>
      </w:r>
    </w:p>
    <w:p w:rsidR="00DD0665" w:rsidRDefault="00DD0665" w:rsidP="00DD0665">
      <w:pPr>
        <w:snapToGrid w:val="0"/>
        <w:rPr>
          <w:rFonts w:ascii="宋体" w:hAnsi="宋体" w:hint="eastAsia"/>
          <w:color w:val="000000"/>
        </w:rPr>
      </w:pPr>
      <w:r>
        <w:rPr>
          <w:rFonts w:ascii="宋体" w:hAnsi="宋体" w:hint="eastAsia"/>
          <w:color w:val="000000"/>
        </w:rPr>
        <w:t>（5）了解对控制的监督</w:t>
      </w:r>
    </w:p>
    <w:p w:rsidR="00DD0665" w:rsidRDefault="00DD0665" w:rsidP="00DD0665">
      <w:pPr>
        <w:rPr>
          <w:rFonts w:ascii="宋体" w:hAnsi="宋体" w:hint="eastAsia"/>
          <w:color w:val="000000"/>
        </w:rPr>
      </w:pPr>
      <w:r>
        <w:rPr>
          <w:rFonts w:ascii="宋体" w:hAnsi="宋体" w:hint="eastAsia"/>
          <w:color w:val="000000"/>
        </w:rPr>
        <w:t>3. 什么是重大错报风险？</w:t>
      </w:r>
      <w:proofErr w:type="gramStart"/>
      <w:r>
        <w:rPr>
          <w:rFonts w:ascii="宋体" w:hAnsi="宋体" w:hint="eastAsia"/>
          <w:color w:val="000000"/>
        </w:rPr>
        <w:t>评估重</w:t>
      </w:r>
      <w:proofErr w:type="gramEnd"/>
      <w:r>
        <w:rPr>
          <w:rFonts w:ascii="宋体" w:hAnsi="宋体" w:hint="eastAsia"/>
          <w:color w:val="000000"/>
        </w:rPr>
        <w:t>大错报风险有哪些审计程序？</w:t>
      </w:r>
    </w:p>
    <w:p w:rsidR="00DD0665" w:rsidRDefault="00DD0665" w:rsidP="00DD0665">
      <w:pPr>
        <w:rPr>
          <w:rFonts w:ascii="宋体" w:hAnsi="宋体" w:hint="eastAsia"/>
          <w:color w:val="000000"/>
        </w:rPr>
      </w:pPr>
      <w:r>
        <w:rPr>
          <w:rFonts w:ascii="宋体" w:hAnsi="宋体" w:hint="eastAsia"/>
          <w:color w:val="000000"/>
        </w:rPr>
        <w:t>重大错报风险是指财务报表在审计前存在重大错报的可能性。</w:t>
      </w:r>
    </w:p>
    <w:p w:rsidR="00DD0665" w:rsidRDefault="00DD0665" w:rsidP="00DD0665">
      <w:pPr>
        <w:rPr>
          <w:rFonts w:ascii="宋体" w:hAnsi="宋体" w:hint="eastAsia"/>
          <w:color w:val="000000"/>
        </w:rPr>
      </w:pPr>
      <w:r>
        <w:rPr>
          <w:rFonts w:ascii="宋体" w:hAnsi="宋体" w:hint="eastAsia"/>
          <w:color w:val="000000"/>
        </w:rPr>
        <w:t>（1）在了解被审计单位及其环境的整个过程中识别风险，并考虑各类交易、账户余额、列报；</w:t>
      </w:r>
    </w:p>
    <w:p w:rsidR="00DD0665" w:rsidRDefault="00DD0665" w:rsidP="00DD0665">
      <w:pPr>
        <w:rPr>
          <w:rFonts w:ascii="宋体" w:hAnsi="宋体" w:hint="eastAsia"/>
          <w:color w:val="000000"/>
        </w:rPr>
      </w:pPr>
      <w:r>
        <w:rPr>
          <w:rFonts w:ascii="宋体" w:hAnsi="宋体" w:hint="eastAsia"/>
          <w:color w:val="000000"/>
        </w:rPr>
        <w:t>（2）将识别的风险与认定层次可能发生错报的领域相联系；</w:t>
      </w:r>
    </w:p>
    <w:p w:rsidR="00DD0665" w:rsidRDefault="00DD0665" w:rsidP="00DD0665">
      <w:pPr>
        <w:rPr>
          <w:rFonts w:ascii="宋体" w:hAnsi="宋体" w:hint="eastAsia"/>
          <w:color w:val="000000"/>
        </w:rPr>
      </w:pPr>
      <w:r>
        <w:rPr>
          <w:rFonts w:ascii="宋体" w:hAnsi="宋体" w:hint="eastAsia"/>
          <w:color w:val="000000"/>
        </w:rPr>
        <w:t>（3）考虑识别的风险是否重大；</w:t>
      </w:r>
    </w:p>
    <w:p w:rsidR="00DD0665" w:rsidRDefault="00DD0665" w:rsidP="00DD0665">
      <w:pPr>
        <w:rPr>
          <w:rFonts w:ascii="宋体" w:hAnsi="宋体" w:hint="eastAsia"/>
          <w:color w:val="000000"/>
        </w:rPr>
      </w:pPr>
      <w:r>
        <w:rPr>
          <w:rFonts w:ascii="宋体" w:hAnsi="宋体" w:hint="eastAsia"/>
          <w:color w:val="000000"/>
        </w:rPr>
        <w:t>（4）考虑识别的风险导致财务报表发生重大错报的可能性。</w:t>
      </w:r>
    </w:p>
    <w:p w:rsidR="00DD0665" w:rsidRDefault="00DD0665" w:rsidP="00DD0665">
      <w:pPr>
        <w:snapToGrid w:val="0"/>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六、案例题</w:t>
      </w:r>
    </w:p>
    <w:p w:rsidR="00DD0665" w:rsidRDefault="00DD0665" w:rsidP="00DD0665">
      <w:pPr>
        <w:rPr>
          <w:rFonts w:ascii="宋体" w:hAnsi="宋体" w:hint="eastAsia"/>
          <w:color w:val="000000"/>
        </w:rPr>
      </w:pPr>
      <w:r>
        <w:rPr>
          <w:rFonts w:ascii="宋体" w:hAnsi="宋体" w:hint="eastAsia"/>
          <w:color w:val="000000"/>
        </w:rPr>
        <w:t>（l）违反中国注册会计师职业道德规范的要求。与同行进行比较有贬低同行、抬高自己之嫌疑。</w:t>
      </w:r>
    </w:p>
    <w:p w:rsidR="00DD0665" w:rsidRDefault="00DD0665" w:rsidP="00DD0665">
      <w:pPr>
        <w:rPr>
          <w:rFonts w:ascii="宋体" w:hAnsi="宋体" w:hint="eastAsia"/>
          <w:color w:val="000000"/>
        </w:rPr>
      </w:pPr>
      <w:r>
        <w:rPr>
          <w:rFonts w:ascii="宋体" w:hAnsi="宋体" w:hint="eastAsia"/>
          <w:color w:val="000000"/>
        </w:rPr>
        <w:t>（2）违反中国注册会计师职业道德规范的要求。会计师事务所的高级管理人员或员工不得</w:t>
      </w:r>
      <w:r>
        <w:rPr>
          <w:rFonts w:ascii="宋体" w:hAnsi="宋体" w:hint="eastAsia"/>
          <w:color w:val="000000"/>
        </w:rPr>
        <w:lastRenderedPageBreak/>
        <w:t>担任</w:t>
      </w:r>
      <w:proofErr w:type="gramStart"/>
      <w:r>
        <w:rPr>
          <w:rFonts w:ascii="宋体" w:hAnsi="宋体" w:hint="eastAsia"/>
          <w:color w:val="000000"/>
        </w:rPr>
        <w:t>鉴证</w:t>
      </w:r>
      <w:proofErr w:type="gramEnd"/>
      <w:r>
        <w:rPr>
          <w:rFonts w:ascii="宋体" w:hAnsi="宋体" w:hint="eastAsia"/>
          <w:color w:val="000000"/>
        </w:rPr>
        <w:t>客户的独立董事，否则应当拒绝接受委托。</w:t>
      </w:r>
    </w:p>
    <w:p w:rsidR="00DD0665" w:rsidRDefault="00DD0665" w:rsidP="00DD0665">
      <w:pPr>
        <w:rPr>
          <w:rFonts w:ascii="宋体" w:hAnsi="宋体" w:hint="eastAsia"/>
          <w:color w:val="000000"/>
        </w:rPr>
      </w:pPr>
      <w:r>
        <w:rPr>
          <w:rFonts w:ascii="宋体" w:hAnsi="宋体" w:hint="eastAsia"/>
          <w:color w:val="000000"/>
        </w:rPr>
        <w:t>（3）不违反中国注册会计师职业道德规范的要求。会计师事务所应当要求律师就遵守中国注册会计师职业道德规范提供书面承诺。</w:t>
      </w:r>
    </w:p>
    <w:p w:rsidR="00DD0665" w:rsidRDefault="00DD0665" w:rsidP="00DD0665">
      <w:pPr>
        <w:rPr>
          <w:rFonts w:ascii="宋体" w:hAnsi="宋体" w:hint="eastAsia"/>
          <w:color w:val="000000"/>
        </w:rPr>
      </w:pPr>
      <w:r>
        <w:rPr>
          <w:rFonts w:ascii="宋体" w:hAnsi="宋体" w:hint="eastAsia"/>
          <w:color w:val="000000"/>
        </w:rPr>
        <w:t>（4）不违反中国注册会计师职业道德规范的要求。为V公司提供纳税</w:t>
      </w:r>
      <w:proofErr w:type="gramStart"/>
      <w:r>
        <w:rPr>
          <w:rFonts w:ascii="宋体" w:hAnsi="宋体" w:hint="eastAsia"/>
          <w:color w:val="000000"/>
        </w:rPr>
        <w:t>鉴证</w:t>
      </w:r>
      <w:proofErr w:type="gramEnd"/>
      <w:r>
        <w:rPr>
          <w:rFonts w:ascii="宋体" w:hAnsi="宋体" w:hint="eastAsia"/>
          <w:color w:val="000000"/>
        </w:rPr>
        <w:t>意见与报表审计两者并非不相容的业务。</w:t>
      </w:r>
    </w:p>
    <w:p w:rsidR="00DD0665" w:rsidRDefault="00DD0665" w:rsidP="00DD0665">
      <w:pPr>
        <w:rPr>
          <w:rFonts w:ascii="宋体" w:hAnsi="宋体" w:hint="eastAsia"/>
          <w:color w:val="000000"/>
        </w:rPr>
      </w:pPr>
      <w:r>
        <w:rPr>
          <w:rFonts w:ascii="宋体" w:hAnsi="宋体" w:hint="eastAsia"/>
          <w:color w:val="000000"/>
        </w:rPr>
        <w:t>（5）不违反中国注册会计师职业道德规范的要求。因为接受委托后的沟通不是必须的，注册会计师根据需要自行决定。</w:t>
      </w:r>
    </w:p>
    <w:p w:rsidR="00DD0665" w:rsidRDefault="00DD0665" w:rsidP="00DD0665">
      <w:pPr>
        <w:rPr>
          <w:rFonts w:ascii="宋体" w:hAnsi="宋体" w:hint="eastAsia"/>
          <w:color w:val="000000"/>
        </w:rPr>
      </w:pPr>
      <w:r>
        <w:rPr>
          <w:rFonts w:ascii="宋体" w:hAnsi="宋体" w:hint="eastAsia"/>
          <w:color w:val="000000"/>
        </w:rPr>
        <w:t>（6）违反中国注册会计师职业道德规范的要求。中国注册会计师职业道德规范规定会计师事务所不得对其能力进行广告宣传，因此，在允许做广告的国家做广告也属于违反中国注册会计师职业道德规范。</w:t>
      </w:r>
    </w:p>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Pr>
        <w:rPr>
          <w:rFonts w:ascii="宋体" w:hAnsi="宋体" w:hint="eastAsia"/>
          <w:color w:val="000000"/>
        </w:rPr>
      </w:pPr>
      <w:r>
        <w:rPr>
          <w:rFonts w:ascii="宋体" w:hAnsi="宋体" w:hint="eastAsia"/>
          <w:color w:val="000000"/>
        </w:rPr>
        <w:t>七、综合题</w:t>
      </w:r>
    </w:p>
    <w:tbl>
      <w:tblPr>
        <w:tblW w:w="0" w:type="auto"/>
        <w:tblLayout w:type="fixed"/>
        <w:tblLook w:val="04A0"/>
      </w:tblPr>
      <w:tblGrid>
        <w:gridCol w:w="5513"/>
        <w:gridCol w:w="2258"/>
        <w:gridCol w:w="757"/>
      </w:tblGrid>
      <w:tr w:rsidR="00DD0665" w:rsidTr="00DD0665">
        <w:tc>
          <w:tcPr>
            <w:tcW w:w="5513" w:type="dxa"/>
            <w:tcBorders>
              <w:top w:val="single" w:sz="4" w:space="0" w:color="000000"/>
              <w:left w:val="single" w:sz="4" w:space="0" w:color="000000"/>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风险</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与存货相关的认定</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规定</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耗用的直接材料可能被分配到不正确的产成品上</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计价</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(2)</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仓库可能接收了不合格的产成品</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计价</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(1)</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产成品明细账上记载的产成品可能少于实际库存量</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完整性</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(6)</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可能在未经批准的情况下将产成品装运出库</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存在</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(4)</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产成品装运出库后可能没有在产成品明细账中记载</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存在</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(3)</w:t>
            </w:r>
          </w:p>
        </w:tc>
      </w:tr>
      <w:tr w:rsidR="00DD0665" w:rsidTr="00DD0665">
        <w:tc>
          <w:tcPr>
            <w:tcW w:w="5513"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可能在尚未实现销售的情况下结转营业成本</w:t>
            </w:r>
          </w:p>
        </w:tc>
        <w:tc>
          <w:tcPr>
            <w:tcW w:w="2258"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完整性</w:t>
            </w:r>
          </w:p>
        </w:tc>
        <w:tc>
          <w:tcPr>
            <w:tcW w:w="757"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(5)</w:t>
            </w:r>
          </w:p>
        </w:tc>
      </w:tr>
    </w:tbl>
    <w:p w:rsidR="00DD0665" w:rsidRDefault="00DD0665" w:rsidP="00DD0665">
      <w:pPr>
        <w:rPr>
          <w:rFonts w:ascii="宋体" w:hAnsi="宋体" w:hint="eastAsia"/>
          <w:color w:val="000000"/>
        </w:rPr>
      </w:pPr>
      <w:r>
        <w:rPr>
          <w:rFonts w:ascii="宋体" w:hAnsi="宋体" w:hint="eastAsia"/>
          <w:color w:val="000000"/>
        </w:rPr>
        <w:t xml:space="preserve"> </w:t>
      </w:r>
    </w:p>
    <w:tbl>
      <w:tblPr>
        <w:tblW w:w="0" w:type="auto"/>
        <w:tblLayout w:type="fixed"/>
        <w:tblLook w:val="04A0"/>
      </w:tblPr>
      <w:tblGrid>
        <w:gridCol w:w="1008"/>
        <w:gridCol w:w="4864"/>
        <w:gridCol w:w="2656"/>
      </w:tblGrid>
      <w:tr w:rsidR="00DD0665" w:rsidTr="00DD0665">
        <w:tc>
          <w:tcPr>
            <w:tcW w:w="1008" w:type="dxa"/>
            <w:tcBorders>
              <w:top w:val="single" w:sz="4" w:space="0" w:color="000000"/>
              <w:left w:val="single" w:sz="4" w:space="0" w:color="000000"/>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规定</w:t>
            </w:r>
          </w:p>
        </w:tc>
        <w:tc>
          <w:tcPr>
            <w:tcW w:w="4864"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缺陷及简明理由</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与存货相关的认定</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(1)</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验收单没有连续编号</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存在、完整性</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(2)</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没有缺陷</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(3)</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产成品出库先入账、后出库</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完整性</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(4)</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装运之前未将产成品与经批准的销售单核对一致</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计价</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(5)</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结转成本未经会计主管审核批准</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完整性</w:t>
            </w:r>
          </w:p>
        </w:tc>
      </w:tr>
      <w:tr w:rsidR="00DD0665" w:rsidTr="00DD0665">
        <w:tc>
          <w:tcPr>
            <w:tcW w:w="1008" w:type="dxa"/>
            <w:tcBorders>
              <w:top w:val="single" w:sz="4" w:space="0" w:color="000000"/>
              <w:left w:val="single" w:sz="4" w:space="0" w:color="000000"/>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(6)</w:t>
            </w:r>
          </w:p>
        </w:tc>
        <w:tc>
          <w:tcPr>
            <w:tcW w:w="4864" w:type="dxa"/>
            <w:tcBorders>
              <w:top w:val="single" w:sz="4" w:space="0" w:color="000000"/>
              <w:left w:val="nil"/>
              <w:bottom w:val="single" w:sz="4" w:space="0" w:color="000000"/>
              <w:right w:val="single" w:sz="4" w:space="0" w:color="000000"/>
            </w:tcBorders>
            <w:hideMark/>
          </w:tcPr>
          <w:p w:rsidR="00DD0665" w:rsidRDefault="00DD0665">
            <w:pPr>
              <w:widowControl/>
              <w:rPr>
                <w:rFonts w:ascii="宋体" w:hAnsi="宋体"/>
                <w:color w:val="000000"/>
                <w:kern w:val="0"/>
              </w:rPr>
            </w:pPr>
            <w:r>
              <w:rPr>
                <w:rFonts w:ascii="宋体" w:hAnsi="宋体" w:hint="eastAsia"/>
                <w:color w:val="000000"/>
                <w:kern w:val="0"/>
              </w:rPr>
              <w:t>没有缺陷</w:t>
            </w:r>
          </w:p>
        </w:tc>
        <w:tc>
          <w:tcPr>
            <w:tcW w:w="2656" w:type="dxa"/>
            <w:tcBorders>
              <w:top w:val="single" w:sz="4" w:space="0" w:color="000000"/>
              <w:left w:val="nil"/>
              <w:bottom w:val="single" w:sz="4" w:space="0" w:color="000000"/>
              <w:right w:val="single" w:sz="4" w:space="0" w:color="000000"/>
            </w:tcBorders>
            <w:vAlign w:val="center"/>
            <w:hideMark/>
          </w:tcPr>
          <w:p w:rsidR="00DD0665" w:rsidRDefault="00DD0665">
            <w:pPr>
              <w:widowControl/>
              <w:jc w:val="center"/>
              <w:rPr>
                <w:rFonts w:ascii="宋体" w:hAnsi="宋体"/>
                <w:color w:val="000000"/>
                <w:kern w:val="0"/>
              </w:rPr>
            </w:pPr>
            <w:r>
              <w:rPr>
                <w:rFonts w:ascii="宋体" w:hAnsi="宋体" w:hint="eastAsia"/>
                <w:color w:val="000000"/>
                <w:kern w:val="0"/>
              </w:rPr>
              <w:t>-</w:t>
            </w:r>
          </w:p>
        </w:tc>
      </w:tr>
    </w:tbl>
    <w:p w:rsidR="00DD0665" w:rsidRDefault="00DD0665" w:rsidP="00DD0665">
      <w:pPr>
        <w:rPr>
          <w:rFonts w:ascii="宋体" w:hAnsi="宋体" w:hint="eastAsia"/>
          <w:color w:val="000000"/>
        </w:rPr>
      </w:pPr>
      <w:r>
        <w:rPr>
          <w:rFonts w:ascii="宋体" w:hAnsi="宋体" w:hint="eastAsia"/>
          <w:color w:val="000000"/>
        </w:rPr>
        <w:t xml:space="preserve"> </w:t>
      </w:r>
    </w:p>
    <w:p w:rsidR="00DD0665" w:rsidRDefault="00DD0665" w:rsidP="00DD0665"/>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D0665"/>
    <w:rsid w:val="00CF4C34"/>
    <w:rsid w:val="00D76706"/>
    <w:rsid w:val="00DD06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665"/>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5">
    <w:name w:val="15"/>
    <w:basedOn w:val="a0"/>
    <w:rsid w:val="00DD0665"/>
    <w:rPr>
      <w:rFonts w:ascii="Times New Roman" w:hAnsi="Times New Roman" w:cs="Times New Roman" w:hint="default"/>
      <w:color w:val="3366CC"/>
      <w:u w:val="single"/>
    </w:rPr>
  </w:style>
</w:styles>
</file>

<file path=word/webSettings.xml><?xml version="1.0" encoding="utf-8"?>
<w:webSettings xmlns:r="http://schemas.openxmlformats.org/officeDocument/2006/relationships" xmlns:w="http://schemas.openxmlformats.org/wordprocessingml/2006/main">
  <w:divs>
    <w:div w:id="164057794">
      <w:bodyDiv w:val="1"/>
      <w:marLeft w:val="0"/>
      <w:marRight w:val="0"/>
      <w:marTop w:val="0"/>
      <w:marBottom w:val="0"/>
      <w:divBdr>
        <w:top w:val="none" w:sz="0" w:space="0" w:color="auto"/>
        <w:left w:val="none" w:sz="0" w:space="0" w:color="auto"/>
        <w:bottom w:val="none" w:sz="0" w:space="0" w:color="auto"/>
        <w:right w:val="none" w:sz="0" w:space="0" w:color="auto"/>
      </w:divBdr>
    </w:div>
    <w:div w:id="67955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aike.baidu.com/view/7617.htm" TargetMode="External"/><Relationship Id="rId4" Type="http://schemas.openxmlformats.org/officeDocument/2006/relationships/hyperlink" Target="http://baike.baidu.com/view/876627.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768</Words>
  <Characters>4379</Characters>
  <Application>Microsoft Office Word</Application>
  <DocSecurity>0</DocSecurity>
  <Lines>36</Lines>
  <Paragraphs>10</Paragraphs>
  <ScaleCrop>false</ScaleCrop>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2021-12-15T09:20:00Z</dcterms:created>
  <dcterms:modified xsi:type="dcterms:W3CDTF">2021-12-15T09:22:00Z</dcterms:modified>
</cp:coreProperties>
</file>