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9E5B3BD">
      <w:pPr>
        <w:rPr>
          <w:rFonts w:hint="eastAsia"/>
          <w:b/>
          <w:color w:val="0070C0"/>
          <w:szCs w:val="21"/>
          <w:lang w:val="en-US" w:eastAsia="zh-CN"/>
        </w:rPr>
      </w:pPr>
      <w:r>
        <w:rPr>
          <w:rFonts w:hint="eastAsia"/>
          <w:b/>
          <w:color w:val="0070C0"/>
          <w:szCs w:val="21"/>
        </w:rPr>
        <w:t>审计学</w:t>
      </w:r>
      <w:r>
        <w:rPr>
          <w:rFonts w:hint="eastAsia"/>
          <w:b/>
          <w:color w:val="0070C0"/>
          <w:szCs w:val="21"/>
          <w:lang w:val="en-US" w:eastAsia="zh-CN"/>
        </w:rPr>
        <w:t>复习资料A</w:t>
      </w:r>
    </w:p>
    <w:p w14:paraId="5F72878B">
      <w:pPr>
        <w:widowControl/>
        <w:spacing w:line="360" w:lineRule="auto"/>
        <w:jc w:val="left"/>
        <w:rPr>
          <w:rFonts w:ascii="Arial" w:hAnsi="Arial" w:cs="Arial"/>
          <w:b/>
          <w:color w:val="202020"/>
          <w:kern w:val="0"/>
          <w:szCs w:val="21"/>
          <w:shd w:val="clear" w:color="auto" w:fill="FFFFFF"/>
        </w:rPr>
      </w:pPr>
      <w:bookmarkStart w:id="0" w:name="OLE_LINK42"/>
      <w:bookmarkStart w:id="1" w:name="OLE_LINK41"/>
      <w:r>
        <w:rPr>
          <w:rFonts w:hint="eastAsia" w:ascii="Arial" w:hAnsi="Arial" w:cs="Arial"/>
          <w:b/>
          <w:color w:val="202020"/>
          <w:kern w:val="0"/>
          <w:szCs w:val="21"/>
          <w:shd w:val="clear" w:color="auto" w:fill="FFFFFF"/>
        </w:rPr>
        <w:t>一、单选题</w:t>
      </w:r>
      <w:bookmarkStart w:id="13" w:name="_GoBack"/>
      <w:bookmarkEnd w:id="13"/>
    </w:p>
    <w:bookmarkEnd w:id="0"/>
    <w:bookmarkEnd w:id="1"/>
    <w:p w14:paraId="74E7D02A">
      <w:pPr>
        <w:widowControl/>
        <w:spacing w:line="360" w:lineRule="auto"/>
        <w:jc w:val="left"/>
        <w:rPr>
          <w:rFonts w:ascii="Arial" w:hAnsi="Arial" w:cs="Arial"/>
          <w:color w:val="202020"/>
          <w:kern w:val="0"/>
          <w:szCs w:val="21"/>
          <w:shd w:val="clear" w:color="auto" w:fill="FFFFFF"/>
        </w:rPr>
      </w:pPr>
      <w:r>
        <w:rPr>
          <w:rFonts w:hint="eastAsia" w:ascii="Arial" w:hAnsi="Arial" w:cs="Arial"/>
          <w:color w:val="202020"/>
          <w:kern w:val="0"/>
          <w:szCs w:val="21"/>
          <w:shd w:val="clear" w:color="auto" w:fill="FFFFFF"/>
        </w:rPr>
        <w:t>1、在对库存现金进行盘点时,时间最好选择在上午上班或下午下班时进行,主要是为了便于证实(   )目标。</w:t>
      </w:r>
    </w:p>
    <w:p w14:paraId="363A1DCB">
      <w:pPr>
        <w:widowControl/>
        <w:spacing w:line="360" w:lineRule="auto"/>
        <w:jc w:val="left"/>
        <w:rPr>
          <w:rFonts w:ascii="Arial" w:hAnsi="Arial" w:cs="Arial"/>
          <w:color w:val="202020"/>
          <w:kern w:val="0"/>
          <w:szCs w:val="21"/>
          <w:shd w:val="clear" w:color="auto" w:fill="FFFFFF"/>
        </w:rPr>
      </w:pPr>
      <w:r>
        <w:rPr>
          <w:rFonts w:hint="eastAsia" w:ascii="Arial" w:hAnsi="Arial" w:cs="Arial"/>
          <w:color w:val="202020"/>
          <w:kern w:val="0"/>
          <w:szCs w:val="21"/>
          <w:shd w:val="clear" w:color="auto" w:fill="FFFFFF"/>
        </w:rPr>
        <w:tab/>
      </w:r>
      <w:r>
        <w:rPr>
          <w:rFonts w:hint="eastAsia" w:ascii="Arial" w:hAnsi="Arial" w:cs="Arial"/>
          <w:color w:val="202020"/>
          <w:kern w:val="0"/>
          <w:szCs w:val="21"/>
          <w:shd w:val="clear" w:color="auto" w:fill="FFFFFF"/>
        </w:rPr>
        <w:t>A、认定</w:t>
      </w:r>
    </w:p>
    <w:p w14:paraId="43D61E86">
      <w:pPr>
        <w:widowControl/>
        <w:spacing w:line="360" w:lineRule="auto"/>
        <w:jc w:val="left"/>
        <w:rPr>
          <w:rFonts w:ascii="Arial" w:hAnsi="Arial" w:cs="Arial"/>
          <w:color w:val="202020"/>
          <w:kern w:val="0"/>
          <w:szCs w:val="21"/>
          <w:shd w:val="clear" w:color="auto" w:fill="FFFFFF"/>
        </w:rPr>
      </w:pPr>
      <w:r>
        <w:rPr>
          <w:rFonts w:hint="eastAsia" w:ascii="Arial" w:hAnsi="Arial" w:cs="Arial"/>
          <w:color w:val="202020"/>
          <w:kern w:val="0"/>
          <w:szCs w:val="21"/>
          <w:shd w:val="clear" w:color="auto" w:fill="FFFFFF"/>
        </w:rPr>
        <w:tab/>
      </w:r>
      <w:r>
        <w:rPr>
          <w:rFonts w:hint="eastAsia" w:ascii="Arial" w:hAnsi="Arial" w:cs="Arial"/>
          <w:color w:val="202020"/>
          <w:kern w:val="0"/>
          <w:szCs w:val="21"/>
          <w:shd w:val="clear" w:color="auto" w:fill="FFFFFF"/>
        </w:rPr>
        <w:t>B、计价和分摊</w:t>
      </w:r>
    </w:p>
    <w:p w14:paraId="09A8E49B">
      <w:pPr>
        <w:widowControl/>
        <w:spacing w:line="360" w:lineRule="auto"/>
        <w:jc w:val="left"/>
        <w:rPr>
          <w:rFonts w:ascii="Arial" w:hAnsi="Arial" w:cs="Arial"/>
          <w:color w:val="202020"/>
          <w:kern w:val="0"/>
          <w:szCs w:val="21"/>
          <w:shd w:val="clear" w:color="auto" w:fill="FFFFFF"/>
        </w:rPr>
      </w:pPr>
      <w:r>
        <w:rPr>
          <w:rFonts w:hint="eastAsia" w:ascii="Arial" w:hAnsi="Arial" w:cs="Arial"/>
          <w:color w:val="202020"/>
          <w:kern w:val="0"/>
          <w:szCs w:val="21"/>
          <w:shd w:val="clear" w:color="auto" w:fill="FFFFFF"/>
        </w:rPr>
        <w:tab/>
      </w:r>
      <w:r>
        <w:rPr>
          <w:rFonts w:hint="eastAsia" w:ascii="Arial" w:hAnsi="Arial" w:cs="Arial"/>
          <w:color w:val="202020"/>
          <w:kern w:val="0"/>
          <w:szCs w:val="21"/>
          <w:shd w:val="clear" w:color="auto" w:fill="FFFFFF"/>
        </w:rPr>
        <w:t>C、存在</w:t>
      </w:r>
    </w:p>
    <w:p w14:paraId="1CB30439">
      <w:pPr>
        <w:widowControl/>
        <w:spacing w:line="360" w:lineRule="auto"/>
        <w:jc w:val="left"/>
        <w:rPr>
          <w:rFonts w:ascii="Arial" w:hAnsi="Arial" w:cs="Arial"/>
          <w:color w:val="202020"/>
          <w:kern w:val="0"/>
          <w:szCs w:val="21"/>
          <w:shd w:val="clear" w:color="auto" w:fill="FFFFFF"/>
        </w:rPr>
      </w:pPr>
      <w:r>
        <w:rPr>
          <w:rFonts w:hint="eastAsia" w:ascii="Arial" w:hAnsi="Arial" w:cs="Arial"/>
          <w:color w:val="202020"/>
          <w:kern w:val="0"/>
          <w:szCs w:val="21"/>
          <w:shd w:val="clear" w:color="auto" w:fill="FFFFFF"/>
        </w:rPr>
        <w:tab/>
      </w:r>
      <w:r>
        <w:rPr>
          <w:rFonts w:hint="eastAsia" w:ascii="Arial" w:hAnsi="Arial" w:cs="Arial"/>
          <w:color w:val="202020"/>
          <w:kern w:val="0"/>
          <w:szCs w:val="21"/>
          <w:shd w:val="clear" w:color="auto" w:fill="FFFFFF"/>
        </w:rPr>
        <w:t>D、完整性</w:t>
      </w:r>
    </w:p>
    <w:p w14:paraId="540A8A19">
      <w:pPr>
        <w:widowControl/>
        <w:spacing w:line="360" w:lineRule="auto"/>
        <w:jc w:val="left"/>
        <w:rPr>
          <w:rFonts w:ascii="Arial" w:hAnsi="Arial" w:cs="Arial"/>
          <w:color w:val="202020"/>
          <w:kern w:val="0"/>
          <w:szCs w:val="21"/>
          <w:shd w:val="clear" w:color="auto" w:fill="FFFFFF"/>
        </w:rPr>
      </w:pPr>
      <w:r>
        <w:rPr>
          <w:rFonts w:hint="eastAsia" w:ascii="Arial" w:hAnsi="Arial" w:cs="Arial"/>
          <w:color w:val="202020"/>
          <w:kern w:val="0"/>
          <w:szCs w:val="21"/>
          <w:shd w:val="clear" w:color="auto" w:fill="FFFFFF"/>
        </w:rPr>
        <w:t xml:space="preserve"> 2、会计师事务所应当自审计报告日起,对审计工作底稿至少保存(    )。</w:t>
      </w:r>
    </w:p>
    <w:p w14:paraId="76916320">
      <w:pPr>
        <w:widowControl/>
        <w:spacing w:line="360" w:lineRule="auto"/>
        <w:jc w:val="left"/>
        <w:rPr>
          <w:rFonts w:ascii="Arial" w:hAnsi="Arial" w:cs="Arial"/>
          <w:color w:val="202020"/>
          <w:kern w:val="0"/>
          <w:szCs w:val="21"/>
          <w:shd w:val="clear" w:color="auto" w:fill="FFFFFF"/>
        </w:rPr>
      </w:pPr>
      <w:r>
        <w:rPr>
          <w:rFonts w:hint="eastAsia" w:ascii="Arial" w:hAnsi="Arial" w:cs="Arial"/>
          <w:color w:val="202020"/>
          <w:kern w:val="0"/>
          <w:szCs w:val="21"/>
          <w:shd w:val="clear" w:color="auto" w:fill="FFFFFF"/>
        </w:rPr>
        <w:tab/>
      </w:r>
      <w:r>
        <w:rPr>
          <w:rFonts w:hint="eastAsia" w:ascii="Arial" w:hAnsi="Arial" w:cs="Arial"/>
          <w:color w:val="202020"/>
          <w:kern w:val="0"/>
          <w:szCs w:val="21"/>
          <w:shd w:val="clear" w:color="auto" w:fill="FFFFFF"/>
        </w:rPr>
        <w:t>A、5年</w:t>
      </w:r>
    </w:p>
    <w:p w14:paraId="0CAAA8AC">
      <w:pPr>
        <w:widowControl/>
        <w:spacing w:line="360" w:lineRule="auto"/>
        <w:jc w:val="left"/>
        <w:rPr>
          <w:rFonts w:ascii="Arial" w:hAnsi="Arial" w:cs="Arial"/>
          <w:color w:val="202020"/>
          <w:kern w:val="0"/>
          <w:szCs w:val="21"/>
          <w:shd w:val="clear" w:color="auto" w:fill="FFFFFF"/>
        </w:rPr>
      </w:pPr>
      <w:r>
        <w:rPr>
          <w:rFonts w:hint="eastAsia" w:ascii="Arial" w:hAnsi="Arial" w:cs="Arial"/>
          <w:color w:val="202020"/>
          <w:kern w:val="0"/>
          <w:szCs w:val="21"/>
          <w:shd w:val="clear" w:color="auto" w:fill="FFFFFF"/>
        </w:rPr>
        <w:tab/>
      </w:r>
      <w:r>
        <w:rPr>
          <w:rFonts w:hint="eastAsia" w:ascii="Arial" w:hAnsi="Arial" w:cs="Arial"/>
          <w:color w:val="202020"/>
          <w:kern w:val="0"/>
          <w:szCs w:val="21"/>
          <w:shd w:val="clear" w:color="auto" w:fill="FFFFFF"/>
        </w:rPr>
        <w:t>B、10年</w:t>
      </w:r>
    </w:p>
    <w:p w14:paraId="0438592F">
      <w:pPr>
        <w:widowControl/>
        <w:spacing w:line="360" w:lineRule="auto"/>
        <w:jc w:val="left"/>
        <w:rPr>
          <w:rFonts w:ascii="Arial" w:hAnsi="Arial" w:cs="Arial"/>
          <w:color w:val="202020"/>
          <w:kern w:val="0"/>
          <w:szCs w:val="21"/>
          <w:shd w:val="clear" w:color="auto" w:fill="FFFFFF"/>
        </w:rPr>
      </w:pPr>
      <w:r>
        <w:rPr>
          <w:rFonts w:hint="eastAsia" w:ascii="Arial" w:hAnsi="Arial" w:cs="Arial"/>
          <w:color w:val="202020"/>
          <w:kern w:val="0"/>
          <w:szCs w:val="21"/>
          <w:shd w:val="clear" w:color="auto" w:fill="FFFFFF"/>
        </w:rPr>
        <w:tab/>
      </w:r>
      <w:r>
        <w:rPr>
          <w:rFonts w:hint="eastAsia" w:ascii="Arial" w:hAnsi="Arial" w:cs="Arial"/>
          <w:color w:val="202020"/>
          <w:kern w:val="0"/>
          <w:szCs w:val="21"/>
          <w:shd w:val="clear" w:color="auto" w:fill="FFFFFF"/>
        </w:rPr>
        <w:t>C、15年</w:t>
      </w:r>
    </w:p>
    <w:p w14:paraId="3CC2B850">
      <w:pPr>
        <w:widowControl/>
        <w:spacing w:line="360" w:lineRule="auto"/>
        <w:jc w:val="left"/>
        <w:rPr>
          <w:rFonts w:hint="eastAsia" w:ascii="Arial" w:hAnsi="Arial" w:cs="Arial"/>
          <w:color w:val="202020"/>
          <w:kern w:val="0"/>
          <w:szCs w:val="21"/>
          <w:shd w:val="clear" w:color="auto" w:fill="FFFFFF"/>
        </w:rPr>
      </w:pPr>
      <w:r>
        <w:rPr>
          <w:rFonts w:hint="eastAsia" w:ascii="Arial" w:hAnsi="Arial" w:cs="Arial"/>
          <w:color w:val="202020"/>
          <w:kern w:val="0"/>
          <w:szCs w:val="21"/>
          <w:shd w:val="clear" w:color="auto" w:fill="FFFFFF"/>
        </w:rPr>
        <w:tab/>
      </w:r>
      <w:r>
        <w:rPr>
          <w:rFonts w:hint="eastAsia" w:ascii="Arial" w:hAnsi="Arial" w:cs="Arial"/>
          <w:color w:val="202020"/>
          <w:kern w:val="0"/>
          <w:szCs w:val="21"/>
          <w:shd w:val="clear" w:color="auto" w:fill="FFFFFF"/>
        </w:rPr>
        <w:t>D、20年</w:t>
      </w:r>
    </w:p>
    <w:p w14:paraId="2334537A">
      <w:pPr>
        <w:widowControl/>
        <w:spacing w:line="360" w:lineRule="auto"/>
        <w:jc w:val="left"/>
        <w:rPr>
          <w:rFonts w:ascii="Arial" w:hAnsi="Arial" w:cs="Arial"/>
          <w:color w:val="202020"/>
          <w:kern w:val="0"/>
          <w:szCs w:val="21"/>
          <w:shd w:val="clear" w:color="auto" w:fill="FFFFFF"/>
        </w:rPr>
      </w:pPr>
      <w:r>
        <w:rPr>
          <w:rFonts w:hint="eastAsia" w:ascii="Arial" w:hAnsi="Arial" w:cs="Arial"/>
          <w:color w:val="202020"/>
          <w:kern w:val="0"/>
          <w:szCs w:val="21"/>
          <w:shd w:val="clear" w:color="auto" w:fill="FFFFFF"/>
        </w:rPr>
        <w:t>3、实物证据通常用来证明(   )。</w:t>
      </w:r>
    </w:p>
    <w:p w14:paraId="3FEF7494">
      <w:pPr>
        <w:widowControl/>
        <w:spacing w:line="360" w:lineRule="auto"/>
        <w:jc w:val="left"/>
        <w:rPr>
          <w:rFonts w:ascii="Arial" w:hAnsi="Arial" w:cs="Arial"/>
          <w:color w:val="202020"/>
          <w:kern w:val="0"/>
          <w:szCs w:val="21"/>
          <w:shd w:val="clear" w:color="auto" w:fill="FFFFFF"/>
        </w:rPr>
      </w:pPr>
      <w:r>
        <w:rPr>
          <w:rFonts w:hint="eastAsia" w:ascii="Arial" w:hAnsi="Arial" w:cs="Arial"/>
          <w:color w:val="202020"/>
          <w:kern w:val="0"/>
          <w:szCs w:val="21"/>
          <w:shd w:val="clear" w:color="auto" w:fill="FFFFFF"/>
        </w:rPr>
        <w:tab/>
      </w:r>
      <w:r>
        <w:rPr>
          <w:rFonts w:hint="eastAsia" w:ascii="Arial" w:hAnsi="Arial" w:cs="Arial"/>
          <w:color w:val="202020"/>
          <w:kern w:val="0"/>
          <w:szCs w:val="21"/>
          <w:shd w:val="clear" w:color="auto" w:fill="FFFFFF"/>
        </w:rPr>
        <w:t>A、实物资产的存在</w:t>
      </w:r>
    </w:p>
    <w:p w14:paraId="37C18888">
      <w:pPr>
        <w:widowControl/>
        <w:spacing w:line="360" w:lineRule="auto"/>
        <w:jc w:val="left"/>
        <w:rPr>
          <w:rFonts w:ascii="Arial" w:hAnsi="Arial" w:cs="Arial"/>
          <w:color w:val="202020"/>
          <w:kern w:val="0"/>
          <w:szCs w:val="21"/>
          <w:shd w:val="clear" w:color="auto" w:fill="FFFFFF"/>
        </w:rPr>
      </w:pPr>
      <w:r>
        <w:rPr>
          <w:rFonts w:hint="eastAsia" w:ascii="Arial" w:hAnsi="Arial" w:cs="Arial"/>
          <w:color w:val="202020"/>
          <w:kern w:val="0"/>
          <w:szCs w:val="21"/>
          <w:shd w:val="clear" w:color="auto" w:fill="FFFFFF"/>
        </w:rPr>
        <w:tab/>
      </w:r>
      <w:r>
        <w:rPr>
          <w:rFonts w:hint="eastAsia" w:ascii="Arial" w:hAnsi="Arial" w:cs="Arial"/>
          <w:color w:val="202020"/>
          <w:kern w:val="0"/>
          <w:szCs w:val="21"/>
          <w:shd w:val="clear" w:color="auto" w:fill="FFFFFF"/>
        </w:rPr>
        <w:t>B、实物资产的所有权</w:t>
      </w:r>
    </w:p>
    <w:p w14:paraId="15BE6F34">
      <w:pPr>
        <w:widowControl/>
        <w:spacing w:line="360" w:lineRule="auto"/>
        <w:jc w:val="left"/>
        <w:rPr>
          <w:rFonts w:ascii="Arial" w:hAnsi="Arial" w:cs="Arial"/>
          <w:color w:val="202020"/>
          <w:kern w:val="0"/>
          <w:szCs w:val="21"/>
          <w:shd w:val="clear" w:color="auto" w:fill="FFFFFF"/>
        </w:rPr>
      </w:pPr>
      <w:r>
        <w:rPr>
          <w:rFonts w:hint="eastAsia" w:ascii="Arial" w:hAnsi="Arial" w:cs="Arial"/>
          <w:color w:val="202020"/>
          <w:kern w:val="0"/>
          <w:szCs w:val="21"/>
          <w:shd w:val="clear" w:color="auto" w:fill="FFFFFF"/>
        </w:rPr>
        <w:tab/>
      </w:r>
      <w:r>
        <w:rPr>
          <w:rFonts w:hint="eastAsia" w:ascii="Arial" w:hAnsi="Arial" w:cs="Arial"/>
          <w:color w:val="202020"/>
          <w:kern w:val="0"/>
          <w:szCs w:val="21"/>
          <w:shd w:val="clear" w:color="auto" w:fill="FFFFFF"/>
        </w:rPr>
        <w:t>C、实物资产的计价准确性</w:t>
      </w:r>
    </w:p>
    <w:p w14:paraId="62C78BB6">
      <w:pPr>
        <w:widowControl/>
        <w:spacing w:line="360" w:lineRule="auto"/>
        <w:jc w:val="left"/>
        <w:rPr>
          <w:rFonts w:ascii="Arial" w:hAnsi="Arial" w:cs="Arial"/>
          <w:color w:val="202020"/>
          <w:kern w:val="0"/>
          <w:szCs w:val="21"/>
          <w:shd w:val="clear" w:color="auto" w:fill="FFFFFF"/>
        </w:rPr>
      </w:pPr>
      <w:r>
        <w:rPr>
          <w:rFonts w:hint="eastAsia" w:ascii="Arial" w:hAnsi="Arial" w:cs="Arial"/>
          <w:color w:val="202020"/>
          <w:kern w:val="0"/>
          <w:szCs w:val="21"/>
          <w:shd w:val="clear" w:color="auto" w:fill="FFFFFF"/>
        </w:rPr>
        <w:tab/>
      </w:r>
      <w:r>
        <w:rPr>
          <w:rFonts w:hint="eastAsia" w:ascii="Arial" w:hAnsi="Arial" w:cs="Arial"/>
          <w:color w:val="202020"/>
          <w:kern w:val="0"/>
          <w:szCs w:val="21"/>
          <w:shd w:val="clear" w:color="auto" w:fill="FFFFFF"/>
        </w:rPr>
        <w:t>D、有关会计记录的正确性</w:t>
      </w:r>
    </w:p>
    <w:p w14:paraId="414F22CE">
      <w:pPr>
        <w:widowControl/>
        <w:spacing w:line="360" w:lineRule="auto"/>
        <w:jc w:val="left"/>
        <w:rPr>
          <w:rFonts w:ascii="Arial" w:hAnsi="Arial" w:cs="Arial"/>
          <w:color w:val="202020"/>
          <w:kern w:val="0"/>
          <w:szCs w:val="21"/>
          <w:shd w:val="clear" w:color="auto" w:fill="FFFFFF"/>
        </w:rPr>
      </w:pPr>
      <w:r>
        <w:rPr>
          <w:rFonts w:hint="eastAsia" w:ascii="Arial" w:hAnsi="Arial" w:cs="Arial"/>
          <w:color w:val="202020"/>
          <w:kern w:val="0"/>
          <w:szCs w:val="21"/>
          <w:shd w:val="clear" w:color="auto" w:fill="FFFFFF"/>
        </w:rPr>
        <w:t xml:space="preserve"> 4、财务报表的审计范围是指(   )。</w:t>
      </w:r>
    </w:p>
    <w:p w14:paraId="363EBDB4">
      <w:pPr>
        <w:widowControl/>
        <w:spacing w:line="360" w:lineRule="auto"/>
        <w:jc w:val="left"/>
        <w:rPr>
          <w:rFonts w:ascii="Arial" w:hAnsi="Arial" w:cs="Arial"/>
          <w:color w:val="202020"/>
          <w:kern w:val="0"/>
          <w:szCs w:val="21"/>
          <w:shd w:val="clear" w:color="auto" w:fill="FFFFFF"/>
        </w:rPr>
      </w:pPr>
      <w:r>
        <w:rPr>
          <w:rFonts w:hint="eastAsia" w:ascii="Arial" w:hAnsi="Arial" w:cs="Arial"/>
          <w:color w:val="202020"/>
          <w:kern w:val="0"/>
          <w:szCs w:val="21"/>
          <w:shd w:val="clear" w:color="auto" w:fill="FFFFFF"/>
        </w:rPr>
        <w:tab/>
      </w:r>
      <w:r>
        <w:rPr>
          <w:rFonts w:hint="eastAsia" w:ascii="Arial" w:hAnsi="Arial" w:cs="Arial"/>
          <w:color w:val="202020"/>
          <w:kern w:val="0"/>
          <w:szCs w:val="21"/>
          <w:shd w:val="clear" w:color="auto" w:fill="FFFFFF"/>
        </w:rPr>
        <w:t>A、审计业务约定书所约定的财务报表</w:t>
      </w:r>
    </w:p>
    <w:p w14:paraId="66870EB2">
      <w:pPr>
        <w:widowControl/>
        <w:spacing w:line="360" w:lineRule="auto"/>
        <w:jc w:val="left"/>
        <w:rPr>
          <w:rFonts w:ascii="Arial" w:hAnsi="Arial" w:cs="Arial"/>
          <w:color w:val="202020"/>
          <w:kern w:val="0"/>
          <w:szCs w:val="21"/>
          <w:shd w:val="clear" w:color="auto" w:fill="FFFFFF"/>
        </w:rPr>
      </w:pPr>
      <w:r>
        <w:rPr>
          <w:rFonts w:hint="eastAsia" w:ascii="Arial" w:hAnsi="Arial" w:cs="Arial"/>
          <w:color w:val="202020"/>
          <w:kern w:val="0"/>
          <w:szCs w:val="21"/>
          <w:shd w:val="clear" w:color="auto" w:fill="FFFFFF"/>
        </w:rPr>
        <w:tab/>
      </w:r>
      <w:r>
        <w:rPr>
          <w:rFonts w:hint="eastAsia" w:ascii="Arial" w:hAnsi="Arial" w:cs="Arial"/>
          <w:color w:val="202020"/>
          <w:kern w:val="0"/>
          <w:szCs w:val="21"/>
          <w:shd w:val="clear" w:color="auto" w:fill="FFFFFF"/>
        </w:rPr>
        <w:t>B、与所审计的财务报表有关的资料</w:t>
      </w:r>
    </w:p>
    <w:p w14:paraId="34A3E0D8">
      <w:pPr>
        <w:widowControl/>
        <w:spacing w:line="360" w:lineRule="auto"/>
        <w:jc w:val="left"/>
        <w:rPr>
          <w:rFonts w:ascii="Arial" w:hAnsi="Arial" w:cs="Arial"/>
          <w:color w:val="202020"/>
          <w:kern w:val="0"/>
          <w:szCs w:val="21"/>
          <w:shd w:val="clear" w:color="auto" w:fill="FFFFFF"/>
        </w:rPr>
      </w:pPr>
      <w:r>
        <w:rPr>
          <w:rFonts w:hint="eastAsia" w:ascii="Arial" w:hAnsi="Arial" w:cs="Arial"/>
          <w:color w:val="202020"/>
          <w:kern w:val="0"/>
          <w:szCs w:val="21"/>
          <w:shd w:val="clear" w:color="auto" w:fill="FFFFFF"/>
        </w:rPr>
        <w:tab/>
      </w:r>
      <w:r>
        <w:rPr>
          <w:rFonts w:hint="eastAsia" w:ascii="Arial" w:hAnsi="Arial" w:cs="Arial"/>
          <w:color w:val="202020"/>
          <w:kern w:val="0"/>
          <w:szCs w:val="21"/>
          <w:shd w:val="clear" w:color="auto" w:fill="FFFFFF"/>
        </w:rPr>
        <w:t>C、为实现审计目标应实施的审计程序的总和</w:t>
      </w:r>
    </w:p>
    <w:p w14:paraId="6CD7FFFE">
      <w:pPr>
        <w:widowControl/>
        <w:spacing w:line="360" w:lineRule="auto"/>
        <w:jc w:val="left"/>
        <w:rPr>
          <w:rFonts w:ascii="Arial" w:hAnsi="Arial" w:cs="Arial"/>
          <w:color w:val="202020"/>
          <w:kern w:val="0"/>
          <w:szCs w:val="21"/>
          <w:shd w:val="clear" w:color="auto" w:fill="FFFFFF"/>
        </w:rPr>
      </w:pPr>
      <w:r>
        <w:rPr>
          <w:rFonts w:hint="eastAsia" w:ascii="Arial" w:hAnsi="Arial" w:cs="Arial"/>
          <w:color w:val="202020"/>
          <w:kern w:val="0"/>
          <w:szCs w:val="21"/>
          <w:shd w:val="clear" w:color="auto" w:fill="FFFFFF"/>
        </w:rPr>
        <w:tab/>
      </w:r>
      <w:r>
        <w:rPr>
          <w:rFonts w:hint="eastAsia" w:ascii="Arial" w:hAnsi="Arial" w:cs="Arial"/>
          <w:color w:val="202020"/>
          <w:kern w:val="0"/>
          <w:szCs w:val="21"/>
          <w:shd w:val="clear" w:color="auto" w:fill="FFFFFF"/>
        </w:rPr>
        <w:t>D、与所审计的财务报表有关的经济活动</w:t>
      </w:r>
    </w:p>
    <w:p w14:paraId="2F0E36D2">
      <w:pPr>
        <w:widowControl/>
        <w:spacing w:line="360" w:lineRule="auto"/>
        <w:jc w:val="left"/>
        <w:rPr>
          <w:rFonts w:ascii="Arial" w:hAnsi="Arial" w:cs="Arial"/>
          <w:color w:val="202020"/>
          <w:kern w:val="0"/>
          <w:szCs w:val="21"/>
          <w:shd w:val="clear" w:color="auto" w:fill="FFFFFF"/>
        </w:rPr>
      </w:pPr>
      <w:r>
        <w:rPr>
          <w:rFonts w:hint="eastAsia" w:ascii="Arial" w:hAnsi="Arial" w:cs="Arial"/>
          <w:color w:val="202020"/>
          <w:kern w:val="0"/>
          <w:szCs w:val="21"/>
          <w:shd w:val="clear" w:color="auto" w:fill="FFFFFF"/>
        </w:rPr>
        <w:t>5、下列项目中,不属于存货实质性程序的是(   )。</w:t>
      </w:r>
    </w:p>
    <w:p w14:paraId="72FD4660">
      <w:pPr>
        <w:widowControl/>
        <w:spacing w:line="360" w:lineRule="auto"/>
        <w:jc w:val="left"/>
        <w:rPr>
          <w:rFonts w:ascii="Arial" w:hAnsi="Arial" w:cs="Arial"/>
          <w:color w:val="202020"/>
          <w:kern w:val="0"/>
          <w:szCs w:val="21"/>
          <w:shd w:val="clear" w:color="auto" w:fill="FFFFFF"/>
        </w:rPr>
      </w:pPr>
      <w:r>
        <w:rPr>
          <w:rFonts w:hint="eastAsia" w:ascii="Arial" w:hAnsi="Arial" w:cs="Arial"/>
          <w:color w:val="202020"/>
          <w:kern w:val="0"/>
          <w:szCs w:val="21"/>
          <w:shd w:val="clear" w:color="auto" w:fill="FFFFFF"/>
        </w:rPr>
        <w:tab/>
      </w:r>
      <w:r>
        <w:rPr>
          <w:rFonts w:hint="eastAsia" w:ascii="Arial" w:hAnsi="Arial" w:cs="Arial"/>
          <w:color w:val="202020"/>
          <w:kern w:val="0"/>
          <w:szCs w:val="21"/>
          <w:shd w:val="clear" w:color="auto" w:fill="FFFFFF"/>
        </w:rPr>
        <w:t>A、成本费用的控制测试</w:t>
      </w:r>
    </w:p>
    <w:p w14:paraId="2558901E">
      <w:pPr>
        <w:widowControl/>
        <w:spacing w:line="360" w:lineRule="auto"/>
        <w:jc w:val="left"/>
        <w:rPr>
          <w:rFonts w:ascii="Arial" w:hAnsi="Arial" w:cs="Arial"/>
          <w:color w:val="202020"/>
          <w:kern w:val="0"/>
          <w:szCs w:val="21"/>
          <w:shd w:val="clear" w:color="auto" w:fill="FFFFFF"/>
        </w:rPr>
      </w:pPr>
      <w:r>
        <w:rPr>
          <w:rFonts w:hint="eastAsia" w:ascii="Arial" w:hAnsi="Arial" w:cs="Arial"/>
          <w:color w:val="202020"/>
          <w:kern w:val="0"/>
          <w:szCs w:val="21"/>
          <w:shd w:val="clear" w:color="auto" w:fill="FFFFFF"/>
        </w:rPr>
        <w:tab/>
      </w:r>
      <w:r>
        <w:rPr>
          <w:rFonts w:hint="eastAsia" w:ascii="Arial" w:hAnsi="Arial" w:cs="Arial"/>
          <w:color w:val="202020"/>
          <w:kern w:val="0"/>
          <w:szCs w:val="21"/>
          <w:shd w:val="clear" w:color="auto" w:fill="FFFFFF"/>
        </w:rPr>
        <w:t>B、存货的计价测试</w:t>
      </w:r>
    </w:p>
    <w:p w14:paraId="76F57FBD">
      <w:pPr>
        <w:widowControl/>
        <w:spacing w:line="360" w:lineRule="auto"/>
        <w:ind w:firstLine="420" w:firstLineChars="200"/>
        <w:jc w:val="left"/>
        <w:rPr>
          <w:rFonts w:ascii="Arial" w:hAnsi="Arial" w:cs="Arial"/>
          <w:color w:val="202020"/>
          <w:kern w:val="0"/>
          <w:szCs w:val="21"/>
          <w:shd w:val="clear" w:color="auto" w:fill="FFFFFF"/>
        </w:rPr>
      </w:pPr>
      <w:r>
        <w:rPr>
          <w:rFonts w:hint="eastAsia" w:ascii="Arial" w:hAnsi="Arial" w:cs="Arial"/>
          <w:color w:val="202020"/>
          <w:kern w:val="0"/>
          <w:szCs w:val="21"/>
          <w:shd w:val="clear" w:color="auto" w:fill="FFFFFF"/>
        </w:rPr>
        <w:t>C、存货的分析性程序</w:t>
      </w:r>
    </w:p>
    <w:p w14:paraId="64BF99D5">
      <w:pPr>
        <w:widowControl/>
        <w:spacing w:line="360" w:lineRule="auto"/>
        <w:jc w:val="left"/>
        <w:rPr>
          <w:rFonts w:ascii="Arial" w:hAnsi="Arial" w:cs="Arial"/>
          <w:color w:val="202020"/>
          <w:kern w:val="0"/>
          <w:szCs w:val="21"/>
          <w:shd w:val="clear" w:color="auto" w:fill="FFFFFF"/>
        </w:rPr>
      </w:pPr>
      <w:r>
        <w:rPr>
          <w:rFonts w:hint="eastAsia" w:ascii="Arial" w:hAnsi="Arial" w:cs="Arial"/>
          <w:color w:val="202020"/>
          <w:kern w:val="0"/>
          <w:szCs w:val="21"/>
          <w:shd w:val="clear" w:color="auto" w:fill="FFFFFF"/>
        </w:rPr>
        <w:tab/>
      </w:r>
      <w:r>
        <w:rPr>
          <w:rFonts w:hint="eastAsia" w:ascii="Arial" w:hAnsi="Arial" w:cs="Arial"/>
          <w:color w:val="202020"/>
          <w:kern w:val="0"/>
          <w:szCs w:val="21"/>
          <w:shd w:val="clear" w:color="auto" w:fill="FFFFFF"/>
        </w:rPr>
        <w:t>D、存货的截止测试</w:t>
      </w:r>
    </w:p>
    <w:p w14:paraId="623723B2">
      <w:pPr>
        <w:widowControl/>
        <w:spacing w:line="360" w:lineRule="auto"/>
        <w:jc w:val="left"/>
        <w:rPr>
          <w:rFonts w:ascii="Arial" w:hAnsi="Arial" w:cs="Arial"/>
          <w:color w:val="202020"/>
          <w:kern w:val="0"/>
          <w:szCs w:val="21"/>
          <w:shd w:val="clear" w:color="auto" w:fill="FFFFFF"/>
        </w:rPr>
      </w:pPr>
      <w:r>
        <w:rPr>
          <w:rFonts w:hint="eastAsia" w:ascii="Arial" w:hAnsi="Arial" w:cs="Arial"/>
          <w:color w:val="202020"/>
          <w:kern w:val="0"/>
          <w:szCs w:val="21"/>
          <w:shd w:val="clear" w:color="auto" w:fill="FFFFFF"/>
        </w:rPr>
        <w:t>6、注册会计师为了证实固定资产完整性,最有效的程序是(   )。</w:t>
      </w:r>
    </w:p>
    <w:p w14:paraId="45C9A3BC">
      <w:pPr>
        <w:widowControl/>
        <w:spacing w:line="360" w:lineRule="auto"/>
        <w:jc w:val="left"/>
        <w:rPr>
          <w:rFonts w:ascii="Arial" w:hAnsi="Arial" w:cs="Arial"/>
          <w:color w:val="202020"/>
          <w:kern w:val="0"/>
          <w:szCs w:val="21"/>
          <w:shd w:val="clear" w:color="auto" w:fill="FFFFFF"/>
        </w:rPr>
      </w:pPr>
      <w:r>
        <w:rPr>
          <w:rFonts w:hint="eastAsia" w:ascii="Arial" w:hAnsi="Arial" w:cs="Arial"/>
          <w:color w:val="202020"/>
          <w:kern w:val="0"/>
          <w:szCs w:val="21"/>
          <w:shd w:val="clear" w:color="auto" w:fill="FFFFFF"/>
        </w:rPr>
        <w:tab/>
      </w:r>
      <w:r>
        <w:rPr>
          <w:rFonts w:hint="eastAsia" w:ascii="Arial" w:hAnsi="Arial" w:cs="Arial"/>
          <w:color w:val="202020"/>
          <w:kern w:val="0"/>
          <w:szCs w:val="21"/>
          <w:shd w:val="clear" w:color="auto" w:fill="FFFFFF"/>
        </w:rPr>
        <w:t>A、以固定资产明细账为起点,进行实地追查</w:t>
      </w:r>
    </w:p>
    <w:p w14:paraId="3E9668AE">
      <w:pPr>
        <w:widowControl/>
        <w:spacing w:line="360" w:lineRule="auto"/>
        <w:jc w:val="left"/>
        <w:rPr>
          <w:rFonts w:ascii="Arial" w:hAnsi="Arial" w:cs="Arial"/>
          <w:color w:val="202020"/>
          <w:kern w:val="0"/>
          <w:szCs w:val="21"/>
          <w:shd w:val="clear" w:color="auto" w:fill="FFFFFF"/>
        </w:rPr>
      </w:pPr>
      <w:r>
        <w:rPr>
          <w:rFonts w:hint="eastAsia" w:ascii="Arial" w:hAnsi="Arial" w:cs="Arial"/>
          <w:color w:val="202020"/>
          <w:kern w:val="0"/>
          <w:szCs w:val="21"/>
          <w:shd w:val="clear" w:color="auto" w:fill="FFFFFF"/>
        </w:rPr>
        <w:tab/>
      </w:r>
      <w:r>
        <w:rPr>
          <w:rFonts w:hint="eastAsia" w:ascii="Arial" w:hAnsi="Arial" w:cs="Arial"/>
          <w:color w:val="202020"/>
          <w:kern w:val="0"/>
          <w:szCs w:val="21"/>
          <w:shd w:val="clear" w:color="auto" w:fill="FFFFFF"/>
        </w:rPr>
        <w:t>B、以实地为起点,追查至固定资产明细账</w:t>
      </w:r>
    </w:p>
    <w:p w14:paraId="7F550626">
      <w:pPr>
        <w:widowControl/>
        <w:spacing w:line="360" w:lineRule="auto"/>
        <w:jc w:val="left"/>
        <w:rPr>
          <w:rFonts w:ascii="Arial" w:hAnsi="Arial" w:cs="Arial"/>
          <w:color w:val="202020"/>
          <w:kern w:val="0"/>
          <w:szCs w:val="21"/>
          <w:shd w:val="clear" w:color="auto" w:fill="FFFFFF"/>
        </w:rPr>
      </w:pPr>
      <w:r>
        <w:rPr>
          <w:rFonts w:hint="eastAsia" w:ascii="Arial" w:hAnsi="Arial" w:cs="Arial"/>
          <w:color w:val="202020"/>
          <w:kern w:val="0"/>
          <w:szCs w:val="21"/>
          <w:shd w:val="clear" w:color="auto" w:fill="FFFFFF"/>
        </w:rPr>
        <w:tab/>
      </w:r>
      <w:r>
        <w:rPr>
          <w:rFonts w:hint="eastAsia" w:ascii="Arial" w:hAnsi="Arial" w:cs="Arial"/>
          <w:color w:val="202020"/>
          <w:kern w:val="0"/>
          <w:szCs w:val="21"/>
          <w:shd w:val="clear" w:color="auto" w:fill="FFFFFF"/>
        </w:rPr>
        <w:t>C、先从实地追查至固定资产明细账,再从明细账追查至实地</w:t>
      </w:r>
    </w:p>
    <w:p w14:paraId="5CF9B733">
      <w:pPr>
        <w:widowControl/>
        <w:spacing w:line="360" w:lineRule="auto"/>
        <w:jc w:val="left"/>
        <w:rPr>
          <w:rFonts w:hint="eastAsia" w:ascii="Arial" w:hAnsi="Arial" w:cs="Arial"/>
          <w:color w:val="202020"/>
          <w:kern w:val="0"/>
          <w:szCs w:val="21"/>
          <w:shd w:val="clear" w:color="auto" w:fill="FFFFFF"/>
        </w:rPr>
      </w:pPr>
      <w:r>
        <w:rPr>
          <w:rFonts w:hint="eastAsia" w:ascii="Arial" w:hAnsi="Arial" w:cs="Arial"/>
          <w:color w:val="202020"/>
          <w:kern w:val="0"/>
          <w:szCs w:val="21"/>
          <w:shd w:val="clear" w:color="auto" w:fill="FFFFFF"/>
        </w:rPr>
        <w:tab/>
      </w:r>
      <w:r>
        <w:rPr>
          <w:rFonts w:hint="eastAsia" w:ascii="Arial" w:hAnsi="Arial" w:cs="Arial"/>
          <w:color w:val="202020"/>
          <w:kern w:val="0"/>
          <w:szCs w:val="21"/>
          <w:shd w:val="clear" w:color="auto" w:fill="FFFFFF"/>
        </w:rPr>
        <w:t>D、先从固定资产明细账追查至实地,再从实地追查至固定资产明细账</w:t>
      </w:r>
    </w:p>
    <w:p w14:paraId="2E39E42B">
      <w:pPr>
        <w:widowControl/>
        <w:spacing w:line="360" w:lineRule="auto"/>
        <w:jc w:val="left"/>
        <w:rPr>
          <w:rFonts w:ascii="Arial" w:hAnsi="Arial" w:cs="Arial"/>
          <w:color w:val="202020"/>
          <w:kern w:val="0"/>
          <w:szCs w:val="21"/>
          <w:shd w:val="clear" w:color="auto" w:fill="FFFFFF"/>
        </w:rPr>
      </w:pPr>
      <w:r>
        <w:rPr>
          <w:rFonts w:hint="eastAsia" w:ascii="Arial" w:hAnsi="Arial" w:cs="Arial"/>
          <w:color w:val="202020"/>
          <w:kern w:val="0"/>
          <w:szCs w:val="21"/>
          <w:shd w:val="clear" w:color="auto" w:fill="FFFFFF"/>
        </w:rPr>
        <w:t>7、从独立性来看,社会审计(    )。</w:t>
      </w:r>
    </w:p>
    <w:p w14:paraId="7758A063">
      <w:pPr>
        <w:widowControl/>
        <w:spacing w:line="360" w:lineRule="auto"/>
        <w:jc w:val="left"/>
        <w:rPr>
          <w:rFonts w:ascii="Arial" w:hAnsi="Arial" w:cs="Arial"/>
          <w:color w:val="202020"/>
          <w:kern w:val="0"/>
          <w:szCs w:val="21"/>
          <w:shd w:val="clear" w:color="auto" w:fill="FFFFFF"/>
        </w:rPr>
      </w:pPr>
      <w:r>
        <w:rPr>
          <w:rFonts w:hint="eastAsia" w:ascii="Arial" w:hAnsi="Arial" w:cs="Arial"/>
          <w:color w:val="202020"/>
          <w:kern w:val="0"/>
          <w:szCs w:val="21"/>
          <w:shd w:val="clear" w:color="auto" w:fill="FFFFFF"/>
        </w:rPr>
        <w:tab/>
      </w:r>
      <w:r>
        <w:rPr>
          <w:rFonts w:hint="eastAsia" w:ascii="Arial" w:hAnsi="Arial" w:cs="Arial"/>
          <w:color w:val="202020"/>
          <w:kern w:val="0"/>
          <w:szCs w:val="21"/>
          <w:shd w:val="clear" w:color="auto" w:fill="FFFFFF"/>
        </w:rPr>
        <w:t>A、仅仅与委托人独立,与被审计单位不独立</w:t>
      </w:r>
    </w:p>
    <w:p w14:paraId="17B57425">
      <w:pPr>
        <w:widowControl/>
        <w:spacing w:line="360" w:lineRule="auto"/>
        <w:jc w:val="left"/>
        <w:rPr>
          <w:rFonts w:ascii="Arial" w:hAnsi="Arial" w:cs="Arial"/>
          <w:color w:val="202020"/>
          <w:kern w:val="0"/>
          <w:szCs w:val="21"/>
          <w:shd w:val="clear" w:color="auto" w:fill="FFFFFF"/>
        </w:rPr>
      </w:pPr>
      <w:r>
        <w:rPr>
          <w:rFonts w:hint="eastAsia" w:ascii="Arial" w:hAnsi="Arial" w:cs="Arial"/>
          <w:color w:val="202020"/>
          <w:kern w:val="0"/>
          <w:szCs w:val="21"/>
          <w:shd w:val="clear" w:color="auto" w:fill="FFFFFF"/>
        </w:rPr>
        <w:tab/>
      </w:r>
      <w:r>
        <w:rPr>
          <w:rFonts w:hint="eastAsia" w:ascii="Arial" w:hAnsi="Arial" w:cs="Arial"/>
          <w:color w:val="202020"/>
          <w:kern w:val="0"/>
          <w:szCs w:val="21"/>
          <w:shd w:val="clear" w:color="auto" w:fill="FFFFFF"/>
        </w:rPr>
        <w:t>B、仅仅与被审计单位独立,与委托人不独立</w:t>
      </w:r>
    </w:p>
    <w:p w14:paraId="24D9551F">
      <w:pPr>
        <w:widowControl/>
        <w:spacing w:line="360" w:lineRule="auto"/>
        <w:jc w:val="left"/>
        <w:rPr>
          <w:rFonts w:ascii="Arial" w:hAnsi="Arial" w:cs="Arial"/>
          <w:color w:val="202020"/>
          <w:kern w:val="0"/>
          <w:szCs w:val="21"/>
          <w:shd w:val="clear" w:color="auto" w:fill="FFFFFF"/>
        </w:rPr>
      </w:pPr>
      <w:r>
        <w:rPr>
          <w:rFonts w:hint="eastAsia" w:ascii="Arial" w:hAnsi="Arial" w:cs="Arial"/>
          <w:color w:val="202020"/>
          <w:kern w:val="0"/>
          <w:szCs w:val="21"/>
          <w:shd w:val="clear" w:color="auto" w:fill="FFFFFF"/>
        </w:rPr>
        <w:tab/>
      </w:r>
      <w:r>
        <w:rPr>
          <w:rFonts w:hint="eastAsia" w:ascii="Arial" w:hAnsi="Arial" w:cs="Arial"/>
          <w:color w:val="202020"/>
          <w:kern w:val="0"/>
          <w:szCs w:val="21"/>
          <w:shd w:val="clear" w:color="auto" w:fill="FFFFFF"/>
        </w:rPr>
        <w:t>C、与委托人和被审计单位都独立</w:t>
      </w:r>
    </w:p>
    <w:p w14:paraId="46A268B0">
      <w:pPr>
        <w:widowControl/>
        <w:spacing w:line="360" w:lineRule="auto"/>
        <w:jc w:val="left"/>
        <w:rPr>
          <w:rFonts w:ascii="Arial" w:hAnsi="Arial" w:cs="Arial"/>
          <w:color w:val="202020"/>
          <w:kern w:val="0"/>
          <w:szCs w:val="21"/>
          <w:shd w:val="clear" w:color="auto" w:fill="FFFFFF"/>
        </w:rPr>
      </w:pPr>
      <w:r>
        <w:rPr>
          <w:rFonts w:hint="eastAsia" w:ascii="Arial" w:hAnsi="Arial" w:cs="Arial"/>
          <w:color w:val="202020"/>
          <w:kern w:val="0"/>
          <w:szCs w:val="21"/>
          <w:shd w:val="clear" w:color="auto" w:fill="FFFFFF"/>
        </w:rPr>
        <w:tab/>
      </w:r>
      <w:r>
        <w:rPr>
          <w:rFonts w:hint="eastAsia" w:ascii="Arial" w:hAnsi="Arial" w:cs="Arial"/>
          <w:color w:val="202020"/>
          <w:kern w:val="0"/>
          <w:szCs w:val="21"/>
          <w:shd w:val="clear" w:color="auto" w:fill="FFFFFF"/>
        </w:rPr>
        <w:t>D、与委托人和被审计单位都不独立</w:t>
      </w:r>
    </w:p>
    <w:p w14:paraId="136956C8">
      <w:pPr>
        <w:widowControl/>
        <w:spacing w:line="360" w:lineRule="auto"/>
        <w:jc w:val="left"/>
        <w:rPr>
          <w:rFonts w:ascii="Arial" w:hAnsi="Arial" w:cs="Arial"/>
          <w:color w:val="202020"/>
          <w:kern w:val="0"/>
          <w:szCs w:val="21"/>
          <w:shd w:val="clear" w:color="auto" w:fill="FFFFFF"/>
        </w:rPr>
      </w:pPr>
      <w:r>
        <w:rPr>
          <w:rFonts w:hint="eastAsia" w:ascii="Arial" w:hAnsi="Arial" w:cs="Arial"/>
          <w:color w:val="202020"/>
          <w:kern w:val="0"/>
          <w:szCs w:val="21"/>
          <w:shd w:val="clear" w:color="auto" w:fill="FFFFFF"/>
        </w:rPr>
        <w:t>8、以下内容不属于初步审计活动内容的有(   )。</w:t>
      </w:r>
    </w:p>
    <w:p w14:paraId="504621DD">
      <w:pPr>
        <w:widowControl/>
        <w:spacing w:line="360" w:lineRule="auto"/>
        <w:jc w:val="left"/>
        <w:rPr>
          <w:rFonts w:ascii="Arial" w:hAnsi="Arial" w:cs="Arial"/>
          <w:color w:val="202020"/>
          <w:kern w:val="0"/>
          <w:szCs w:val="21"/>
          <w:shd w:val="clear" w:color="auto" w:fill="FFFFFF"/>
        </w:rPr>
      </w:pPr>
      <w:r>
        <w:rPr>
          <w:rFonts w:hint="eastAsia" w:ascii="Arial" w:hAnsi="Arial" w:cs="Arial"/>
          <w:color w:val="202020"/>
          <w:kern w:val="0"/>
          <w:szCs w:val="21"/>
          <w:shd w:val="clear" w:color="auto" w:fill="FFFFFF"/>
        </w:rPr>
        <w:tab/>
      </w:r>
      <w:r>
        <w:rPr>
          <w:rFonts w:hint="eastAsia" w:ascii="Arial" w:hAnsi="Arial" w:cs="Arial"/>
          <w:color w:val="202020"/>
          <w:kern w:val="0"/>
          <w:szCs w:val="21"/>
          <w:shd w:val="clear" w:color="auto" w:fill="FFFFFF"/>
        </w:rPr>
        <w:t>A、针对保持客户关系和具体审计业务实施相应的质量控制程序</w:t>
      </w:r>
    </w:p>
    <w:p w14:paraId="6037C2E2">
      <w:pPr>
        <w:widowControl/>
        <w:spacing w:line="360" w:lineRule="auto"/>
        <w:jc w:val="left"/>
        <w:rPr>
          <w:rFonts w:ascii="Arial" w:hAnsi="Arial" w:cs="Arial"/>
          <w:color w:val="202020"/>
          <w:kern w:val="0"/>
          <w:szCs w:val="21"/>
          <w:shd w:val="clear" w:color="auto" w:fill="FFFFFF"/>
        </w:rPr>
      </w:pPr>
      <w:r>
        <w:rPr>
          <w:rFonts w:hint="eastAsia" w:ascii="Arial" w:hAnsi="Arial" w:cs="Arial"/>
          <w:color w:val="202020"/>
          <w:kern w:val="0"/>
          <w:szCs w:val="21"/>
          <w:shd w:val="clear" w:color="auto" w:fill="FFFFFF"/>
        </w:rPr>
        <w:tab/>
      </w:r>
      <w:r>
        <w:rPr>
          <w:rFonts w:hint="eastAsia" w:ascii="Arial" w:hAnsi="Arial" w:cs="Arial"/>
          <w:color w:val="202020"/>
          <w:kern w:val="0"/>
          <w:szCs w:val="21"/>
          <w:shd w:val="clear" w:color="auto" w:fill="FFFFFF"/>
        </w:rPr>
        <w:t>B、报告目标、时间安排及所需沟通</w:t>
      </w:r>
    </w:p>
    <w:p w14:paraId="3A4C3078">
      <w:pPr>
        <w:widowControl/>
        <w:spacing w:line="360" w:lineRule="auto"/>
        <w:jc w:val="left"/>
        <w:rPr>
          <w:rFonts w:ascii="Arial" w:hAnsi="Arial" w:cs="Arial"/>
          <w:color w:val="202020"/>
          <w:kern w:val="0"/>
          <w:szCs w:val="21"/>
          <w:shd w:val="clear" w:color="auto" w:fill="FFFFFF"/>
        </w:rPr>
      </w:pPr>
      <w:r>
        <w:rPr>
          <w:rFonts w:hint="eastAsia" w:ascii="Arial" w:hAnsi="Arial" w:cs="Arial"/>
          <w:color w:val="202020"/>
          <w:kern w:val="0"/>
          <w:szCs w:val="21"/>
          <w:shd w:val="clear" w:color="auto" w:fill="FFFFFF"/>
        </w:rPr>
        <w:tab/>
      </w:r>
      <w:r>
        <w:rPr>
          <w:rFonts w:hint="eastAsia" w:ascii="Arial" w:hAnsi="Arial" w:cs="Arial"/>
          <w:color w:val="202020"/>
          <w:kern w:val="0"/>
          <w:szCs w:val="21"/>
          <w:shd w:val="clear" w:color="auto" w:fill="FFFFFF"/>
        </w:rPr>
        <w:t>C、就业务约定条款与被审计单位达成一致理解</w:t>
      </w:r>
    </w:p>
    <w:p w14:paraId="699E4B0D">
      <w:pPr>
        <w:widowControl/>
        <w:spacing w:line="360" w:lineRule="auto"/>
        <w:jc w:val="left"/>
        <w:rPr>
          <w:rFonts w:ascii="Arial" w:hAnsi="Arial" w:cs="Arial"/>
          <w:color w:val="202020"/>
          <w:kern w:val="0"/>
          <w:szCs w:val="21"/>
          <w:shd w:val="clear" w:color="auto" w:fill="FFFFFF"/>
        </w:rPr>
      </w:pPr>
      <w:r>
        <w:rPr>
          <w:rFonts w:hint="eastAsia" w:ascii="Arial" w:hAnsi="Arial" w:cs="Arial"/>
          <w:color w:val="202020"/>
          <w:kern w:val="0"/>
          <w:szCs w:val="21"/>
          <w:shd w:val="clear" w:color="auto" w:fill="FFFFFF"/>
        </w:rPr>
        <w:tab/>
      </w:r>
      <w:r>
        <w:rPr>
          <w:rFonts w:hint="eastAsia" w:ascii="Arial" w:hAnsi="Arial" w:cs="Arial"/>
          <w:color w:val="202020"/>
          <w:kern w:val="0"/>
          <w:szCs w:val="21"/>
          <w:shd w:val="clear" w:color="auto" w:fill="FFFFFF"/>
        </w:rPr>
        <w:t>D、评价遵守职业道德规范的情况</w:t>
      </w:r>
    </w:p>
    <w:p w14:paraId="5DC94246">
      <w:pPr>
        <w:widowControl/>
        <w:spacing w:line="360" w:lineRule="auto"/>
        <w:jc w:val="left"/>
        <w:rPr>
          <w:rFonts w:ascii="Arial" w:hAnsi="Arial" w:cs="Arial"/>
          <w:color w:val="202020"/>
          <w:kern w:val="0"/>
          <w:szCs w:val="21"/>
          <w:shd w:val="clear" w:color="auto" w:fill="FFFFFF"/>
        </w:rPr>
      </w:pPr>
      <w:r>
        <w:rPr>
          <w:rFonts w:hint="eastAsia" w:ascii="Arial" w:hAnsi="Arial" w:cs="Arial"/>
          <w:color w:val="202020"/>
          <w:kern w:val="0"/>
          <w:szCs w:val="21"/>
          <w:shd w:val="clear" w:color="auto" w:fill="FFFFFF"/>
        </w:rPr>
        <w:t>9、一般来说,负责执行 B 公司的具体投资业务的王某,仅能兼任 B公司的(   )工作。</w:t>
      </w:r>
    </w:p>
    <w:p w14:paraId="5B95A594">
      <w:pPr>
        <w:widowControl/>
        <w:spacing w:line="360" w:lineRule="auto"/>
        <w:jc w:val="left"/>
        <w:rPr>
          <w:rFonts w:ascii="Arial" w:hAnsi="Arial" w:cs="Arial"/>
          <w:color w:val="202020"/>
          <w:kern w:val="0"/>
          <w:szCs w:val="21"/>
          <w:shd w:val="clear" w:color="auto" w:fill="FFFFFF"/>
        </w:rPr>
      </w:pPr>
      <w:r>
        <w:rPr>
          <w:rFonts w:hint="eastAsia" w:ascii="Arial" w:hAnsi="Arial" w:cs="Arial"/>
          <w:color w:val="202020"/>
          <w:kern w:val="0"/>
          <w:szCs w:val="21"/>
          <w:shd w:val="clear" w:color="auto" w:fill="FFFFFF"/>
        </w:rPr>
        <w:tab/>
      </w:r>
      <w:r>
        <w:rPr>
          <w:rFonts w:hint="eastAsia" w:ascii="Arial" w:hAnsi="Arial" w:cs="Arial"/>
          <w:color w:val="202020"/>
          <w:kern w:val="0"/>
          <w:szCs w:val="21"/>
          <w:shd w:val="clear" w:color="auto" w:fill="FFFFFF"/>
        </w:rPr>
        <w:t>A、投资业务的论证与评估</w:t>
      </w:r>
    </w:p>
    <w:p w14:paraId="358FE8AF">
      <w:pPr>
        <w:widowControl/>
        <w:spacing w:line="360" w:lineRule="auto"/>
        <w:jc w:val="left"/>
        <w:rPr>
          <w:rFonts w:ascii="Arial" w:hAnsi="Arial" w:cs="Arial"/>
          <w:color w:val="202020"/>
          <w:kern w:val="0"/>
          <w:szCs w:val="21"/>
          <w:shd w:val="clear" w:color="auto" w:fill="FFFFFF"/>
        </w:rPr>
      </w:pPr>
      <w:r>
        <w:rPr>
          <w:rFonts w:hint="eastAsia" w:ascii="Arial" w:hAnsi="Arial" w:cs="Arial"/>
          <w:color w:val="202020"/>
          <w:kern w:val="0"/>
          <w:szCs w:val="21"/>
          <w:shd w:val="clear" w:color="auto" w:fill="FFFFFF"/>
        </w:rPr>
        <w:tab/>
      </w:r>
      <w:r>
        <w:rPr>
          <w:rFonts w:hint="eastAsia" w:ascii="Arial" w:hAnsi="Arial" w:cs="Arial"/>
          <w:color w:val="202020"/>
          <w:kern w:val="0"/>
          <w:szCs w:val="21"/>
          <w:shd w:val="clear" w:color="auto" w:fill="FFFFFF"/>
        </w:rPr>
        <w:t>B、投资业务的决策与审批</w:t>
      </w:r>
    </w:p>
    <w:p w14:paraId="4B9D9CE3">
      <w:pPr>
        <w:widowControl/>
        <w:spacing w:line="360" w:lineRule="auto"/>
        <w:jc w:val="left"/>
        <w:rPr>
          <w:rFonts w:ascii="Arial" w:hAnsi="Arial" w:cs="Arial"/>
          <w:color w:val="202020"/>
          <w:kern w:val="0"/>
          <w:szCs w:val="21"/>
          <w:shd w:val="clear" w:color="auto" w:fill="FFFFFF"/>
        </w:rPr>
      </w:pPr>
      <w:r>
        <w:rPr>
          <w:rFonts w:hint="eastAsia" w:ascii="Arial" w:hAnsi="Arial" w:cs="Arial"/>
          <w:color w:val="202020"/>
          <w:kern w:val="0"/>
          <w:szCs w:val="21"/>
          <w:shd w:val="clear" w:color="auto" w:fill="FFFFFF"/>
        </w:rPr>
        <w:tab/>
      </w:r>
      <w:r>
        <w:rPr>
          <w:rFonts w:hint="eastAsia" w:ascii="Arial" w:hAnsi="Arial" w:cs="Arial"/>
          <w:color w:val="202020"/>
          <w:kern w:val="0"/>
          <w:szCs w:val="21"/>
          <w:shd w:val="clear" w:color="auto" w:fill="FFFFFF"/>
        </w:rPr>
        <w:t>C、投资业务的记录</w:t>
      </w:r>
    </w:p>
    <w:p w14:paraId="36FCA668">
      <w:pPr>
        <w:widowControl/>
        <w:spacing w:line="360" w:lineRule="auto"/>
        <w:jc w:val="left"/>
        <w:rPr>
          <w:rFonts w:ascii="Arial" w:hAnsi="Arial" w:cs="Arial"/>
          <w:color w:val="202020"/>
          <w:kern w:val="0"/>
          <w:szCs w:val="21"/>
          <w:shd w:val="clear" w:color="auto" w:fill="FFFFFF"/>
        </w:rPr>
      </w:pPr>
      <w:r>
        <w:rPr>
          <w:rFonts w:hint="eastAsia" w:ascii="Arial" w:hAnsi="Arial" w:cs="Arial"/>
          <w:color w:val="202020"/>
          <w:kern w:val="0"/>
          <w:szCs w:val="21"/>
          <w:shd w:val="clear" w:color="auto" w:fill="FFFFFF"/>
        </w:rPr>
        <w:tab/>
      </w:r>
      <w:r>
        <w:rPr>
          <w:rFonts w:hint="eastAsia" w:ascii="Arial" w:hAnsi="Arial" w:cs="Arial"/>
          <w:color w:val="202020"/>
          <w:kern w:val="0"/>
          <w:szCs w:val="21"/>
          <w:shd w:val="clear" w:color="auto" w:fill="FFFFFF"/>
        </w:rPr>
        <w:t>D、投资业务的保管</w:t>
      </w:r>
    </w:p>
    <w:p w14:paraId="157EEF01">
      <w:pPr>
        <w:widowControl/>
        <w:spacing w:line="360" w:lineRule="auto"/>
        <w:jc w:val="left"/>
        <w:rPr>
          <w:rFonts w:ascii="Arial" w:hAnsi="Arial" w:cs="Arial"/>
          <w:color w:val="202020"/>
          <w:kern w:val="0"/>
          <w:szCs w:val="21"/>
          <w:shd w:val="clear" w:color="auto" w:fill="FFFFFF"/>
        </w:rPr>
      </w:pPr>
      <w:r>
        <w:rPr>
          <w:rFonts w:hint="eastAsia" w:ascii="Arial" w:hAnsi="Arial" w:cs="Arial"/>
          <w:color w:val="202020"/>
          <w:kern w:val="0"/>
          <w:szCs w:val="21"/>
          <w:shd w:val="clear" w:color="auto" w:fill="FFFFFF"/>
        </w:rPr>
        <w:t>10、注册会计师在了解被审计单位所处的法律与监管环境时,应当了解的内容是(   )。</w:t>
      </w:r>
    </w:p>
    <w:p w14:paraId="4DE47EC6">
      <w:pPr>
        <w:widowControl/>
        <w:spacing w:line="360" w:lineRule="auto"/>
        <w:jc w:val="left"/>
        <w:rPr>
          <w:rFonts w:ascii="Arial" w:hAnsi="Arial" w:cs="Arial"/>
          <w:color w:val="202020"/>
          <w:kern w:val="0"/>
          <w:szCs w:val="21"/>
          <w:shd w:val="clear" w:color="auto" w:fill="FFFFFF"/>
        </w:rPr>
      </w:pPr>
      <w:r>
        <w:rPr>
          <w:rFonts w:hint="eastAsia" w:ascii="Arial" w:hAnsi="Arial" w:cs="Arial"/>
          <w:color w:val="202020"/>
          <w:kern w:val="0"/>
          <w:szCs w:val="21"/>
          <w:shd w:val="clear" w:color="auto" w:fill="FFFFFF"/>
        </w:rPr>
        <w:tab/>
      </w:r>
      <w:r>
        <w:rPr>
          <w:rFonts w:hint="eastAsia" w:ascii="Arial" w:hAnsi="Arial" w:cs="Arial"/>
          <w:color w:val="202020"/>
          <w:kern w:val="0"/>
          <w:szCs w:val="21"/>
          <w:shd w:val="clear" w:color="auto" w:fill="FFFFFF"/>
        </w:rPr>
        <w:t>A、与生产产品或提供劳务相关的市场信息</w:t>
      </w:r>
    </w:p>
    <w:p w14:paraId="4995B717">
      <w:pPr>
        <w:widowControl/>
        <w:spacing w:line="360" w:lineRule="auto"/>
        <w:jc w:val="left"/>
        <w:rPr>
          <w:rFonts w:ascii="Arial" w:hAnsi="Arial" w:cs="Arial"/>
          <w:color w:val="202020"/>
          <w:kern w:val="0"/>
          <w:szCs w:val="21"/>
          <w:shd w:val="clear" w:color="auto" w:fill="FFFFFF"/>
        </w:rPr>
      </w:pPr>
      <w:r>
        <w:rPr>
          <w:rFonts w:hint="eastAsia" w:ascii="Arial" w:hAnsi="Arial" w:cs="Arial"/>
          <w:color w:val="202020"/>
          <w:kern w:val="0"/>
          <w:szCs w:val="21"/>
          <w:shd w:val="clear" w:color="auto" w:fill="FFFFFF"/>
        </w:rPr>
        <w:tab/>
      </w:r>
      <w:r>
        <w:rPr>
          <w:rFonts w:hint="eastAsia" w:ascii="Arial" w:hAnsi="Arial" w:cs="Arial"/>
          <w:color w:val="202020"/>
          <w:kern w:val="0"/>
          <w:szCs w:val="21"/>
          <w:shd w:val="clear" w:color="auto" w:fill="FFFFFF"/>
        </w:rPr>
        <w:t>B、适用的会计准则、制度和行业特定惯例</w:t>
      </w:r>
    </w:p>
    <w:p w14:paraId="2E895F89">
      <w:pPr>
        <w:widowControl/>
        <w:spacing w:line="360" w:lineRule="auto"/>
        <w:ind w:firstLine="420" w:firstLineChars="200"/>
        <w:jc w:val="left"/>
        <w:rPr>
          <w:rFonts w:ascii="Arial" w:hAnsi="Arial" w:cs="Arial"/>
          <w:color w:val="202020"/>
          <w:kern w:val="0"/>
          <w:szCs w:val="21"/>
          <w:shd w:val="clear" w:color="auto" w:fill="FFFFFF"/>
        </w:rPr>
      </w:pPr>
      <w:r>
        <w:rPr>
          <w:rFonts w:hint="eastAsia" w:ascii="Arial" w:hAnsi="Arial" w:cs="Arial"/>
          <w:color w:val="202020"/>
          <w:kern w:val="0"/>
          <w:szCs w:val="21"/>
          <w:shd w:val="clear" w:color="auto" w:fill="FFFFFF"/>
        </w:rPr>
        <w:t>C、生产设施、仓库的地理位置及办公地点</w:t>
      </w:r>
    </w:p>
    <w:p w14:paraId="594A06C4">
      <w:pPr>
        <w:widowControl/>
        <w:spacing w:line="360" w:lineRule="auto"/>
        <w:jc w:val="left"/>
        <w:rPr>
          <w:rFonts w:ascii="Arial" w:hAnsi="Arial" w:cs="Arial"/>
          <w:color w:val="202020"/>
          <w:kern w:val="0"/>
          <w:szCs w:val="21"/>
          <w:shd w:val="clear" w:color="auto" w:fill="FFFFFF"/>
        </w:rPr>
      </w:pPr>
      <w:r>
        <w:rPr>
          <w:rFonts w:hint="eastAsia" w:ascii="Arial" w:hAnsi="Arial" w:cs="Arial"/>
          <w:color w:val="202020"/>
          <w:kern w:val="0"/>
          <w:szCs w:val="21"/>
          <w:shd w:val="clear" w:color="auto" w:fill="FFFFFF"/>
        </w:rPr>
        <w:tab/>
      </w:r>
      <w:r>
        <w:rPr>
          <w:rFonts w:hint="eastAsia" w:ascii="Arial" w:hAnsi="Arial" w:cs="Arial"/>
          <w:color w:val="202020"/>
          <w:kern w:val="0"/>
          <w:szCs w:val="21"/>
          <w:shd w:val="clear" w:color="auto" w:fill="FFFFFF"/>
        </w:rPr>
        <w:t>D、从事电子商务的情况、研究与开发支出</w:t>
      </w:r>
    </w:p>
    <w:p w14:paraId="0742D708">
      <w:pPr>
        <w:widowControl/>
        <w:spacing w:line="360" w:lineRule="auto"/>
        <w:jc w:val="left"/>
        <w:rPr>
          <w:rFonts w:ascii="Arial" w:hAnsi="Arial" w:cs="Arial"/>
          <w:color w:val="202020"/>
          <w:kern w:val="0"/>
          <w:szCs w:val="21"/>
          <w:shd w:val="clear" w:color="auto" w:fill="FFFFFF"/>
        </w:rPr>
      </w:pPr>
      <w:r>
        <w:rPr>
          <w:rFonts w:hint="eastAsia" w:ascii="Arial" w:hAnsi="Arial" w:cs="Arial"/>
          <w:color w:val="202020"/>
          <w:kern w:val="0"/>
          <w:szCs w:val="21"/>
          <w:shd w:val="clear" w:color="auto" w:fill="FFFFFF"/>
        </w:rPr>
        <w:t>11、下列审计报告中，无注册会计师的责任段的审计报告是(   )。</w:t>
      </w:r>
    </w:p>
    <w:p w14:paraId="71401743">
      <w:pPr>
        <w:widowControl/>
        <w:spacing w:line="360" w:lineRule="auto"/>
        <w:jc w:val="left"/>
        <w:rPr>
          <w:rFonts w:ascii="Arial" w:hAnsi="Arial" w:cs="Arial"/>
          <w:color w:val="202020"/>
          <w:kern w:val="0"/>
          <w:szCs w:val="21"/>
          <w:shd w:val="clear" w:color="auto" w:fill="FFFFFF"/>
        </w:rPr>
      </w:pPr>
      <w:r>
        <w:rPr>
          <w:rFonts w:hint="eastAsia" w:ascii="Arial" w:hAnsi="Arial" w:cs="Arial"/>
          <w:color w:val="202020"/>
          <w:kern w:val="0"/>
          <w:szCs w:val="21"/>
          <w:shd w:val="clear" w:color="auto" w:fill="FFFFFF"/>
        </w:rPr>
        <w:tab/>
      </w:r>
      <w:r>
        <w:rPr>
          <w:rFonts w:hint="eastAsia" w:ascii="Arial" w:hAnsi="Arial" w:cs="Arial"/>
          <w:color w:val="202020"/>
          <w:kern w:val="0"/>
          <w:szCs w:val="21"/>
          <w:shd w:val="clear" w:color="auto" w:fill="FFFFFF"/>
        </w:rPr>
        <w:t>A、否定意见的审计报告</w:t>
      </w:r>
    </w:p>
    <w:p w14:paraId="79F1903F">
      <w:pPr>
        <w:widowControl/>
        <w:spacing w:line="360" w:lineRule="auto"/>
        <w:jc w:val="left"/>
        <w:rPr>
          <w:rFonts w:ascii="Arial" w:hAnsi="Arial" w:cs="Arial"/>
          <w:color w:val="202020"/>
          <w:kern w:val="0"/>
          <w:szCs w:val="21"/>
          <w:shd w:val="clear" w:color="auto" w:fill="FFFFFF"/>
        </w:rPr>
      </w:pPr>
      <w:r>
        <w:rPr>
          <w:rFonts w:hint="eastAsia" w:ascii="Arial" w:hAnsi="Arial" w:cs="Arial"/>
          <w:color w:val="202020"/>
          <w:kern w:val="0"/>
          <w:szCs w:val="21"/>
          <w:shd w:val="clear" w:color="auto" w:fill="FFFFFF"/>
        </w:rPr>
        <w:tab/>
      </w:r>
      <w:r>
        <w:rPr>
          <w:rFonts w:hint="eastAsia" w:ascii="Arial" w:hAnsi="Arial" w:cs="Arial"/>
          <w:color w:val="202020"/>
          <w:kern w:val="0"/>
          <w:szCs w:val="21"/>
          <w:shd w:val="clear" w:color="auto" w:fill="FFFFFF"/>
        </w:rPr>
        <w:t>B、保留意见的审计报告</w:t>
      </w:r>
    </w:p>
    <w:p w14:paraId="15970ECA">
      <w:pPr>
        <w:widowControl/>
        <w:spacing w:line="360" w:lineRule="auto"/>
        <w:jc w:val="left"/>
        <w:rPr>
          <w:rFonts w:ascii="Arial" w:hAnsi="Arial" w:cs="Arial"/>
          <w:color w:val="202020"/>
          <w:kern w:val="0"/>
          <w:szCs w:val="21"/>
          <w:shd w:val="clear" w:color="auto" w:fill="FFFFFF"/>
        </w:rPr>
      </w:pPr>
      <w:r>
        <w:rPr>
          <w:rFonts w:hint="eastAsia" w:ascii="Arial" w:hAnsi="Arial" w:cs="Arial"/>
          <w:color w:val="202020"/>
          <w:kern w:val="0"/>
          <w:szCs w:val="21"/>
          <w:shd w:val="clear" w:color="auto" w:fill="FFFFFF"/>
        </w:rPr>
        <w:tab/>
      </w:r>
      <w:r>
        <w:rPr>
          <w:rFonts w:hint="eastAsia" w:ascii="Arial" w:hAnsi="Arial" w:cs="Arial"/>
          <w:color w:val="202020"/>
          <w:kern w:val="0"/>
          <w:szCs w:val="21"/>
          <w:shd w:val="clear" w:color="auto" w:fill="FFFFFF"/>
        </w:rPr>
        <w:t>C、无保留意见的审计报告</w:t>
      </w:r>
    </w:p>
    <w:p w14:paraId="0A509C28">
      <w:pPr>
        <w:widowControl/>
        <w:spacing w:line="360" w:lineRule="auto"/>
        <w:jc w:val="left"/>
        <w:rPr>
          <w:rFonts w:ascii="Arial" w:hAnsi="Arial" w:cs="Arial"/>
          <w:color w:val="202020"/>
          <w:kern w:val="0"/>
          <w:szCs w:val="21"/>
          <w:shd w:val="clear" w:color="auto" w:fill="FFFFFF"/>
        </w:rPr>
      </w:pPr>
      <w:r>
        <w:rPr>
          <w:rFonts w:hint="eastAsia" w:ascii="Arial" w:hAnsi="Arial" w:cs="Arial"/>
          <w:color w:val="202020"/>
          <w:kern w:val="0"/>
          <w:szCs w:val="21"/>
          <w:shd w:val="clear" w:color="auto" w:fill="FFFFFF"/>
        </w:rPr>
        <w:tab/>
      </w:r>
      <w:r>
        <w:rPr>
          <w:rFonts w:hint="eastAsia" w:ascii="Arial" w:hAnsi="Arial" w:cs="Arial"/>
          <w:color w:val="202020"/>
          <w:kern w:val="0"/>
          <w:szCs w:val="21"/>
          <w:shd w:val="clear" w:color="auto" w:fill="FFFFFF"/>
        </w:rPr>
        <w:t>D、无法表示意见的审计报告</w:t>
      </w:r>
    </w:p>
    <w:p w14:paraId="39DDF0E8">
      <w:pPr>
        <w:widowControl/>
        <w:spacing w:line="360" w:lineRule="auto"/>
        <w:jc w:val="left"/>
        <w:rPr>
          <w:rFonts w:ascii="Arial" w:hAnsi="Arial" w:cs="Arial"/>
          <w:color w:val="202020"/>
          <w:kern w:val="0"/>
          <w:szCs w:val="21"/>
          <w:shd w:val="clear" w:color="auto" w:fill="FFFFFF"/>
        </w:rPr>
      </w:pPr>
      <w:r>
        <w:rPr>
          <w:rFonts w:hint="eastAsia" w:ascii="Arial" w:hAnsi="Arial" w:cs="Arial"/>
          <w:color w:val="202020"/>
          <w:kern w:val="0"/>
          <w:szCs w:val="21"/>
          <w:shd w:val="clear" w:color="auto" w:fill="FFFFFF"/>
        </w:rPr>
        <w:t>12、注册会计师为了证实固定资产完整性，最有效的程序是(   )。</w:t>
      </w:r>
    </w:p>
    <w:p w14:paraId="6EF5CE92">
      <w:pPr>
        <w:widowControl/>
        <w:spacing w:line="360" w:lineRule="auto"/>
        <w:jc w:val="left"/>
        <w:rPr>
          <w:rFonts w:ascii="Arial" w:hAnsi="Arial" w:cs="Arial"/>
          <w:color w:val="202020"/>
          <w:kern w:val="0"/>
          <w:szCs w:val="21"/>
          <w:shd w:val="clear" w:color="auto" w:fill="FFFFFF"/>
        </w:rPr>
      </w:pPr>
      <w:r>
        <w:rPr>
          <w:rFonts w:hint="eastAsia" w:ascii="Arial" w:hAnsi="Arial" w:cs="Arial"/>
          <w:color w:val="202020"/>
          <w:kern w:val="0"/>
          <w:szCs w:val="21"/>
          <w:shd w:val="clear" w:color="auto" w:fill="FFFFFF"/>
        </w:rPr>
        <w:tab/>
      </w:r>
      <w:r>
        <w:rPr>
          <w:rFonts w:hint="eastAsia" w:ascii="Arial" w:hAnsi="Arial" w:cs="Arial"/>
          <w:color w:val="202020"/>
          <w:kern w:val="0"/>
          <w:szCs w:val="21"/>
          <w:shd w:val="clear" w:color="auto" w:fill="FFFFFF"/>
        </w:rPr>
        <w:t>A、以固定资产明细账为起点，进行实地追查</w:t>
      </w:r>
    </w:p>
    <w:p w14:paraId="2775F8C2">
      <w:pPr>
        <w:widowControl/>
        <w:spacing w:line="360" w:lineRule="auto"/>
        <w:jc w:val="left"/>
        <w:rPr>
          <w:rFonts w:ascii="Arial" w:hAnsi="Arial" w:cs="Arial"/>
          <w:color w:val="202020"/>
          <w:kern w:val="0"/>
          <w:szCs w:val="21"/>
          <w:shd w:val="clear" w:color="auto" w:fill="FFFFFF"/>
        </w:rPr>
      </w:pPr>
      <w:r>
        <w:rPr>
          <w:rFonts w:hint="eastAsia" w:ascii="Arial" w:hAnsi="Arial" w:cs="Arial"/>
          <w:color w:val="202020"/>
          <w:kern w:val="0"/>
          <w:szCs w:val="21"/>
          <w:shd w:val="clear" w:color="auto" w:fill="FFFFFF"/>
        </w:rPr>
        <w:tab/>
      </w:r>
      <w:r>
        <w:rPr>
          <w:rFonts w:hint="eastAsia" w:ascii="Arial" w:hAnsi="Arial" w:cs="Arial"/>
          <w:color w:val="202020"/>
          <w:kern w:val="0"/>
          <w:szCs w:val="21"/>
          <w:shd w:val="clear" w:color="auto" w:fill="FFFFFF"/>
        </w:rPr>
        <w:t>B、以实地为起点，追查至固定资产明细账</w:t>
      </w:r>
    </w:p>
    <w:p w14:paraId="37BEE0E4">
      <w:pPr>
        <w:widowControl/>
        <w:spacing w:line="360" w:lineRule="auto"/>
        <w:jc w:val="left"/>
        <w:rPr>
          <w:rFonts w:ascii="Arial" w:hAnsi="Arial" w:cs="Arial"/>
          <w:color w:val="202020"/>
          <w:kern w:val="0"/>
          <w:szCs w:val="21"/>
          <w:shd w:val="clear" w:color="auto" w:fill="FFFFFF"/>
        </w:rPr>
      </w:pPr>
      <w:r>
        <w:rPr>
          <w:rFonts w:hint="eastAsia" w:ascii="Arial" w:hAnsi="Arial" w:cs="Arial"/>
          <w:color w:val="202020"/>
          <w:kern w:val="0"/>
          <w:szCs w:val="21"/>
          <w:shd w:val="clear" w:color="auto" w:fill="FFFFFF"/>
        </w:rPr>
        <w:tab/>
      </w:r>
      <w:r>
        <w:rPr>
          <w:rFonts w:hint="eastAsia" w:ascii="Arial" w:hAnsi="Arial" w:cs="Arial"/>
          <w:color w:val="202020"/>
          <w:kern w:val="0"/>
          <w:szCs w:val="21"/>
          <w:shd w:val="clear" w:color="auto" w:fill="FFFFFF"/>
        </w:rPr>
        <w:t>C、先从实地追查至固定资产明细账，再从明细账追查至实地</w:t>
      </w:r>
    </w:p>
    <w:p w14:paraId="3C8E8C86">
      <w:pPr>
        <w:widowControl/>
        <w:spacing w:line="360" w:lineRule="auto"/>
        <w:jc w:val="left"/>
        <w:rPr>
          <w:rFonts w:ascii="Arial" w:hAnsi="Arial" w:cs="Arial"/>
          <w:color w:val="202020"/>
          <w:kern w:val="0"/>
          <w:szCs w:val="21"/>
          <w:shd w:val="clear" w:color="auto" w:fill="FFFFFF"/>
        </w:rPr>
      </w:pPr>
      <w:r>
        <w:rPr>
          <w:rFonts w:hint="eastAsia" w:ascii="Arial" w:hAnsi="Arial" w:cs="Arial"/>
          <w:color w:val="202020"/>
          <w:kern w:val="0"/>
          <w:szCs w:val="21"/>
          <w:shd w:val="clear" w:color="auto" w:fill="FFFFFF"/>
        </w:rPr>
        <w:tab/>
      </w:r>
      <w:r>
        <w:rPr>
          <w:rFonts w:hint="eastAsia" w:ascii="Arial" w:hAnsi="Arial" w:cs="Arial"/>
          <w:color w:val="202020"/>
          <w:kern w:val="0"/>
          <w:szCs w:val="21"/>
          <w:shd w:val="clear" w:color="auto" w:fill="FFFFFF"/>
        </w:rPr>
        <w:t>D、先从固定资产明细账追查至实地，再从实地追查至固定资产明细账</w:t>
      </w:r>
    </w:p>
    <w:p w14:paraId="7F8C9F94">
      <w:pPr>
        <w:widowControl/>
        <w:spacing w:line="360" w:lineRule="auto"/>
        <w:jc w:val="left"/>
        <w:rPr>
          <w:rFonts w:ascii="Arial" w:hAnsi="Arial" w:cs="Arial"/>
          <w:color w:val="202020"/>
          <w:kern w:val="0"/>
          <w:szCs w:val="21"/>
          <w:shd w:val="clear" w:color="auto" w:fill="FFFFFF"/>
        </w:rPr>
      </w:pPr>
      <w:r>
        <w:rPr>
          <w:rFonts w:hint="eastAsia" w:ascii="Arial" w:hAnsi="Arial" w:cs="Arial"/>
          <w:color w:val="202020"/>
          <w:kern w:val="0"/>
          <w:szCs w:val="21"/>
          <w:shd w:val="clear" w:color="auto" w:fill="FFFFFF"/>
        </w:rPr>
        <w:t>13、注册会计师为了检查被审计单位是否有提前确认收入的情况，所采取的最有效的审计程序是(   )。</w:t>
      </w:r>
    </w:p>
    <w:p w14:paraId="26E0E8DA">
      <w:pPr>
        <w:widowControl/>
        <w:spacing w:line="360" w:lineRule="auto"/>
        <w:jc w:val="left"/>
        <w:rPr>
          <w:rFonts w:ascii="Arial" w:hAnsi="Arial" w:cs="Arial"/>
          <w:color w:val="202020"/>
          <w:kern w:val="0"/>
          <w:szCs w:val="21"/>
          <w:shd w:val="clear" w:color="auto" w:fill="FFFFFF"/>
        </w:rPr>
      </w:pPr>
      <w:r>
        <w:rPr>
          <w:rFonts w:hint="eastAsia" w:ascii="Arial" w:hAnsi="Arial" w:cs="Arial"/>
          <w:color w:val="202020"/>
          <w:kern w:val="0"/>
          <w:szCs w:val="21"/>
          <w:shd w:val="clear" w:color="auto" w:fill="FFFFFF"/>
        </w:rPr>
        <w:tab/>
      </w:r>
      <w:r>
        <w:rPr>
          <w:rFonts w:hint="eastAsia" w:ascii="Arial" w:hAnsi="Arial" w:cs="Arial"/>
          <w:color w:val="202020"/>
          <w:kern w:val="0"/>
          <w:szCs w:val="21"/>
          <w:shd w:val="clear" w:color="auto" w:fill="FFFFFF"/>
        </w:rPr>
        <w:t>A、以账簿记录为起点做销售业务的截止测试</w:t>
      </w:r>
    </w:p>
    <w:p w14:paraId="51EB9C77">
      <w:pPr>
        <w:widowControl/>
        <w:spacing w:line="360" w:lineRule="auto"/>
        <w:jc w:val="left"/>
        <w:rPr>
          <w:rFonts w:ascii="Arial" w:hAnsi="Arial" w:cs="Arial"/>
          <w:color w:val="202020"/>
          <w:kern w:val="0"/>
          <w:szCs w:val="21"/>
          <w:shd w:val="clear" w:color="auto" w:fill="FFFFFF"/>
        </w:rPr>
      </w:pPr>
      <w:r>
        <w:rPr>
          <w:rFonts w:hint="eastAsia" w:ascii="Arial" w:hAnsi="Arial" w:cs="Arial"/>
          <w:color w:val="202020"/>
          <w:kern w:val="0"/>
          <w:szCs w:val="21"/>
          <w:shd w:val="clear" w:color="auto" w:fill="FFFFFF"/>
        </w:rPr>
        <w:tab/>
      </w:r>
      <w:r>
        <w:rPr>
          <w:rFonts w:hint="eastAsia" w:ascii="Arial" w:hAnsi="Arial" w:cs="Arial"/>
          <w:color w:val="202020"/>
          <w:kern w:val="0"/>
          <w:szCs w:val="21"/>
          <w:shd w:val="clear" w:color="auto" w:fill="FFFFFF"/>
        </w:rPr>
        <w:t>B、以销售发票为起点做销售业务的截止测试</w:t>
      </w:r>
    </w:p>
    <w:p w14:paraId="603B79EB">
      <w:pPr>
        <w:widowControl/>
        <w:spacing w:line="360" w:lineRule="auto"/>
        <w:jc w:val="left"/>
        <w:rPr>
          <w:rFonts w:ascii="Arial" w:hAnsi="Arial" w:cs="Arial"/>
          <w:color w:val="202020"/>
          <w:kern w:val="0"/>
          <w:szCs w:val="21"/>
          <w:shd w:val="clear" w:color="auto" w:fill="FFFFFF"/>
        </w:rPr>
      </w:pPr>
      <w:r>
        <w:rPr>
          <w:rFonts w:hint="eastAsia" w:ascii="Arial" w:hAnsi="Arial" w:cs="Arial"/>
          <w:color w:val="202020"/>
          <w:kern w:val="0"/>
          <w:szCs w:val="21"/>
          <w:shd w:val="clear" w:color="auto" w:fill="FFFFFF"/>
        </w:rPr>
        <w:tab/>
      </w:r>
      <w:r>
        <w:rPr>
          <w:rFonts w:hint="eastAsia" w:ascii="Arial" w:hAnsi="Arial" w:cs="Arial"/>
          <w:color w:val="202020"/>
          <w:kern w:val="0"/>
          <w:szCs w:val="21"/>
          <w:shd w:val="clear" w:color="auto" w:fill="FFFFFF"/>
        </w:rPr>
        <w:t>C、以发运凭证为起点做销售业务的截止测试</w:t>
      </w:r>
    </w:p>
    <w:p w14:paraId="1D560E9E">
      <w:pPr>
        <w:widowControl/>
        <w:spacing w:line="360" w:lineRule="auto"/>
        <w:jc w:val="left"/>
        <w:rPr>
          <w:rFonts w:ascii="Arial" w:hAnsi="Arial" w:cs="Arial"/>
          <w:color w:val="202020"/>
          <w:kern w:val="0"/>
          <w:szCs w:val="21"/>
          <w:shd w:val="clear" w:color="auto" w:fill="FFFFFF"/>
        </w:rPr>
      </w:pPr>
      <w:r>
        <w:rPr>
          <w:rFonts w:hint="eastAsia" w:ascii="Arial" w:hAnsi="Arial" w:cs="Arial"/>
          <w:color w:val="202020"/>
          <w:kern w:val="0"/>
          <w:szCs w:val="21"/>
          <w:shd w:val="clear" w:color="auto" w:fill="FFFFFF"/>
        </w:rPr>
        <w:tab/>
      </w:r>
      <w:r>
        <w:rPr>
          <w:rFonts w:hint="eastAsia" w:ascii="Arial" w:hAnsi="Arial" w:cs="Arial"/>
          <w:color w:val="202020"/>
          <w:kern w:val="0"/>
          <w:szCs w:val="21"/>
          <w:shd w:val="clear" w:color="auto" w:fill="FFFFFF"/>
        </w:rPr>
        <w:t>D、向债务人函证</w:t>
      </w:r>
    </w:p>
    <w:p w14:paraId="6EE3F135">
      <w:pPr>
        <w:widowControl/>
        <w:spacing w:line="360" w:lineRule="auto"/>
        <w:jc w:val="left"/>
        <w:rPr>
          <w:rFonts w:ascii="Arial" w:hAnsi="Arial" w:cs="Arial"/>
          <w:color w:val="202020"/>
          <w:kern w:val="0"/>
          <w:szCs w:val="21"/>
          <w:shd w:val="clear" w:color="auto" w:fill="FFFFFF"/>
        </w:rPr>
      </w:pPr>
      <w:r>
        <w:rPr>
          <w:rFonts w:hint="eastAsia" w:ascii="Arial" w:hAnsi="Arial" w:cs="Arial"/>
          <w:color w:val="202020"/>
          <w:kern w:val="0"/>
          <w:szCs w:val="21"/>
          <w:shd w:val="clear" w:color="auto" w:fill="FFFFFF"/>
        </w:rPr>
        <w:t>14、在下列货币资金内部控制的关键环节中,存在重大缺陷的是(   )。</w:t>
      </w:r>
    </w:p>
    <w:p w14:paraId="790CD6E6">
      <w:pPr>
        <w:widowControl/>
        <w:spacing w:line="360" w:lineRule="auto"/>
        <w:jc w:val="left"/>
        <w:rPr>
          <w:rFonts w:ascii="Arial" w:hAnsi="Arial" w:cs="Arial"/>
          <w:color w:val="202020"/>
          <w:kern w:val="0"/>
          <w:szCs w:val="21"/>
          <w:shd w:val="clear" w:color="auto" w:fill="FFFFFF"/>
        </w:rPr>
      </w:pPr>
      <w:r>
        <w:rPr>
          <w:rFonts w:hint="eastAsia" w:ascii="Arial" w:hAnsi="Arial" w:cs="Arial"/>
          <w:color w:val="202020"/>
          <w:kern w:val="0"/>
          <w:szCs w:val="21"/>
          <w:shd w:val="clear" w:color="auto" w:fill="FFFFFF"/>
        </w:rPr>
        <w:tab/>
      </w:r>
      <w:r>
        <w:rPr>
          <w:rFonts w:hint="eastAsia" w:ascii="Arial" w:hAnsi="Arial" w:cs="Arial"/>
          <w:color w:val="202020"/>
          <w:kern w:val="0"/>
          <w:szCs w:val="21"/>
          <w:shd w:val="clear" w:color="auto" w:fill="FFFFFF"/>
        </w:rPr>
        <w:t>A、财务专用章由专人保管,个人名章由本人或其授权人员保管</w:t>
      </w:r>
    </w:p>
    <w:p w14:paraId="30292F34">
      <w:pPr>
        <w:widowControl/>
        <w:spacing w:line="360" w:lineRule="auto"/>
        <w:jc w:val="left"/>
        <w:rPr>
          <w:rFonts w:ascii="Arial" w:hAnsi="Arial" w:cs="Arial"/>
          <w:color w:val="202020"/>
          <w:kern w:val="0"/>
          <w:szCs w:val="21"/>
          <w:shd w:val="clear" w:color="auto" w:fill="FFFFFF"/>
        </w:rPr>
      </w:pPr>
      <w:r>
        <w:rPr>
          <w:rFonts w:hint="eastAsia" w:ascii="Arial" w:hAnsi="Arial" w:cs="Arial"/>
          <w:color w:val="202020"/>
          <w:kern w:val="0"/>
          <w:szCs w:val="21"/>
          <w:shd w:val="clear" w:color="auto" w:fill="FFFFFF"/>
        </w:rPr>
        <w:tab/>
      </w:r>
      <w:r>
        <w:rPr>
          <w:rFonts w:hint="eastAsia" w:ascii="Arial" w:hAnsi="Arial" w:cs="Arial"/>
          <w:color w:val="202020"/>
          <w:kern w:val="0"/>
          <w:szCs w:val="21"/>
          <w:shd w:val="clear" w:color="auto" w:fill="FFFFFF"/>
        </w:rPr>
        <w:t>B、对重要货币资金支付业务,实行集体决策</w:t>
      </w:r>
    </w:p>
    <w:p w14:paraId="20A1EAA9">
      <w:pPr>
        <w:widowControl/>
        <w:spacing w:line="360" w:lineRule="auto"/>
        <w:jc w:val="left"/>
        <w:rPr>
          <w:rFonts w:ascii="Arial" w:hAnsi="Arial" w:cs="Arial"/>
          <w:color w:val="202020"/>
          <w:kern w:val="0"/>
          <w:szCs w:val="21"/>
          <w:shd w:val="clear" w:color="auto" w:fill="FFFFFF"/>
        </w:rPr>
      </w:pPr>
      <w:r>
        <w:rPr>
          <w:rFonts w:hint="eastAsia" w:ascii="Arial" w:hAnsi="Arial" w:cs="Arial"/>
          <w:color w:val="202020"/>
          <w:kern w:val="0"/>
          <w:szCs w:val="21"/>
          <w:shd w:val="clear" w:color="auto" w:fill="FFFFFF"/>
        </w:rPr>
        <w:tab/>
      </w:r>
      <w:r>
        <w:rPr>
          <w:rFonts w:hint="eastAsia" w:ascii="Arial" w:hAnsi="Arial" w:cs="Arial"/>
          <w:color w:val="202020"/>
          <w:kern w:val="0"/>
          <w:szCs w:val="21"/>
          <w:shd w:val="clear" w:color="auto" w:fill="FFFFFF"/>
        </w:rPr>
        <w:t>C、指定专人定期核对银行存款日记账余额</w:t>
      </w:r>
    </w:p>
    <w:p w14:paraId="5C5EF28D">
      <w:pPr>
        <w:widowControl/>
        <w:spacing w:line="360" w:lineRule="auto"/>
        <w:jc w:val="left"/>
        <w:rPr>
          <w:rFonts w:ascii="Arial" w:hAnsi="Arial" w:cs="Arial"/>
          <w:color w:val="202020"/>
          <w:kern w:val="0"/>
          <w:szCs w:val="21"/>
          <w:shd w:val="clear" w:color="auto" w:fill="FFFFFF"/>
        </w:rPr>
      </w:pPr>
      <w:r>
        <w:rPr>
          <w:rFonts w:hint="eastAsia" w:ascii="Arial" w:hAnsi="Arial" w:cs="Arial"/>
          <w:color w:val="202020"/>
          <w:kern w:val="0"/>
          <w:szCs w:val="21"/>
          <w:shd w:val="clear" w:color="auto" w:fill="FFFFFF"/>
        </w:rPr>
        <w:tab/>
      </w:r>
      <w:r>
        <w:rPr>
          <w:rFonts w:hint="eastAsia" w:ascii="Arial" w:hAnsi="Arial" w:cs="Arial"/>
          <w:color w:val="202020"/>
          <w:kern w:val="0"/>
          <w:szCs w:val="21"/>
          <w:shd w:val="clear" w:color="auto" w:fill="FFFFFF"/>
        </w:rPr>
        <w:t>D、在特殊情况下,经主管领导审查批准方可坐支现金</w:t>
      </w:r>
    </w:p>
    <w:p w14:paraId="75053854">
      <w:pPr>
        <w:widowControl/>
        <w:spacing w:line="360" w:lineRule="auto"/>
        <w:jc w:val="left"/>
        <w:rPr>
          <w:rFonts w:ascii="Arial" w:hAnsi="Arial" w:cs="Arial"/>
          <w:color w:val="202020"/>
          <w:kern w:val="0"/>
          <w:szCs w:val="21"/>
          <w:shd w:val="clear" w:color="auto" w:fill="FFFFFF"/>
        </w:rPr>
      </w:pPr>
      <w:r>
        <w:rPr>
          <w:rFonts w:hint="eastAsia" w:ascii="Arial" w:hAnsi="Arial" w:cs="Arial"/>
          <w:color w:val="202020"/>
          <w:kern w:val="0"/>
          <w:szCs w:val="21"/>
          <w:shd w:val="clear" w:color="auto" w:fill="FFFFFF"/>
        </w:rPr>
        <w:t>15、在检查股票发行费用的会计处理时,如股票按溢价发行,应查明被审计单位是否按规定将发行费用作为(   )。</w:t>
      </w:r>
    </w:p>
    <w:p w14:paraId="6040F9CF">
      <w:pPr>
        <w:widowControl/>
        <w:spacing w:line="360" w:lineRule="auto"/>
        <w:jc w:val="left"/>
        <w:rPr>
          <w:rFonts w:ascii="Arial" w:hAnsi="Arial" w:cs="Arial"/>
          <w:color w:val="202020"/>
          <w:kern w:val="0"/>
          <w:szCs w:val="21"/>
          <w:shd w:val="clear" w:color="auto" w:fill="FFFFFF"/>
        </w:rPr>
      </w:pPr>
      <w:r>
        <w:rPr>
          <w:rFonts w:hint="eastAsia" w:ascii="Arial" w:hAnsi="Arial" w:cs="Arial"/>
          <w:color w:val="202020"/>
          <w:kern w:val="0"/>
          <w:szCs w:val="21"/>
          <w:shd w:val="clear" w:color="auto" w:fill="FFFFFF"/>
        </w:rPr>
        <w:tab/>
      </w:r>
      <w:r>
        <w:rPr>
          <w:rFonts w:hint="eastAsia" w:ascii="Arial" w:hAnsi="Arial" w:cs="Arial"/>
          <w:color w:val="202020"/>
          <w:kern w:val="0"/>
          <w:szCs w:val="21"/>
          <w:shd w:val="clear" w:color="auto" w:fill="FFFFFF"/>
        </w:rPr>
        <w:t>A、溢价发行收入中扣除</w:t>
      </w:r>
    </w:p>
    <w:p w14:paraId="5EF6DAC4">
      <w:pPr>
        <w:widowControl/>
        <w:spacing w:line="360" w:lineRule="auto"/>
        <w:jc w:val="left"/>
        <w:rPr>
          <w:rFonts w:ascii="Arial" w:hAnsi="Arial" w:cs="Arial"/>
          <w:color w:val="202020"/>
          <w:kern w:val="0"/>
          <w:szCs w:val="21"/>
          <w:shd w:val="clear" w:color="auto" w:fill="FFFFFF"/>
        </w:rPr>
      </w:pPr>
      <w:r>
        <w:rPr>
          <w:rFonts w:hint="eastAsia" w:ascii="Arial" w:hAnsi="Arial" w:cs="Arial"/>
          <w:color w:val="202020"/>
          <w:kern w:val="0"/>
          <w:szCs w:val="21"/>
          <w:shd w:val="clear" w:color="auto" w:fill="FFFFFF"/>
        </w:rPr>
        <w:tab/>
      </w:r>
      <w:r>
        <w:rPr>
          <w:rFonts w:hint="eastAsia" w:ascii="Arial" w:hAnsi="Arial" w:cs="Arial"/>
          <w:color w:val="202020"/>
          <w:kern w:val="0"/>
          <w:szCs w:val="21"/>
          <w:shd w:val="clear" w:color="auto" w:fill="FFFFFF"/>
        </w:rPr>
        <w:t>B、长期待摊费用</w:t>
      </w:r>
    </w:p>
    <w:p w14:paraId="5B536222">
      <w:pPr>
        <w:widowControl/>
        <w:spacing w:line="360" w:lineRule="auto"/>
        <w:jc w:val="left"/>
        <w:rPr>
          <w:rFonts w:ascii="Arial" w:hAnsi="Arial" w:cs="Arial"/>
          <w:color w:val="202020"/>
          <w:kern w:val="0"/>
          <w:szCs w:val="21"/>
          <w:shd w:val="clear" w:color="auto" w:fill="FFFFFF"/>
        </w:rPr>
      </w:pPr>
      <w:r>
        <w:rPr>
          <w:rFonts w:hint="eastAsia" w:ascii="Arial" w:hAnsi="Arial" w:cs="Arial"/>
          <w:color w:val="202020"/>
          <w:kern w:val="0"/>
          <w:szCs w:val="21"/>
          <w:shd w:val="clear" w:color="auto" w:fill="FFFFFF"/>
        </w:rPr>
        <w:tab/>
      </w:r>
      <w:r>
        <w:rPr>
          <w:rFonts w:hint="eastAsia" w:ascii="Arial" w:hAnsi="Arial" w:cs="Arial"/>
          <w:color w:val="202020"/>
          <w:kern w:val="0"/>
          <w:szCs w:val="21"/>
          <w:shd w:val="clear" w:color="auto" w:fill="FFFFFF"/>
        </w:rPr>
        <w:t>C、管理费用</w:t>
      </w:r>
    </w:p>
    <w:p w14:paraId="05FF0088">
      <w:pPr>
        <w:widowControl/>
        <w:spacing w:line="360" w:lineRule="auto"/>
        <w:jc w:val="left"/>
        <w:rPr>
          <w:rFonts w:ascii="Arial" w:hAnsi="Arial" w:cs="Arial"/>
          <w:color w:val="202020"/>
          <w:kern w:val="0"/>
          <w:szCs w:val="21"/>
          <w:shd w:val="clear" w:color="auto" w:fill="FFFFFF"/>
        </w:rPr>
      </w:pPr>
      <w:r>
        <w:rPr>
          <w:rFonts w:hint="eastAsia" w:ascii="Arial" w:hAnsi="Arial" w:cs="Arial"/>
          <w:color w:val="202020"/>
          <w:kern w:val="0"/>
          <w:szCs w:val="21"/>
          <w:shd w:val="clear" w:color="auto" w:fill="FFFFFF"/>
        </w:rPr>
        <w:tab/>
      </w:r>
      <w:r>
        <w:rPr>
          <w:rFonts w:hint="eastAsia" w:ascii="Arial" w:hAnsi="Arial" w:cs="Arial"/>
          <w:color w:val="202020"/>
          <w:kern w:val="0"/>
          <w:szCs w:val="21"/>
          <w:shd w:val="clear" w:color="auto" w:fill="FFFFFF"/>
        </w:rPr>
        <w:t>D、财务费用</w:t>
      </w:r>
    </w:p>
    <w:p w14:paraId="5F1A2E62">
      <w:pPr>
        <w:widowControl/>
        <w:spacing w:line="360" w:lineRule="auto"/>
        <w:jc w:val="left"/>
        <w:rPr>
          <w:rFonts w:ascii="Arial" w:hAnsi="Arial" w:cs="Arial"/>
          <w:b/>
          <w:color w:val="202020"/>
          <w:kern w:val="0"/>
          <w:szCs w:val="21"/>
          <w:shd w:val="clear" w:color="auto" w:fill="FFFFFF"/>
        </w:rPr>
      </w:pPr>
      <w:bookmarkStart w:id="2" w:name="OLE_LINK47"/>
      <w:bookmarkStart w:id="3" w:name="OLE_LINK48"/>
      <w:r>
        <w:rPr>
          <w:rFonts w:hint="eastAsia" w:ascii="Arial" w:hAnsi="Arial" w:cs="Arial"/>
          <w:b/>
          <w:color w:val="202020"/>
          <w:kern w:val="0"/>
          <w:szCs w:val="21"/>
          <w:shd w:val="clear" w:color="auto" w:fill="FFFFFF"/>
        </w:rPr>
        <w:t>二、多选题</w:t>
      </w:r>
    </w:p>
    <w:bookmarkEnd w:id="2"/>
    <w:bookmarkEnd w:id="3"/>
    <w:p w14:paraId="50A0918C">
      <w:pPr>
        <w:widowControl/>
        <w:spacing w:line="360" w:lineRule="auto"/>
        <w:jc w:val="left"/>
        <w:rPr>
          <w:rFonts w:ascii="Arial" w:hAnsi="Arial" w:cs="Arial"/>
          <w:color w:val="202020"/>
          <w:kern w:val="0"/>
          <w:szCs w:val="21"/>
          <w:shd w:val="clear" w:color="auto" w:fill="FFFFFF"/>
        </w:rPr>
      </w:pPr>
      <w:r>
        <w:rPr>
          <w:rFonts w:hint="eastAsia" w:ascii="Arial" w:hAnsi="Arial" w:cs="Arial"/>
          <w:color w:val="202020"/>
          <w:kern w:val="0"/>
          <w:szCs w:val="21"/>
          <w:shd w:val="clear" w:color="auto" w:fill="FFFFFF"/>
        </w:rPr>
        <w:t>1、注册会计师执行穿行测试的目的是为了确认(    )。</w:t>
      </w:r>
    </w:p>
    <w:p w14:paraId="44C791B7">
      <w:pPr>
        <w:widowControl/>
        <w:spacing w:line="360" w:lineRule="auto"/>
        <w:jc w:val="left"/>
        <w:rPr>
          <w:rFonts w:ascii="Arial" w:hAnsi="Arial" w:cs="Arial"/>
          <w:color w:val="202020"/>
          <w:kern w:val="0"/>
          <w:szCs w:val="21"/>
          <w:shd w:val="clear" w:color="auto" w:fill="FFFFFF"/>
        </w:rPr>
      </w:pPr>
      <w:r>
        <w:rPr>
          <w:rFonts w:hint="eastAsia" w:ascii="Arial" w:hAnsi="Arial" w:cs="Arial"/>
          <w:color w:val="202020"/>
          <w:kern w:val="0"/>
          <w:szCs w:val="21"/>
          <w:shd w:val="clear" w:color="auto" w:fill="FFFFFF"/>
        </w:rPr>
        <w:tab/>
      </w:r>
      <w:r>
        <w:rPr>
          <w:rFonts w:hint="eastAsia" w:ascii="Arial" w:hAnsi="Arial" w:cs="Arial"/>
          <w:color w:val="202020"/>
          <w:kern w:val="0"/>
          <w:szCs w:val="21"/>
          <w:shd w:val="clear" w:color="auto" w:fill="FFFFFF"/>
        </w:rPr>
        <w:t>A、是否正确了解了内部控制并且书面记录准确</w:t>
      </w:r>
    </w:p>
    <w:p w14:paraId="1F5CD1A3">
      <w:pPr>
        <w:widowControl/>
        <w:spacing w:line="360" w:lineRule="auto"/>
        <w:jc w:val="left"/>
        <w:rPr>
          <w:rFonts w:ascii="Arial" w:hAnsi="Arial" w:cs="Arial"/>
          <w:color w:val="202020"/>
          <w:kern w:val="0"/>
          <w:szCs w:val="21"/>
          <w:shd w:val="clear" w:color="auto" w:fill="FFFFFF"/>
        </w:rPr>
      </w:pPr>
      <w:r>
        <w:rPr>
          <w:rFonts w:hint="eastAsia" w:ascii="Arial" w:hAnsi="Arial" w:cs="Arial"/>
          <w:color w:val="202020"/>
          <w:kern w:val="0"/>
          <w:szCs w:val="21"/>
          <w:shd w:val="clear" w:color="auto" w:fill="FFFFFF"/>
        </w:rPr>
        <w:tab/>
      </w:r>
      <w:r>
        <w:rPr>
          <w:rFonts w:hint="eastAsia" w:ascii="Arial" w:hAnsi="Arial" w:cs="Arial"/>
          <w:color w:val="202020"/>
          <w:kern w:val="0"/>
          <w:szCs w:val="21"/>
          <w:shd w:val="clear" w:color="auto" w:fill="FFFFFF"/>
        </w:rPr>
        <w:t>B、交易流程中所有与财务报表有关的可能发生错报的环节都已识别</w:t>
      </w:r>
    </w:p>
    <w:p w14:paraId="54FD8579">
      <w:pPr>
        <w:widowControl/>
        <w:spacing w:line="360" w:lineRule="auto"/>
        <w:jc w:val="left"/>
        <w:rPr>
          <w:rFonts w:ascii="Arial" w:hAnsi="Arial" w:cs="Arial"/>
          <w:color w:val="202020"/>
          <w:kern w:val="0"/>
          <w:szCs w:val="21"/>
          <w:shd w:val="clear" w:color="auto" w:fill="FFFFFF"/>
        </w:rPr>
      </w:pPr>
      <w:r>
        <w:rPr>
          <w:rFonts w:hint="eastAsia" w:ascii="Arial" w:hAnsi="Arial" w:cs="Arial"/>
          <w:color w:val="202020"/>
          <w:kern w:val="0"/>
          <w:szCs w:val="21"/>
          <w:shd w:val="clear" w:color="auto" w:fill="FFFFFF"/>
        </w:rPr>
        <w:tab/>
      </w:r>
      <w:r>
        <w:rPr>
          <w:rFonts w:hint="eastAsia" w:ascii="Arial" w:hAnsi="Arial" w:cs="Arial"/>
          <w:color w:val="202020"/>
          <w:kern w:val="0"/>
          <w:szCs w:val="21"/>
          <w:shd w:val="clear" w:color="auto" w:fill="FFFFFF"/>
        </w:rPr>
        <w:t>C、所获取的有关流程中的预防性控制和检查性控制信息的准确性</w:t>
      </w:r>
    </w:p>
    <w:p w14:paraId="7ACBACA2">
      <w:pPr>
        <w:widowControl/>
        <w:spacing w:line="360" w:lineRule="auto"/>
        <w:jc w:val="left"/>
        <w:rPr>
          <w:rFonts w:ascii="Arial" w:hAnsi="Arial" w:cs="Arial"/>
          <w:color w:val="202020"/>
          <w:kern w:val="0"/>
          <w:szCs w:val="21"/>
          <w:shd w:val="clear" w:color="auto" w:fill="FFFFFF"/>
        </w:rPr>
      </w:pPr>
      <w:r>
        <w:rPr>
          <w:rFonts w:hint="eastAsia" w:ascii="Arial" w:hAnsi="Arial" w:cs="Arial"/>
          <w:color w:val="202020"/>
          <w:kern w:val="0"/>
          <w:szCs w:val="21"/>
          <w:shd w:val="clear" w:color="auto" w:fill="FFFFFF"/>
        </w:rPr>
        <w:tab/>
      </w:r>
      <w:r>
        <w:rPr>
          <w:rFonts w:hint="eastAsia" w:ascii="Arial" w:hAnsi="Arial" w:cs="Arial"/>
          <w:color w:val="202020"/>
          <w:kern w:val="0"/>
          <w:szCs w:val="21"/>
          <w:shd w:val="clear" w:color="auto" w:fill="FFFFFF"/>
        </w:rPr>
        <w:t>D、评估控制设计的有效性并确认控制是否得到执行</w:t>
      </w:r>
    </w:p>
    <w:p w14:paraId="223A92D9">
      <w:pPr>
        <w:widowControl/>
        <w:spacing w:line="360" w:lineRule="auto"/>
        <w:jc w:val="left"/>
        <w:rPr>
          <w:rFonts w:ascii="Arial" w:hAnsi="Arial" w:cs="Arial"/>
          <w:color w:val="202020"/>
          <w:kern w:val="0"/>
          <w:szCs w:val="21"/>
          <w:shd w:val="clear" w:color="auto" w:fill="FFFFFF"/>
        </w:rPr>
      </w:pPr>
      <w:r>
        <w:rPr>
          <w:rFonts w:hint="eastAsia" w:ascii="Arial" w:hAnsi="Arial" w:cs="Arial"/>
          <w:color w:val="202020"/>
          <w:kern w:val="0"/>
          <w:szCs w:val="21"/>
          <w:shd w:val="clear" w:color="auto" w:fill="FFFFFF"/>
        </w:rPr>
        <w:t>2、下列情况中，注册会计师不能出具无保留意见的审计报告的有(   )。</w:t>
      </w:r>
    </w:p>
    <w:p w14:paraId="78EBFAA2">
      <w:pPr>
        <w:widowControl/>
        <w:spacing w:line="360" w:lineRule="auto"/>
        <w:jc w:val="left"/>
        <w:rPr>
          <w:rFonts w:ascii="Arial" w:hAnsi="Arial" w:cs="Arial"/>
          <w:color w:val="202020"/>
          <w:kern w:val="0"/>
          <w:szCs w:val="21"/>
          <w:shd w:val="clear" w:color="auto" w:fill="FFFFFF"/>
        </w:rPr>
      </w:pPr>
      <w:r>
        <w:rPr>
          <w:rFonts w:hint="eastAsia" w:ascii="Arial" w:hAnsi="Arial" w:cs="Arial"/>
          <w:color w:val="202020"/>
          <w:kern w:val="0"/>
          <w:szCs w:val="21"/>
          <w:shd w:val="clear" w:color="auto" w:fill="FFFFFF"/>
        </w:rPr>
        <w:tab/>
      </w:r>
      <w:r>
        <w:rPr>
          <w:rFonts w:hint="eastAsia" w:ascii="Arial" w:hAnsi="Arial" w:cs="Arial"/>
          <w:color w:val="202020"/>
          <w:kern w:val="0"/>
          <w:szCs w:val="21"/>
          <w:shd w:val="clear" w:color="auto" w:fill="FFFFFF"/>
        </w:rPr>
        <w:t>A、审计范围受到限制并可能产生重大和广泛的影响</w:t>
      </w:r>
    </w:p>
    <w:p w14:paraId="4C3D7E79">
      <w:pPr>
        <w:widowControl/>
        <w:spacing w:line="360" w:lineRule="auto"/>
        <w:jc w:val="left"/>
        <w:rPr>
          <w:rFonts w:ascii="Arial" w:hAnsi="Arial" w:cs="Arial"/>
          <w:color w:val="202020"/>
          <w:kern w:val="0"/>
          <w:szCs w:val="21"/>
          <w:shd w:val="clear" w:color="auto" w:fill="FFFFFF"/>
        </w:rPr>
      </w:pPr>
      <w:r>
        <w:rPr>
          <w:rFonts w:hint="eastAsia" w:ascii="Arial" w:hAnsi="Arial" w:cs="Arial"/>
          <w:color w:val="202020"/>
          <w:kern w:val="0"/>
          <w:szCs w:val="21"/>
          <w:shd w:val="clear" w:color="auto" w:fill="FFFFFF"/>
        </w:rPr>
        <w:tab/>
      </w:r>
      <w:r>
        <w:rPr>
          <w:rFonts w:hint="eastAsia" w:ascii="Arial" w:hAnsi="Arial" w:cs="Arial"/>
          <w:color w:val="202020"/>
          <w:kern w:val="0"/>
          <w:szCs w:val="21"/>
          <w:shd w:val="clear" w:color="auto" w:fill="FFFFFF"/>
        </w:rPr>
        <w:t>B、财务报表完全未会计准则编制</w:t>
      </w:r>
    </w:p>
    <w:p w14:paraId="0A7BE605">
      <w:pPr>
        <w:widowControl/>
        <w:spacing w:line="360" w:lineRule="auto"/>
        <w:jc w:val="left"/>
        <w:rPr>
          <w:rFonts w:ascii="Arial" w:hAnsi="Arial" w:cs="Arial"/>
          <w:color w:val="202020"/>
          <w:kern w:val="0"/>
          <w:szCs w:val="21"/>
          <w:shd w:val="clear" w:color="auto" w:fill="FFFFFF"/>
        </w:rPr>
      </w:pPr>
      <w:r>
        <w:rPr>
          <w:rFonts w:hint="eastAsia" w:ascii="Arial" w:hAnsi="Arial" w:cs="Arial"/>
          <w:color w:val="202020"/>
          <w:kern w:val="0"/>
          <w:szCs w:val="21"/>
          <w:shd w:val="clear" w:color="auto" w:fill="FFFFFF"/>
        </w:rPr>
        <w:tab/>
      </w:r>
      <w:r>
        <w:rPr>
          <w:rFonts w:hint="eastAsia" w:ascii="Arial" w:hAnsi="Arial" w:cs="Arial"/>
          <w:color w:val="202020"/>
          <w:kern w:val="0"/>
          <w:szCs w:val="21"/>
          <w:shd w:val="clear" w:color="auto" w:fill="FFFFFF"/>
        </w:rPr>
        <w:t>C、被审计单位拒绝对对重大错报进行调整</w:t>
      </w:r>
    </w:p>
    <w:p w14:paraId="1CBA535C">
      <w:pPr>
        <w:widowControl/>
        <w:spacing w:line="360" w:lineRule="auto"/>
        <w:jc w:val="left"/>
        <w:rPr>
          <w:rFonts w:ascii="Arial" w:hAnsi="Arial" w:cs="Arial"/>
          <w:color w:val="202020"/>
          <w:kern w:val="0"/>
          <w:szCs w:val="21"/>
          <w:shd w:val="clear" w:color="auto" w:fill="FFFFFF"/>
        </w:rPr>
      </w:pPr>
      <w:r>
        <w:rPr>
          <w:rFonts w:hint="eastAsia" w:ascii="Arial" w:hAnsi="Arial" w:cs="Arial"/>
          <w:color w:val="202020"/>
          <w:kern w:val="0"/>
          <w:szCs w:val="21"/>
          <w:shd w:val="clear" w:color="auto" w:fill="FFFFFF"/>
        </w:rPr>
        <w:tab/>
      </w:r>
      <w:r>
        <w:rPr>
          <w:rFonts w:hint="eastAsia" w:ascii="Arial" w:hAnsi="Arial" w:cs="Arial"/>
          <w:color w:val="202020"/>
          <w:kern w:val="0"/>
          <w:szCs w:val="21"/>
          <w:shd w:val="clear" w:color="auto" w:fill="FFFFFF"/>
        </w:rPr>
        <w:t>D、注册会计师对占流动资产 50%的存货无法实施监盘程序，且无法实施替代程序</w:t>
      </w:r>
    </w:p>
    <w:p w14:paraId="0D0775B0">
      <w:pPr>
        <w:widowControl/>
        <w:spacing w:line="360" w:lineRule="auto"/>
        <w:jc w:val="left"/>
        <w:rPr>
          <w:rFonts w:ascii="Arial" w:hAnsi="Arial" w:cs="Arial"/>
          <w:color w:val="202020"/>
          <w:kern w:val="0"/>
          <w:szCs w:val="21"/>
          <w:shd w:val="clear" w:color="auto" w:fill="FFFFFF"/>
        </w:rPr>
      </w:pPr>
      <w:r>
        <w:rPr>
          <w:rFonts w:hint="eastAsia" w:ascii="Arial" w:hAnsi="Arial" w:cs="Arial"/>
          <w:color w:val="202020"/>
          <w:kern w:val="0"/>
          <w:szCs w:val="21"/>
          <w:shd w:val="clear" w:color="auto" w:fill="FFFFFF"/>
        </w:rPr>
        <w:t>3、注册会计师在确定计划的重要性水平时，需要考虑以下主要因素(   )。</w:t>
      </w:r>
    </w:p>
    <w:p w14:paraId="32E30EC6">
      <w:pPr>
        <w:widowControl/>
        <w:spacing w:line="360" w:lineRule="auto"/>
        <w:jc w:val="left"/>
        <w:rPr>
          <w:rFonts w:ascii="Arial" w:hAnsi="Arial" w:cs="Arial"/>
          <w:color w:val="202020"/>
          <w:kern w:val="0"/>
          <w:szCs w:val="21"/>
          <w:shd w:val="clear" w:color="auto" w:fill="FFFFFF"/>
        </w:rPr>
      </w:pPr>
      <w:r>
        <w:rPr>
          <w:rFonts w:hint="eastAsia" w:ascii="Arial" w:hAnsi="Arial" w:cs="Arial"/>
          <w:color w:val="202020"/>
          <w:kern w:val="0"/>
          <w:szCs w:val="21"/>
          <w:shd w:val="clear" w:color="auto" w:fill="FFFFFF"/>
        </w:rPr>
        <w:tab/>
      </w:r>
      <w:r>
        <w:rPr>
          <w:rFonts w:hint="eastAsia" w:ascii="Arial" w:hAnsi="Arial" w:cs="Arial"/>
          <w:color w:val="202020"/>
          <w:kern w:val="0"/>
          <w:szCs w:val="21"/>
          <w:shd w:val="clear" w:color="auto" w:fill="FFFFFF"/>
        </w:rPr>
        <w:t>A、对被审计单位及其环境的了解</w:t>
      </w:r>
    </w:p>
    <w:p w14:paraId="447EB351">
      <w:pPr>
        <w:widowControl/>
        <w:spacing w:line="360" w:lineRule="auto"/>
        <w:jc w:val="left"/>
        <w:rPr>
          <w:rFonts w:ascii="Arial" w:hAnsi="Arial" w:cs="Arial"/>
          <w:color w:val="202020"/>
          <w:kern w:val="0"/>
          <w:szCs w:val="21"/>
          <w:shd w:val="clear" w:color="auto" w:fill="FFFFFF"/>
        </w:rPr>
      </w:pPr>
      <w:r>
        <w:rPr>
          <w:rFonts w:hint="eastAsia" w:ascii="Arial" w:hAnsi="Arial" w:cs="Arial"/>
          <w:color w:val="202020"/>
          <w:kern w:val="0"/>
          <w:szCs w:val="21"/>
          <w:shd w:val="clear" w:color="auto" w:fill="FFFFFF"/>
        </w:rPr>
        <w:tab/>
      </w:r>
      <w:r>
        <w:rPr>
          <w:rFonts w:hint="eastAsia" w:ascii="Arial" w:hAnsi="Arial" w:cs="Arial"/>
          <w:color w:val="202020"/>
          <w:kern w:val="0"/>
          <w:szCs w:val="21"/>
          <w:shd w:val="clear" w:color="auto" w:fill="FFFFFF"/>
        </w:rPr>
        <w:t>B、审计的目标，包括特定报告要求</w:t>
      </w:r>
    </w:p>
    <w:p w14:paraId="234E3FEF">
      <w:pPr>
        <w:widowControl/>
        <w:spacing w:line="360" w:lineRule="auto"/>
        <w:jc w:val="left"/>
        <w:rPr>
          <w:rFonts w:ascii="Arial" w:hAnsi="Arial" w:cs="Arial"/>
          <w:color w:val="202020"/>
          <w:kern w:val="0"/>
          <w:szCs w:val="21"/>
          <w:shd w:val="clear" w:color="auto" w:fill="FFFFFF"/>
        </w:rPr>
      </w:pPr>
      <w:r>
        <w:rPr>
          <w:rFonts w:hint="eastAsia" w:ascii="Arial" w:hAnsi="Arial" w:cs="Arial"/>
          <w:color w:val="202020"/>
          <w:kern w:val="0"/>
          <w:szCs w:val="21"/>
          <w:shd w:val="clear" w:color="auto" w:fill="FFFFFF"/>
        </w:rPr>
        <w:tab/>
      </w:r>
      <w:r>
        <w:rPr>
          <w:rFonts w:hint="eastAsia" w:ascii="Arial" w:hAnsi="Arial" w:cs="Arial"/>
          <w:color w:val="202020"/>
          <w:kern w:val="0"/>
          <w:szCs w:val="21"/>
          <w:shd w:val="clear" w:color="auto" w:fill="FFFFFF"/>
        </w:rPr>
        <w:t>C、财务报表各项目的性质及其相互关系</w:t>
      </w:r>
    </w:p>
    <w:p w14:paraId="58AA2030">
      <w:pPr>
        <w:widowControl/>
        <w:spacing w:line="360" w:lineRule="auto"/>
        <w:jc w:val="left"/>
        <w:rPr>
          <w:rFonts w:ascii="Arial" w:hAnsi="Arial" w:cs="Arial"/>
          <w:color w:val="202020"/>
          <w:kern w:val="0"/>
          <w:szCs w:val="21"/>
          <w:shd w:val="clear" w:color="auto" w:fill="FFFFFF"/>
        </w:rPr>
      </w:pPr>
      <w:r>
        <w:rPr>
          <w:rFonts w:hint="eastAsia" w:ascii="Arial" w:hAnsi="Arial" w:cs="Arial"/>
          <w:color w:val="202020"/>
          <w:kern w:val="0"/>
          <w:szCs w:val="21"/>
          <w:shd w:val="clear" w:color="auto" w:fill="FFFFFF"/>
        </w:rPr>
        <w:tab/>
      </w:r>
      <w:r>
        <w:rPr>
          <w:rFonts w:hint="eastAsia" w:ascii="Arial" w:hAnsi="Arial" w:cs="Arial"/>
          <w:color w:val="202020"/>
          <w:kern w:val="0"/>
          <w:szCs w:val="21"/>
          <w:shd w:val="clear" w:color="auto" w:fill="FFFFFF"/>
        </w:rPr>
        <w:t>D、财务报表项目的金额及其波动幅度</w:t>
      </w:r>
    </w:p>
    <w:p w14:paraId="4C5E0A58">
      <w:pPr>
        <w:widowControl/>
        <w:spacing w:line="360" w:lineRule="auto"/>
        <w:jc w:val="left"/>
        <w:rPr>
          <w:rFonts w:ascii="Arial" w:hAnsi="Arial" w:cs="Arial"/>
          <w:color w:val="202020"/>
          <w:kern w:val="0"/>
          <w:szCs w:val="21"/>
          <w:shd w:val="clear" w:color="auto" w:fill="FFFFFF"/>
        </w:rPr>
      </w:pPr>
      <w:r>
        <w:rPr>
          <w:rFonts w:hint="eastAsia" w:ascii="Arial" w:hAnsi="Arial" w:cs="Arial"/>
          <w:color w:val="202020"/>
          <w:kern w:val="0"/>
          <w:szCs w:val="21"/>
          <w:shd w:val="clear" w:color="auto" w:fill="FFFFFF"/>
        </w:rPr>
        <w:t>4、下列有关审计报告的论述,不正确的有(   )。</w:t>
      </w:r>
    </w:p>
    <w:p w14:paraId="00E98F37">
      <w:pPr>
        <w:widowControl/>
        <w:spacing w:line="360" w:lineRule="auto"/>
        <w:jc w:val="left"/>
        <w:rPr>
          <w:rFonts w:ascii="Arial" w:hAnsi="Arial" w:cs="Arial"/>
          <w:color w:val="202020"/>
          <w:kern w:val="0"/>
          <w:szCs w:val="21"/>
          <w:shd w:val="clear" w:color="auto" w:fill="FFFFFF"/>
        </w:rPr>
      </w:pPr>
      <w:r>
        <w:rPr>
          <w:rFonts w:hint="eastAsia" w:ascii="Arial" w:hAnsi="Arial" w:cs="Arial"/>
          <w:color w:val="202020"/>
          <w:kern w:val="0"/>
          <w:szCs w:val="21"/>
          <w:shd w:val="clear" w:color="auto" w:fill="FFFFFF"/>
        </w:rPr>
        <w:t>A、审计报告的收件人是被审计单位</w:t>
      </w:r>
    </w:p>
    <w:p w14:paraId="68B22E07">
      <w:pPr>
        <w:widowControl/>
        <w:spacing w:line="360" w:lineRule="auto"/>
        <w:jc w:val="left"/>
        <w:rPr>
          <w:rFonts w:ascii="Arial" w:hAnsi="Arial" w:cs="Arial"/>
          <w:color w:val="202020"/>
          <w:kern w:val="0"/>
          <w:szCs w:val="21"/>
          <w:shd w:val="clear" w:color="auto" w:fill="FFFFFF"/>
        </w:rPr>
      </w:pPr>
      <w:r>
        <w:rPr>
          <w:rFonts w:hint="eastAsia" w:ascii="Arial" w:hAnsi="Arial" w:cs="Arial"/>
          <w:color w:val="202020"/>
          <w:kern w:val="0"/>
          <w:szCs w:val="21"/>
          <w:shd w:val="clear" w:color="auto" w:fill="FFFFFF"/>
        </w:rPr>
        <w:tab/>
      </w:r>
      <w:r>
        <w:rPr>
          <w:rFonts w:hint="eastAsia" w:ascii="Arial" w:hAnsi="Arial" w:cs="Arial"/>
          <w:color w:val="202020"/>
          <w:kern w:val="0"/>
          <w:szCs w:val="21"/>
          <w:shd w:val="clear" w:color="auto" w:fill="FFFFFF"/>
        </w:rPr>
        <w:t>B、出具非标准审计报告时,应在意见段之前增加说明段</w:t>
      </w:r>
    </w:p>
    <w:p w14:paraId="62057F84">
      <w:pPr>
        <w:widowControl/>
        <w:spacing w:line="360" w:lineRule="auto"/>
        <w:jc w:val="left"/>
        <w:rPr>
          <w:rFonts w:ascii="Arial" w:hAnsi="Arial" w:cs="Arial"/>
          <w:color w:val="202020"/>
          <w:kern w:val="0"/>
          <w:szCs w:val="21"/>
          <w:shd w:val="clear" w:color="auto" w:fill="FFFFFF"/>
        </w:rPr>
      </w:pPr>
      <w:r>
        <w:rPr>
          <w:rFonts w:hint="eastAsia" w:ascii="Arial" w:hAnsi="Arial" w:cs="Arial"/>
          <w:color w:val="202020"/>
          <w:kern w:val="0"/>
          <w:szCs w:val="21"/>
          <w:shd w:val="clear" w:color="auto" w:fill="FFFFFF"/>
        </w:rPr>
        <w:tab/>
      </w:r>
      <w:r>
        <w:rPr>
          <w:rFonts w:hint="eastAsia" w:ascii="Arial" w:hAnsi="Arial" w:cs="Arial"/>
          <w:color w:val="202020"/>
          <w:kern w:val="0"/>
          <w:szCs w:val="21"/>
          <w:shd w:val="clear" w:color="auto" w:fill="FFFFFF"/>
        </w:rPr>
        <w:t>C、审计报告的日期是指审计报告编写完成日</w:t>
      </w:r>
    </w:p>
    <w:p w14:paraId="4FF30D57">
      <w:pPr>
        <w:widowControl/>
        <w:spacing w:line="360" w:lineRule="auto"/>
        <w:jc w:val="left"/>
        <w:rPr>
          <w:rFonts w:ascii="Arial" w:hAnsi="Arial" w:cs="Arial"/>
          <w:color w:val="202020"/>
          <w:kern w:val="0"/>
          <w:szCs w:val="21"/>
          <w:shd w:val="clear" w:color="auto" w:fill="FFFFFF"/>
        </w:rPr>
      </w:pPr>
      <w:r>
        <w:rPr>
          <w:rFonts w:hint="eastAsia" w:ascii="Arial" w:hAnsi="Arial" w:cs="Arial"/>
          <w:color w:val="202020"/>
          <w:kern w:val="0"/>
          <w:szCs w:val="21"/>
          <w:shd w:val="clear" w:color="auto" w:fill="FFFFFF"/>
        </w:rPr>
        <w:tab/>
      </w:r>
      <w:r>
        <w:rPr>
          <w:rFonts w:hint="eastAsia" w:ascii="Arial" w:hAnsi="Arial" w:cs="Arial"/>
          <w:color w:val="202020"/>
          <w:kern w:val="0"/>
          <w:szCs w:val="21"/>
          <w:shd w:val="clear" w:color="auto" w:fill="FFFFFF"/>
        </w:rPr>
        <w:t>D、已审财务报表是审计报告的附件</w:t>
      </w:r>
    </w:p>
    <w:p w14:paraId="2DC59EB8">
      <w:pPr>
        <w:widowControl/>
        <w:spacing w:line="360" w:lineRule="auto"/>
        <w:jc w:val="left"/>
        <w:rPr>
          <w:rFonts w:ascii="Arial" w:hAnsi="Arial" w:cs="Arial"/>
          <w:color w:val="202020"/>
          <w:kern w:val="0"/>
          <w:szCs w:val="21"/>
          <w:shd w:val="clear" w:color="auto" w:fill="FFFFFF"/>
        </w:rPr>
      </w:pPr>
      <w:r>
        <w:rPr>
          <w:rFonts w:hint="eastAsia" w:ascii="Arial" w:hAnsi="Arial" w:cs="Arial"/>
          <w:color w:val="202020"/>
          <w:kern w:val="0"/>
          <w:szCs w:val="21"/>
          <w:shd w:val="clear" w:color="auto" w:fill="FFFFFF"/>
        </w:rPr>
        <w:t>5、注册会计师考虑采用消极的函证方式时，必须关注是否同时存在的情况有(  )。</w:t>
      </w:r>
    </w:p>
    <w:p w14:paraId="43105FD6">
      <w:pPr>
        <w:widowControl/>
        <w:spacing w:line="360" w:lineRule="auto"/>
        <w:jc w:val="left"/>
        <w:rPr>
          <w:rFonts w:ascii="Arial" w:hAnsi="Arial" w:cs="Arial"/>
          <w:color w:val="202020"/>
          <w:kern w:val="0"/>
          <w:szCs w:val="21"/>
          <w:shd w:val="clear" w:color="auto" w:fill="FFFFFF"/>
        </w:rPr>
      </w:pPr>
      <w:r>
        <w:rPr>
          <w:rFonts w:hint="eastAsia" w:ascii="Arial" w:hAnsi="Arial" w:cs="Arial"/>
          <w:color w:val="202020"/>
          <w:kern w:val="0"/>
          <w:szCs w:val="21"/>
          <w:shd w:val="clear" w:color="auto" w:fill="FFFFFF"/>
        </w:rPr>
        <w:tab/>
      </w:r>
      <w:r>
        <w:rPr>
          <w:rFonts w:hint="eastAsia" w:ascii="Arial" w:hAnsi="Arial" w:cs="Arial"/>
          <w:color w:val="202020"/>
          <w:kern w:val="0"/>
          <w:szCs w:val="21"/>
          <w:shd w:val="clear" w:color="auto" w:fill="FFFFFF"/>
        </w:rPr>
        <w:t>A、重大错报风险评估为低水平</w:t>
      </w:r>
    </w:p>
    <w:p w14:paraId="36FAB56F">
      <w:pPr>
        <w:widowControl/>
        <w:spacing w:line="360" w:lineRule="auto"/>
        <w:jc w:val="left"/>
        <w:rPr>
          <w:rFonts w:ascii="Arial" w:hAnsi="Arial" w:cs="Arial"/>
          <w:color w:val="202020"/>
          <w:kern w:val="0"/>
          <w:szCs w:val="21"/>
          <w:shd w:val="clear" w:color="auto" w:fill="FFFFFF"/>
        </w:rPr>
      </w:pPr>
      <w:r>
        <w:rPr>
          <w:rFonts w:hint="eastAsia" w:ascii="Arial" w:hAnsi="Arial" w:cs="Arial"/>
          <w:color w:val="202020"/>
          <w:kern w:val="0"/>
          <w:szCs w:val="21"/>
          <w:shd w:val="clear" w:color="auto" w:fill="FFFFFF"/>
        </w:rPr>
        <w:tab/>
      </w:r>
      <w:r>
        <w:rPr>
          <w:rFonts w:hint="eastAsia" w:ascii="Arial" w:hAnsi="Arial" w:cs="Arial"/>
          <w:color w:val="202020"/>
          <w:kern w:val="0"/>
          <w:szCs w:val="21"/>
          <w:shd w:val="clear" w:color="auto" w:fill="FFFFFF"/>
        </w:rPr>
        <w:t>B、涉及大量余额较小的账户</w:t>
      </w:r>
    </w:p>
    <w:p w14:paraId="0A5FF355">
      <w:pPr>
        <w:widowControl/>
        <w:spacing w:line="360" w:lineRule="auto"/>
        <w:jc w:val="left"/>
        <w:rPr>
          <w:rFonts w:ascii="Arial" w:hAnsi="Arial" w:cs="Arial"/>
          <w:color w:val="202020"/>
          <w:kern w:val="0"/>
          <w:szCs w:val="21"/>
          <w:shd w:val="clear" w:color="auto" w:fill="FFFFFF"/>
        </w:rPr>
      </w:pPr>
      <w:r>
        <w:rPr>
          <w:rFonts w:hint="eastAsia" w:ascii="Arial" w:hAnsi="Arial" w:cs="Arial"/>
          <w:color w:val="202020"/>
          <w:kern w:val="0"/>
          <w:szCs w:val="21"/>
          <w:shd w:val="clear" w:color="auto" w:fill="FFFFFF"/>
        </w:rPr>
        <w:tab/>
      </w:r>
      <w:r>
        <w:rPr>
          <w:rFonts w:hint="eastAsia" w:ascii="Arial" w:hAnsi="Arial" w:cs="Arial"/>
          <w:color w:val="202020"/>
          <w:kern w:val="0"/>
          <w:szCs w:val="21"/>
          <w:shd w:val="clear" w:color="auto" w:fill="FFFFFF"/>
        </w:rPr>
        <w:t>C、预期不存在大量的错误</w:t>
      </w:r>
    </w:p>
    <w:p w14:paraId="1C73A5C8">
      <w:pPr>
        <w:widowControl/>
        <w:spacing w:line="360" w:lineRule="auto"/>
        <w:jc w:val="left"/>
        <w:rPr>
          <w:rFonts w:ascii="Arial" w:hAnsi="Arial" w:cs="Arial"/>
          <w:color w:val="202020"/>
          <w:kern w:val="0"/>
          <w:szCs w:val="21"/>
          <w:shd w:val="clear" w:color="auto" w:fill="FFFFFF"/>
        </w:rPr>
      </w:pPr>
      <w:r>
        <w:rPr>
          <w:rFonts w:hint="eastAsia" w:ascii="Arial" w:hAnsi="Arial" w:cs="Arial"/>
          <w:color w:val="202020"/>
          <w:kern w:val="0"/>
          <w:szCs w:val="21"/>
          <w:shd w:val="clear" w:color="auto" w:fill="FFFFFF"/>
        </w:rPr>
        <w:tab/>
      </w:r>
      <w:r>
        <w:rPr>
          <w:rFonts w:hint="eastAsia" w:ascii="Arial" w:hAnsi="Arial" w:cs="Arial"/>
          <w:color w:val="202020"/>
          <w:kern w:val="0"/>
          <w:szCs w:val="21"/>
          <w:shd w:val="clear" w:color="auto" w:fill="FFFFFF"/>
        </w:rPr>
        <w:t>D、没有理由相信被询证者不认真对待函证。</w:t>
      </w:r>
    </w:p>
    <w:p w14:paraId="39BE3E4B">
      <w:pPr>
        <w:widowControl/>
        <w:spacing w:line="360" w:lineRule="auto"/>
        <w:jc w:val="left"/>
        <w:rPr>
          <w:rFonts w:ascii="Arial" w:hAnsi="Arial" w:cs="Arial"/>
          <w:color w:val="202020"/>
          <w:kern w:val="0"/>
          <w:szCs w:val="21"/>
          <w:shd w:val="clear" w:color="auto" w:fill="FFFFFF"/>
        </w:rPr>
      </w:pPr>
      <w:r>
        <w:rPr>
          <w:rFonts w:hint="eastAsia" w:ascii="Arial" w:hAnsi="Arial" w:cs="Arial"/>
          <w:color w:val="202020"/>
          <w:kern w:val="0"/>
          <w:szCs w:val="21"/>
          <w:shd w:val="clear" w:color="auto" w:fill="FFFFFF"/>
        </w:rPr>
        <w:t>6、为了便于有效地编制试算平衡表和代编审计后的财务报表，通常需要审计差异汇总到审计差异调整表，这些表包括(   )。</w:t>
      </w:r>
    </w:p>
    <w:p w14:paraId="57BEB334">
      <w:pPr>
        <w:widowControl/>
        <w:spacing w:line="360" w:lineRule="auto"/>
        <w:jc w:val="left"/>
        <w:rPr>
          <w:rFonts w:ascii="Arial" w:hAnsi="Arial" w:cs="Arial"/>
          <w:color w:val="202020"/>
          <w:kern w:val="0"/>
          <w:szCs w:val="21"/>
          <w:shd w:val="clear" w:color="auto" w:fill="FFFFFF"/>
        </w:rPr>
      </w:pPr>
      <w:r>
        <w:rPr>
          <w:rFonts w:hint="eastAsia" w:ascii="Arial" w:hAnsi="Arial" w:cs="Arial"/>
          <w:color w:val="202020"/>
          <w:kern w:val="0"/>
          <w:szCs w:val="21"/>
          <w:shd w:val="clear" w:color="auto" w:fill="FFFFFF"/>
        </w:rPr>
        <w:tab/>
      </w:r>
      <w:r>
        <w:rPr>
          <w:rFonts w:hint="eastAsia" w:ascii="Arial" w:hAnsi="Arial" w:cs="Arial"/>
          <w:color w:val="202020"/>
          <w:kern w:val="0"/>
          <w:szCs w:val="21"/>
          <w:shd w:val="clear" w:color="auto" w:fill="FFFFFF"/>
        </w:rPr>
        <w:t>A、核算差异汇总表</w:t>
      </w:r>
    </w:p>
    <w:p w14:paraId="1F4CDDA4">
      <w:pPr>
        <w:widowControl/>
        <w:spacing w:line="360" w:lineRule="auto"/>
        <w:jc w:val="left"/>
        <w:rPr>
          <w:rFonts w:ascii="Arial" w:hAnsi="Arial" w:cs="Arial"/>
          <w:color w:val="202020"/>
          <w:kern w:val="0"/>
          <w:szCs w:val="21"/>
          <w:shd w:val="clear" w:color="auto" w:fill="FFFFFF"/>
        </w:rPr>
      </w:pPr>
      <w:r>
        <w:rPr>
          <w:rFonts w:hint="eastAsia" w:ascii="Arial" w:hAnsi="Arial" w:cs="Arial"/>
          <w:color w:val="202020"/>
          <w:kern w:val="0"/>
          <w:szCs w:val="21"/>
          <w:shd w:val="clear" w:color="auto" w:fill="FFFFFF"/>
        </w:rPr>
        <w:tab/>
      </w:r>
      <w:r>
        <w:rPr>
          <w:rFonts w:hint="eastAsia" w:ascii="Arial" w:hAnsi="Arial" w:cs="Arial"/>
          <w:color w:val="202020"/>
          <w:kern w:val="0"/>
          <w:szCs w:val="21"/>
          <w:shd w:val="clear" w:color="auto" w:fill="FFFFFF"/>
        </w:rPr>
        <w:t>B、重分类分录汇总表</w:t>
      </w:r>
    </w:p>
    <w:p w14:paraId="4C61B787">
      <w:pPr>
        <w:widowControl/>
        <w:spacing w:line="360" w:lineRule="auto"/>
        <w:jc w:val="left"/>
        <w:rPr>
          <w:rFonts w:ascii="Arial" w:hAnsi="Arial" w:cs="Arial"/>
          <w:color w:val="202020"/>
          <w:kern w:val="0"/>
          <w:szCs w:val="21"/>
          <w:shd w:val="clear" w:color="auto" w:fill="FFFFFF"/>
        </w:rPr>
      </w:pPr>
      <w:r>
        <w:rPr>
          <w:rFonts w:hint="eastAsia" w:ascii="Arial" w:hAnsi="Arial" w:cs="Arial"/>
          <w:color w:val="202020"/>
          <w:kern w:val="0"/>
          <w:szCs w:val="21"/>
          <w:shd w:val="clear" w:color="auto" w:fill="FFFFFF"/>
        </w:rPr>
        <w:tab/>
      </w:r>
      <w:r>
        <w:rPr>
          <w:rFonts w:hint="eastAsia" w:ascii="Arial" w:hAnsi="Arial" w:cs="Arial"/>
          <w:color w:val="202020"/>
          <w:kern w:val="0"/>
          <w:szCs w:val="21"/>
          <w:shd w:val="clear" w:color="auto" w:fill="FFFFFF"/>
        </w:rPr>
        <w:t>C、调整分录汇总表</w:t>
      </w:r>
    </w:p>
    <w:p w14:paraId="371EC141">
      <w:pPr>
        <w:widowControl/>
        <w:spacing w:line="360" w:lineRule="auto"/>
        <w:jc w:val="left"/>
        <w:rPr>
          <w:rFonts w:ascii="Arial" w:hAnsi="Arial" w:cs="Arial"/>
          <w:color w:val="202020"/>
          <w:kern w:val="0"/>
          <w:szCs w:val="21"/>
          <w:shd w:val="clear" w:color="auto" w:fill="FFFFFF"/>
        </w:rPr>
      </w:pPr>
      <w:r>
        <w:rPr>
          <w:rFonts w:hint="eastAsia" w:ascii="Arial" w:hAnsi="Arial" w:cs="Arial"/>
          <w:color w:val="202020"/>
          <w:kern w:val="0"/>
          <w:szCs w:val="21"/>
          <w:shd w:val="clear" w:color="auto" w:fill="FFFFFF"/>
        </w:rPr>
        <w:tab/>
      </w:r>
      <w:r>
        <w:rPr>
          <w:rFonts w:hint="eastAsia" w:ascii="Arial" w:hAnsi="Arial" w:cs="Arial"/>
          <w:color w:val="202020"/>
          <w:kern w:val="0"/>
          <w:szCs w:val="21"/>
          <w:shd w:val="clear" w:color="auto" w:fill="FFFFFF"/>
        </w:rPr>
        <w:t>D、未调整不符事项汇总表</w:t>
      </w:r>
    </w:p>
    <w:p w14:paraId="5B33EA74">
      <w:pPr>
        <w:widowControl/>
        <w:spacing w:line="360" w:lineRule="auto"/>
        <w:jc w:val="left"/>
        <w:rPr>
          <w:rFonts w:ascii="Arial" w:hAnsi="Arial" w:cs="Arial"/>
          <w:color w:val="202020"/>
          <w:kern w:val="0"/>
          <w:szCs w:val="21"/>
          <w:shd w:val="clear" w:color="auto" w:fill="FFFFFF"/>
        </w:rPr>
      </w:pPr>
      <w:r>
        <w:rPr>
          <w:rFonts w:hint="eastAsia" w:ascii="Arial" w:hAnsi="Arial" w:cs="Arial"/>
          <w:color w:val="202020"/>
          <w:kern w:val="0"/>
          <w:szCs w:val="21"/>
          <w:shd w:val="clear" w:color="auto" w:fill="FFFFFF"/>
        </w:rPr>
        <w:t>7、影响样本规模的因素有(        )。</w:t>
      </w:r>
    </w:p>
    <w:p w14:paraId="2FBF39EC">
      <w:pPr>
        <w:widowControl/>
        <w:spacing w:line="360" w:lineRule="auto"/>
        <w:jc w:val="left"/>
        <w:rPr>
          <w:rFonts w:ascii="Arial" w:hAnsi="Arial" w:cs="Arial"/>
          <w:color w:val="202020"/>
          <w:kern w:val="0"/>
          <w:szCs w:val="21"/>
          <w:shd w:val="clear" w:color="auto" w:fill="FFFFFF"/>
        </w:rPr>
      </w:pPr>
      <w:r>
        <w:rPr>
          <w:rFonts w:hint="eastAsia" w:ascii="Arial" w:hAnsi="Arial" w:cs="Arial"/>
          <w:color w:val="202020"/>
          <w:kern w:val="0"/>
          <w:szCs w:val="21"/>
          <w:shd w:val="clear" w:color="auto" w:fill="FFFFFF"/>
        </w:rPr>
        <w:tab/>
      </w:r>
      <w:r>
        <w:rPr>
          <w:rFonts w:hint="eastAsia" w:ascii="Arial" w:hAnsi="Arial" w:cs="Arial"/>
          <w:color w:val="202020"/>
          <w:kern w:val="0"/>
          <w:szCs w:val="21"/>
          <w:shd w:val="clear" w:color="auto" w:fill="FFFFFF"/>
        </w:rPr>
        <w:t>A、可接受的抽样风险</w:t>
      </w:r>
    </w:p>
    <w:p w14:paraId="1575B1CF">
      <w:pPr>
        <w:widowControl/>
        <w:spacing w:line="360" w:lineRule="auto"/>
        <w:jc w:val="left"/>
        <w:rPr>
          <w:rFonts w:ascii="Arial" w:hAnsi="Arial" w:cs="Arial"/>
          <w:color w:val="202020"/>
          <w:kern w:val="0"/>
          <w:szCs w:val="21"/>
          <w:shd w:val="clear" w:color="auto" w:fill="FFFFFF"/>
        </w:rPr>
      </w:pPr>
      <w:r>
        <w:rPr>
          <w:rFonts w:hint="eastAsia" w:ascii="Arial" w:hAnsi="Arial" w:cs="Arial"/>
          <w:color w:val="202020"/>
          <w:kern w:val="0"/>
          <w:szCs w:val="21"/>
          <w:shd w:val="clear" w:color="auto" w:fill="FFFFFF"/>
        </w:rPr>
        <w:tab/>
      </w:r>
      <w:r>
        <w:rPr>
          <w:rFonts w:hint="eastAsia" w:ascii="Arial" w:hAnsi="Arial" w:cs="Arial"/>
          <w:color w:val="202020"/>
          <w:kern w:val="0"/>
          <w:szCs w:val="21"/>
          <w:shd w:val="clear" w:color="auto" w:fill="FFFFFF"/>
        </w:rPr>
        <w:t>B、可容忍误差</w:t>
      </w:r>
    </w:p>
    <w:p w14:paraId="27066A50">
      <w:pPr>
        <w:widowControl/>
        <w:spacing w:line="360" w:lineRule="auto"/>
        <w:jc w:val="left"/>
        <w:rPr>
          <w:rFonts w:ascii="Arial" w:hAnsi="Arial" w:cs="Arial"/>
          <w:color w:val="202020"/>
          <w:kern w:val="0"/>
          <w:szCs w:val="21"/>
          <w:shd w:val="clear" w:color="auto" w:fill="FFFFFF"/>
        </w:rPr>
      </w:pPr>
      <w:r>
        <w:rPr>
          <w:rFonts w:hint="eastAsia" w:ascii="Arial" w:hAnsi="Arial" w:cs="Arial"/>
          <w:color w:val="202020"/>
          <w:kern w:val="0"/>
          <w:szCs w:val="21"/>
          <w:shd w:val="clear" w:color="auto" w:fill="FFFFFF"/>
        </w:rPr>
        <w:tab/>
      </w:r>
      <w:r>
        <w:rPr>
          <w:rFonts w:hint="eastAsia" w:ascii="Arial" w:hAnsi="Arial" w:cs="Arial"/>
          <w:color w:val="202020"/>
          <w:kern w:val="0"/>
          <w:szCs w:val="21"/>
          <w:shd w:val="clear" w:color="auto" w:fill="FFFFFF"/>
        </w:rPr>
        <w:t>C、预计总体误差</w:t>
      </w:r>
    </w:p>
    <w:p w14:paraId="2290CA33">
      <w:pPr>
        <w:widowControl/>
        <w:spacing w:line="360" w:lineRule="auto"/>
        <w:jc w:val="left"/>
        <w:rPr>
          <w:rFonts w:ascii="Arial" w:hAnsi="Arial" w:cs="Arial"/>
          <w:color w:val="202020"/>
          <w:kern w:val="0"/>
          <w:szCs w:val="21"/>
          <w:shd w:val="clear" w:color="auto" w:fill="FFFFFF"/>
        </w:rPr>
      </w:pPr>
      <w:r>
        <w:rPr>
          <w:rFonts w:hint="eastAsia" w:ascii="Arial" w:hAnsi="Arial" w:cs="Arial"/>
          <w:color w:val="202020"/>
          <w:kern w:val="0"/>
          <w:szCs w:val="21"/>
          <w:shd w:val="clear" w:color="auto" w:fill="FFFFFF"/>
        </w:rPr>
        <w:tab/>
      </w:r>
      <w:r>
        <w:rPr>
          <w:rFonts w:hint="eastAsia" w:ascii="Arial" w:hAnsi="Arial" w:cs="Arial"/>
          <w:color w:val="202020"/>
          <w:kern w:val="0"/>
          <w:szCs w:val="21"/>
          <w:shd w:val="clear" w:color="auto" w:fill="FFFFFF"/>
        </w:rPr>
        <w:t>D、总体规模</w:t>
      </w:r>
    </w:p>
    <w:p w14:paraId="2CA7DD37">
      <w:pPr>
        <w:widowControl/>
        <w:spacing w:line="360" w:lineRule="auto"/>
        <w:jc w:val="left"/>
        <w:rPr>
          <w:rFonts w:ascii="Arial" w:hAnsi="Arial" w:cs="Arial"/>
          <w:color w:val="202020"/>
          <w:kern w:val="0"/>
          <w:szCs w:val="21"/>
          <w:shd w:val="clear" w:color="auto" w:fill="FFFFFF"/>
        </w:rPr>
      </w:pPr>
      <w:r>
        <w:rPr>
          <w:rFonts w:ascii="Arial" w:hAnsi="Arial" w:cs="Arial"/>
          <w:color w:val="202020"/>
          <w:kern w:val="0"/>
          <w:szCs w:val="21"/>
          <w:shd w:val="clear" w:color="auto" w:fill="FFFFFF"/>
        </w:rPr>
        <w:t xml:space="preserve"> </w:t>
      </w:r>
      <w:r>
        <w:rPr>
          <w:rFonts w:hint="eastAsia" w:ascii="Arial" w:hAnsi="Arial" w:cs="Arial"/>
          <w:color w:val="202020"/>
          <w:kern w:val="0"/>
          <w:szCs w:val="21"/>
          <w:shd w:val="clear" w:color="auto" w:fill="FFFFFF"/>
        </w:rPr>
        <w:t>8、下列审计程序中，属于投资活动控制测试程序的有(   )。</w:t>
      </w:r>
    </w:p>
    <w:p w14:paraId="22C11285">
      <w:pPr>
        <w:widowControl/>
        <w:spacing w:line="360" w:lineRule="auto"/>
        <w:jc w:val="left"/>
        <w:rPr>
          <w:rFonts w:ascii="Arial" w:hAnsi="Arial" w:cs="Arial"/>
          <w:color w:val="202020"/>
          <w:kern w:val="0"/>
          <w:szCs w:val="21"/>
          <w:shd w:val="clear" w:color="auto" w:fill="FFFFFF"/>
        </w:rPr>
      </w:pPr>
      <w:r>
        <w:rPr>
          <w:rFonts w:hint="eastAsia" w:ascii="Arial" w:hAnsi="Arial" w:cs="Arial"/>
          <w:color w:val="202020"/>
          <w:kern w:val="0"/>
          <w:szCs w:val="21"/>
          <w:shd w:val="clear" w:color="auto" w:fill="FFFFFF"/>
        </w:rPr>
        <w:tab/>
      </w:r>
      <w:r>
        <w:rPr>
          <w:rFonts w:hint="eastAsia" w:ascii="Arial" w:hAnsi="Arial" w:cs="Arial"/>
          <w:color w:val="202020"/>
          <w:kern w:val="0"/>
          <w:szCs w:val="21"/>
          <w:shd w:val="clear" w:color="auto" w:fill="FFFFFF"/>
        </w:rPr>
        <w:t>A、审阅内部盘核报告</w:t>
      </w:r>
    </w:p>
    <w:p w14:paraId="0D863C40">
      <w:pPr>
        <w:widowControl/>
        <w:spacing w:line="360" w:lineRule="auto"/>
        <w:jc w:val="left"/>
        <w:rPr>
          <w:rFonts w:ascii="Arial" w:hAnsi="Arial" w:cs="Arial"/>
          <w:color w:val="202020"/>
          <w:kern w:val="0"/>
          <w:szCs w:val="21"/>
          <w:shd w:val="clear" w:color="auto" w:fill="FFFFFF"/>
        </w:rPr>
      </w:pPr>
      <w:r>
        <w:rPr>
          <w:rFonts w:hint="eastAsia" w:ascii="Arial" w:hAnsi="Arial" w:cs="Arial"/>
          <w:color w:val="202020"/>
          <w:kern w:val="0"/>
          <w:szCs w:val="21"/>
          <w:shd w:val="clear" w:color="auto" w:fill="FFFFFF"/>
        </w:rPr>
        <w:tab/>
      </w:r>
      <w:r>
        <w:rPr>
          <w:rFonts w:hint="eastAsia" w:ascii="Arial" w:hAnsi="Arial" w:cs="Arial"/>
          <w:color w:val="202020"/>
          <w:kern w:val="0"/>
          <w:szCs w:val="21"/>
          <w:shd w:val="clear" w:color="auto" w:fill="FFFFFF"/>
        </w:rPr>
        <w:t>B、分析企业投资业务管理报告</w:t>
      </w:r>
    </w:p>
    <w:p w14:paraId="68B687EF">
      <w:pPr>
        <w:widowControl/>
        <w:spacing w:line="360" w:lineRule="auto"/>
        <w:jc w:val="left"/>
        <w:rPr>
          <w:rFonts w:ascii="Arial" w:hAnsi="Arial" w:cs="Arial"/>
          <w:color w:val="202020"/>
          <w:kern w:val="0"/>
          <w:szCs w:val="21"/>
          <w:shd w:val="clear" w:color="auto" w:fill="FFFFFF"/>
        </w:rPr>
      </w:pPr>
      <w:r>
        <w:rPr>
          <w:rFonts w:hint="eastAsia" w:ascii="Arial" w:hAnsi="Arial" w:cs="Arial"/>
          <w:color w:val="202020"/>
          <w:kern w:val="0"/>
          <w:szCs w:val="21"/>
          <w:shd w:val="clear" w:color="auto" w:fill="FFFFFF"/>
        </w:rPr>
        <w:tab/>
      </w:r>
      <w:r>
        <w:rPr>
          <w:rFonts w:hint="eastAsia" w:ascii="Arial" w:hAnsi="Arial" w:cs="Arial"/>
          <w:color w:val="202020"/>
          <w:kern w:val="0"/>
          <w:szCs w:val="21"/>
          <w:shd w:val="clear" w:color="auto" w:fill="FFFFFF"/>
        </w:rPr>
        <w:t>C、实地盘点投资资产</w:t>
      </w:r>
    </w:p>
    <w:p w14:paraId="692A38A1">
      <w:pPr>
        <w:widowControl/>
        <w:spacing w:line="360" w:lineRule="auto"/>
        <w:jc w:val="left"/>
        <w:rPr>
          <w:rFonts w:ascii="Arial" w:hAnsi="Arial" w:cs="Arial"/>
          <w:color w:val="202020"/>
          <w:kern w:val="0"/>
          <w:szCs w:val="21"/>
          <w:shd w:val="clear" w:color="auto" w:fill="FFFFFF"/>
        </w:rPr>
      </w:pPr>
      <w:r>
        <w:rPr>
          <w:rFonts w:hint="eastAsia" w:ascii="Arial" w:hAnsi="Arial" w:cs="Arial"/>
          <w:color w:val="202020"/>
          <w:kern w:val="0"/>
          <w:szCs w:val="21"/>
          <w:shd w:val="clear" w:color="auto" w:fill="FFFFFF"/>
        </w:rPr>
        <w:tab/>
      </w:r>
      <w:r>
        <w:rPr>
          <w:rFonts w:hint="eastAsia" w:ascii="Arial" w:hAnsi="Arial" w:cs="Arial"/>
          <w:color w:val="202020"/>
          <w:kern w:val="0"/>
          <w:szCs w:val="21"/>
          <w:shd w:val="clear" w:color="auto" w:fill="FFFFFF"/>
        </w:rPr>
        <w:t>D、抽查投资业务的会计记录</w:t>
      </w:r>
    </w:p>
    <w:p w14:paraId="11CAEDE6">
      <w:pPr>
        <w:widowControl/>
        <w:spacing w:line="360" w:lineRule="auto"/>
        <w:jc w:val="left"/>
        <w:rPr>
          <w:rFonts w:ascii="Arial" w:hAnsi="Arial" w:cs="Arial"/>
          <w:color w:val="202020"/>
          <w:kern w:val="0"/>
          <w:szCs w:val="21"/>
          <w:shd w:val="clear" w:color="auto" w:fill="FFFFFF"/>
        </w:rPr>
      </w:pPr>
      <w:r>
        <w:rPr>
          <w:rFonts w:hint="eastAsia" w:ascii="Arial" w:hAnsi="Arial" w:cs="Arial"/>
          <w:color w:val="202020"/>
          <w:kern w:val="0"/>
          <w:szCs w:val="21"/>
          <w:shd w:val="clear" w:color="auto" w:fill="FFFFFF"/>
        </w:rPr>
        <w:t>9、一般在本期审计开始时进行初步业务活动,这些活动包括(    )。</w:t>
      </w:r>
    </w:p>
    <w:p w14:paraId="7877BDC9">
      <w:pPr>
        <w:widowControl/>
        <w:spacing w:line="360" w:lineRule="auto"/>
        <w:jc w:val="left"/>
        <w:rPr>
          <w:rFonts w:ascii="Arial" w:hAnsi="Arial" w:cs="Arial"/>
          <w:color w:val="202020"/>
          <w:kern w:val="0"/>
          <w:szCs w:val="21"/>
          <w:shd w:val="clear" w:color="auto" w:fill="FFFFFF"/>
        </w:rPr>
      </w:pPr>
      <w:r>
        <w:rPr>
          <w:rFonts w:hint="eastAsia" w:ascii="Arial" w:hAnsi="Arial" w:cs="Arial"/>
          <w:color w:val="202020"/>
          <w:kern w:val="0"/>
          <w:szCs w:val="21"/>
          <w:shd w:val="clear" w:color="auto" w:fill="FFFFFF"/>
        </w:rPr>
        <w:tab/>
      </w:r>
      <w:r>
        <w:rPr>
          <w:rFonts w:hint="eastAsia" w:ascii="Arial" w:hAnsi="Arial" w:cs="Arial"/>
          <w:color w:val="202020"/>
          <w:kern w:val="0"/>
          <w:szCs w:val="21"/>
          <w:shd w:val="clear" w:color="auto" w:fill="FFFFFF"/>
        </w:rPr>
        <w:t>A、针对保持客户关系和具体审计业务实施相应的质量控制程序</w:t>
      </w:r>
    </w:p>
    <w:p w14:paraId="79BB66C7">
      <w:pPr>
        <w:widowControl/>
        <w:spacing w:line="360" w:lineRule="auto"/>
        <w:jc w:val="left"/>
        <w:rPr>
          <w:rFonts w:ascii="Arial" w:hAnsi="Arial" w:cs="Arial"/>
          <w:color w:val="202020"/>
          <w:kern w:val="0"/>
          <w:szCs w:val="21"/>
          <w:shd w:val="clear" w:color="auto" w:fill="FFFFFF"/>
        </w:rPr>
      </w:pPr>
      <w:r>
        <w:rPr>
          <w:rFonts w:hint="eastAsia" w:ascii="Arial" w:hAnsi="Arial" w:cs="Arial"/>
          <w:color w:val="202020"/>
          <w:kern w:val="0"/>
          <w:szCs w:val="21"/>
          <w:shd w:val="clear" w:color="auto" w:fill="FFFFFF"/>
        </w:rPr>
        <w:tab/>
      </w:r>
      <w:r>
        <w:rPr>
          <w:rFonts w:hint="eastAsia" w:ascii="Arial" w:hAnsi="Arial" w:cs="Arial"/>
          <w:color w:val="202020"/>
          <w:kern w:val="0"/>
          <w:szCs w:val="21"/>
          <w:shd w:val="clear" w:color="auto" w:fill="FFFFFF"/>
        </w:rPr>
        <w:t>B、评价遵守职业道德规范的情况</w:t>
      </w:r>
    </w:p>
    <w:p w14:paraId="29E157A9">
      <w:pPr>
        <w:widowControl/>
        <w:spacing w:line="360" w:lineRule="auto"/>
        <w:jc w:val="left"/>
        <w:rPr>
          <w:rFonts w:ascii="Arial" w:hAnsi="Arial" w:cs="Arial"/>
          <w:color w:val="202020"/>
          <w:kern w:val="0"/>
          <w:szCs w:val="21"/>
          <w:shd w:val="clear" w:color="auto" w:fill="FFFFFF"/>
        </w:rPr>
      </w:pPr>
      <w:r>
        <w:rPr>
          <w:rFonts w:hint="eastAsia" w:ascii="Arial" w:hAnsi="Arial" w:cs="Arial"/>
          <w:color w:val="202020"/>
          <w:kern w:val="0"/>
          <w:szCs w:val="21"/>
          <w:shd w:val="clear" w:color="auto" w:fill="FFFFFF"/>
        </w:rPr>
        <w:tab/>
      </w:r>
      <w:r>
        <w:rPr>
          <w:rFonts w:hint="eastAsia" w:ascii="Arial" w:hAnsi="Arial" w:cs="Arial"/>
          <w:color w:val="202020"/>
          <w:kern w:val="0"/>
          <w:szCs w:val="21"/>
          <w:shd w:val="clear" w:color="auto" w:fill="FFFFFF"/>
        </w:rPr>
        <w:t>C、了解被审计单位及其环境</w:t>
      </w:r>
    </w:p>
    <w:p w14:paraId="746E5E97">
      <w:pPr>
        <w:widowControl/>
        <w:spacing w:line="360" w:lineRule="auto"/>
        <w:jc w:val="left"/>
        <w:rPr>
          <w:rFonts w:ascii="Arial" w:hAnsi="Arial" w:cs="Arial"/>
          <w:color w:val="202020"/>
          <w:kern w:val="0"/>
          <w:szCs w:val="21"/>
          <w:shd w:val="clear" w:color="auto" w:fill="FFFFFF"/>
        </w:rPr>
      </w:pPr>
      <w:r>
        <w:rPr>
          <w:rFonts w:hint="eastAsia" w:ascii="Arial" w:hAnsi="Arial" w:cs="Arial"/>
          <w:color w:val="202020"/>
          <w:kern w:val="0"/>
          <w:szCs w:val="21"/>
          <w:shd w:val="clear" w:color="auto" w:fill="FFFFFF"/>
        </w:rPr>
        <w:tab/>
      </w:r>
      <w:r>
        <w:rPr>
          <w:rFonts w:hint="eastAsia" w:ascii="Arial" w:hAnsi="Arial" w:cs="Arial"/>
          <w:color w:val="202020"/>
          <w:kern w:val="0"/>
          <w:szCs w:val="21"/>
          <w:shd w:val="clear" w:color="auto" w:fill="FFFFFF"/>
        </w:rPr>
        <w:t>D、就业务约定条款与被审计单位达成一致理解</w:t>
      </w:r>
    </w:p>
    <w:p w14:paraId="6FABD5E6">
      <w:pPr>
        <w:widowControl/>
        <w:spacing w:line="360" w:lineRule="auto"/>
        <w:jc w:val="left"/>
        <w:rPr>
          <w:rFonts w:ascii="Arial" w:hAnsi="Arial" w:cs="Arial"/>
          <w:color w:val="202020"/>
          <w:kern w:val="0"/>
          <w:szCs w:val="21"/>
          <w:shd w:val="clear" w:color="auto" w:fill="FFFFFF"/>
        </w:rPr>
      </w:pPr>
      <w:r>
        <w:rPr>
          <w:rFonts w:hint="eastAsia" w:ascii="Arial" w:hAnsi="Arial" w:cs="Arial"/>
          <w:color w:val="202020"/>
          <w:kern w:val="0"/>
          <w:szCs w:val="21"/>
          <w:shd w:val="clear" w:color="auto" w:fill="FFFFFF"/>
          <w:lang w:val="en-US" w:eastAsia="zh-CN"/>
        </w:rPr>
        <w:t>1</w:t>
      </w:r>
      <w:r>
        <w:rPr>
          <w:rFonts w:hint="eastAsia" w:ascii="Arial" w:hAnsi="Arial" w:cs="Arial"/>
          <w:color w:val="202020"/>
          <w:kern w:val="0"/>
          <w:szCs w:val="21"/>
          <w:shd w:val="clear" w:color="auto" w:fill="FFFFFF"/>
        </w:rPr>
        <w:t>0、会计师事务所在签订审计业务约定书前应做的工作包括(     )。</w:t>
      </w:r>
    </w:p>
    <w:p w14:paraId="18F5A4CB">
      <w:pPr>
        <w:widowControl/>
        <w:spacing w:line="360" w:lineRule="auto"/>
        <w:jc w:val="left"/>
        <w:rPr>
          <w:rFonts w:ascii="Arial" w:hAnsi="Arial" w:cs="Arial"/>
          <w:color w:val="202020"/>
          <w:kern w:val="0"/>
          <w:szCs w:val="21"/>
          <w:shd w:val="clear" w:color="auto" w:fill="FFFFFF"/>
        </w:rPr>
      </w:pPr>
      <w:r>
        <w:rPr>
          <w:rFonts w:hint="eastAsia" w:ascii="Arial" w:hAnsi="Arial" w:cs="Arial"/>
          <w:color w:val="202020"/>
          <w:kern w:val="0"/>
          <w:szCs w:val="21"/>
          <w:shd w:val="clear" w:color="auto" w:fill="FFFFFF"/>
        </w:rPr>
        <w:tab/>
      </w:r>
      <w:r>
        <w:rPr>
          <w:rFonts w:hint="eastAsia" w:ascii="Arial" w:hAnsi="Arial" w:cs="Arial"/>
          <w:color w:val="202020"/>
          <w:kern w:val="0"/>
          <w:szCs w:val="21"/>
          <w:shd w:val="clear" w:color="auto" w:fill="FFFFFF"/>
        </w:rPr>
        <w:t>A、明确被审计单位应协助的工作</w:t>
      </w:r>
    </w:p>
    <w:p w14:paraId="0BFF7650">
      <w:pPr>
        <w:widowControl/>
        <w:spacing w:line="360" w:lineRule="auto"/>
        <w:jc w:val="left"/>
        <w:rPr>
          <w:rFonts w:ascii="Arial" w:hAnsi="Arial" w:cs="Arial"/>
          <w:color w:val="202020"/>
          <w:kern w:val="0"/>
          <w:szCs w:val="21"/>
          <w:shd w:val="clear" w:color="auto" w:fill="FFFFFF"/>
        </w:rPr>
      </w:pPr>
      <w:r>
        <w:rPr>
          <w:rFonts w:hint="eastAsia" w:ascii="Arial" w:hAnsi="Arial" w:cs="Arial"/>
          <w:color w:val="202020"/>
          <w:kern w:val="0"/>
          <w:szCs w:val="21"/>
          <w:shd w:val="clear" w:color="auto" w:fill="FFFFFF"/>
        </w:rPr>
        <w:tab/>
      </w:r>
      <w:r>
        <w:rPr>
          <w:rFonts w:hint="eastAsia" w:ascii="Arial" w:hAnsi="Arial" w:cs="Arial"/>
          <w:color w:val="202020"/>
          <w:kern w:val="0"/>
          <w:szCs w:val="21"/>
          <w:shd w:val="clear" w:color="auto" w:fill="FFFFFF"/>
        </w:rPr>
        <w:t>B、商定审计收费</w:t>
      </w:r>
    </w:p>
    <w:p w14:paraId="503037CC">
      <w:pPr>
        <w:widowControl/>
        <w:spacing w:line="360" w:lineRule="auto"/>
        <w:jc w:val="left"/>
        <w:rPr>
          <w:rFonts w:ascii="Arial" w:hAnsi="Arial" w:cs="Arial"/>
          <w:color w:val="202020"/>
          <w:kern w:val="0"/>
          <w:szCs w:val="21"/>
          <w:shd w:val="clear" w:color="auto" w:fill="FFFFFF"/>
        </w:rPr>
      </w:pPr>
      <w:r>
        <w:rPr>
          <w:rFonts w:hint="eastAsia" w:ascii="Arial" w:hAnsi="Arial" w:cs="Arial"/>
          <w:color w:val="202020"/>
          <w:kern w:val="0"/>
          <w:szCs w:val="21"/>
          <w:shd w:val="clear" w:color="auto" w:fill="FFFFFF"/>
        </w:rPr>
        <w:tab/>
      </w:r>
      <w:r>
        <w:rPr>
          <w:rFonts w:hint="eastAsia" w:ascii="Arial" w:hAnsi="Arial" w:cs="Arial"/>
          <w:color w:val="202020"/>
          <w:kern w:val="0"/>
          <w:szCs w:val="21"/>
          <w:shd w:val="clear" w:color="auto" w:fill="FFFFFF"/>
        </w:rPr>
        <w:t>C、明确审计业务的性质和范围</w:t>
      </w:r>
    </w:p>
    <w:p w14:paraId="7A9014E6">
      <w:pPr>
        <w:widowControl/>
        <w:spacing w:line="360" w:lineRule="auto"/>
        <w:jc w:val="left"/>
        <w:rPr>
          <w:rFonts w:ascii="Arial" w:hAnsi="Arial" w:cs="Arial"/>
          <w:color w:val="202020"/>
          <w:kern w:val="0"/>
          <w:szCs w:val="21"/>
          <w:shd w:val="clear" w:color="auto" w:fill="FFFFFF"/>
        </w:rPr>
      </w:pPr>
      <w:r>
        <w:rPr>
          <w:rFonts w:hint="eastAsia" w:ascii="Arial" w:hAnsi="Arial" w:cs="Arial"/>
          <w:color w:val="202020"/>
          <w:kern w:val="0"/>
          <w:szCs w:val="21"/>
          <w:shd w:val="clear" w:color="auto" w:fill="FFFFFF"/>
        </w:rPr>
        <w:tab/>
      </w:r>
      <w:r>
        <w:rPr>
          <w:rFonts w:hint="eastAsia" w:ascii="Arial" w:hAnsi="Arial" w:cs="Arial"/>
          <w:color w:val="202020"/>
          <w:kern w:val="0"/>
          <w:szCs w:val="21"/>
          <w:shd w:val="clear" w:color="auto" w:fill="FFFFFF"/>
        </w:rPr>
        <w:t>D、初步了解被审计单位的基本情况</w:t>
      </w:r>
    </w:p>
    <w:p w14:paraId="62502847">
      <w:pPr>
        <w:widowControl/>
        <w:spacing w:line="360" w:lineRule="auto"/>
        <w:jc w:val="left"/>
        <w:rPr>
          <w:rFonts w:ascii="Arial" w:hAnsi="Arial" w:cs="Arial"/>
          <w:color w:val="202020"/>
          <w:kern w:val="0"/>
          <w:szCs w:val="21"/>
          <w:shd w:val="clear" w:color="auto" w:fill="FFFFFF"/>
        </w:rPr>
      </w:pPr>
      <w:r>
        <w:rPr>
          <w:rFonts w:hint="eastAsia" w:ascii="Arial" w:hAnsi="Arial" w:cs="Arial"/>
          <w:color w:val="202020"/>
          <w:kern w:val="0"/>
          <w:szCs w:val="21"/>
          <w:shd w:val="clear" w:color="auto" w:fill="FFFFFF"/>
          <w:lang w:val="en-US" w:eastAsia="zh-CN"/>
        </w:rPr>
        <w:t>1</w:t>
      </w:r>
      <w:r>
        <w:rPr>
          <w:rFonts w:hint="eastAsia" w:ascii="Arial" w:hAnsi="Arial" w:cs="Arial"/>
          <w:color w:val="202020"/>
          <w:kern w:val="0"/>
          <w:szCs w:val="21"/>
          <w:shd w:val="clear" w:color="auto" w:fill="FFFFFF"/>
        </w:rPr>
        <w:t>1、在抽样风险中,导致注册会计师执行额外的审计程序,降低审计效率的风险有 。</w:t>
      </w:r>
    </w:p>
    <w:p w14:paraId="372DCB6B">
      <w:pPr>
        <w:widowControl/>
        <w:spacing w:line="360" w:lineRule="auto"/>
        <w:jc w:val="left"/>
        <w:rPr>
          <w:rFonts w:ascii="Arial" w:hAnsi="Arial" w:cs="Arial"/>
          <w:color w:val="202020"/>
          <w:kern w:val="0"/>
          <w:szCs w:val="21"/>
          <w:shd w:val="clear" w:color="auto" w:fill="FFFFFF"/>
        </w:rPr>
      </w:pPr>
      <w:r>
        <w:rPr>
          <w:rFonts w:hint="eastAsia" w:ascii="Arial" w:hAnsi="Arial" w:cs="Arial"/>
          <w:color w:val="202020"/>
          <w:kern w:val="0"/>
          <w:szCs w:val="21"/>
          <w:shd w:val="clear" w:color="auto" w:fill="FFFFFF"/>
        </w:rPr>
        <w:tab/>
      </w:r>
      <w:r>
        <w:rPr>
          <w:rFonts w:hint="eastAsia" w:ascii="Arial" w:hAnsi="Arial" w:cs="Arial"/>
          <w:color w:val="202020"/>
          <w:kern w:val="0"/>
          <w:szCs w:val="21"/>
          <w:shd w:val="clear" w:color="auto" w:fill="FFFFFF"/>
        </w:rPr>
        <w:t>A、信赖不足风险</w:t>
      </w:r>
    </w:p>
    <w:p w14:paraId="5951377E">
      <w:pPr>
        <w:widowControl/>
        <w:spacing w:line="360" w:lineRule="auto"/>
        <w:jc w:val="left"/>
        <w:rPr>
          <w:rFonts w:ascii="Arial" w:hAnsi="Arial" w:cs="Arial"/>
          <w:color w:val="202020"/>
          <w:kern w:val="0"/>
          <w:szCs w:val="21"/>
          <w:shd w:val="clear" w:color="auto" w:fill="FFFFFF"/>
        </w:rPr>
      </w:pPr>
      <w:r>
        <w:rPr>
          <w:rFonts w:hint="eastAsia" w:ascii="Arial" w:hAnsi="Arial" w:cs="Arial"/>
          <w:color w:val="202020"/>
          <w:kern w:val="0"/>
          <w:szCs w:val="21"/>
          <w:shd w:val="clear" w:color="auto" w:fill="FFFFFF"/>
        </w:rPr>
        <w:tab/>
      </w:r>
      <w:r>
        <w:rPr>
          <w:rFonts w:hint="eastAsia" w:ascii="Arial" w:hAnsi="Arial" w:cs="Arial"/>
          <w:color w:val="202020"/>
          <w:kern w:val="0"/>
          <w:szCs w:val="21"/>
          <w:shd w:val="clear" w:color="auto" w:fill="FFFFFF"/>
        </w:rPr>
        <w:t>B、信赖过度风险</w:t>
      </w:r>
    </w:p>
    <w:p w14:paraId="4BB09FB8">
      <w:pPr>
        <w:widowControl/>
        <w:spacing w:line="360" w:lineRule="auto"/>
        <w:jc w:val="left"/>
        <w:rPr>
          <w:rFonts w:ascii="Arial" w:hAnsi="Arial" w:cs="Arial"/>
          <w:color w:val="202020"/>
          <w:kern w:val="0"/>
          <w:szCs w:val="21"/>
          <w:shd w:val="clear" w:color="auto" w:fill="FFFFFF"/>
        </w:rPr>
      </w:pPr>
      <w:r>
        <w:rPr>
          <w:rFonts w:hint="eastAsia" w:ascii="Arial" w:hAnsi="Arial" w:cs="Arial"/>
          <w:color w:val="202020"/>
          <w:kern w:val="0"/>
          <w:szCs w:val="21"/>
          <w:shd w:val="clear" w:color="auto" w:fill="FFFFFF"/>
        </w:rPr>
        <w:tab/>
      </w:r>
      <w:r>
        <w:rPr>
          <w:rFonts w:hint="eastAsia" w:ascii="Arial" w:hAnsi="Arial" w:cs="Arial"/>
          <w:color w:val="202020"/>
          <w:kern w:val="0"/>
          <w:szCs w:val="21"/>
          <w:shd w:val="clear" w:color="auto" w:fill="FFFFFF"/>
        </w:rPr>
        <w:t>C、误受风险</w:t>
      </w:r>
    </w:p>
    <w:p w14:paraId="093376B2">
      <w:pPr>
        <w:widowControl/>
        <w:spacing w:line="360" w:lineRule="auto"/>
        <w:jc w:val="left"/>
        <w:rPr>
          <w:rFonts w:ascii="Arial" w:hAnsi="Arial" w:cs="Arial"/>
          <w:color w:val="202020"/>
          <w:kern w:val="0"/>
          <w:szCs w:val="21"/>
          <w:shd w:val="clear" w:color="auto" w:fill="FFFFFF"/>
        </w:rPr>
      </w:pPr>
      <w:r>
        <w:rPr>
          <w:rFonts w:hint="eastAsia" w:ascii="Arial" w:hAnsi="Arial" w:cs="Arial"/>
          <w:color w:val="202020"/>
          <w:kern w:val="0"/>
          <w:szCs w:val="21"/>
          <w:shd w:val="clear" w:color="auto" w:fill="FFFFFF"/>
        </w:rPr>
        <w:tab/>
      </w:r>
      <w:r>
        <w:rPr>
          <w:rFonts w:hint="eastAsia" w:ascii="Arial" w:hAnsi="Arial" w:cs="Arial"/>
          <w:color w:val="202020"/>
          <w:kern w:val="0"/>
          <w:szCs w:val="21"/>
          <w:shd w:val="clear" w:color="auto" w:fill="FFFFFF"/>
        </w:rPr>
        <w:t>D、误拒风险</w:t>
      </w:r>
    </w:p>
    <w:p w14:paraId="30BA33FA">
      <w:pPr>
        <w:widowControl/>
        <w:spacing w:line="360" w:lineRule="auto"/>
        <w:jc w:val="left"/>
        <w:rPr>
          <w:rFonts w:ascii="Arial" w:hAnsi="Arial" w:cs="Arial"/>
          <w:color w:val="202020"/>
          <w:kern w:val="0"/>
          <w:szCs w:val="21"/>
          <w:shd w:val="clear" w:color="auto" w:fill="FFFFFF"/>
        </w:rPr>
      </w:pPr>
      <w:r>
        <w:rPr>
          <w:rFonts w:hint="eastAsia" w:ascii="Arial" w:hAnsi="Arial" w:cs="Arial"/>
          <w:color w:val="202020"/>
          <w:kern w:val="0"/>
          <w:szCs w:val="21"/>
          <w:shd w:val="clear" w:color="auto" w:fill="FFFFFF"/>
          <w:lang w:val="en-US" w:eastAsia="zh-CN"/>
        </w:rPr>
        <w:t>1</w:t>
      </w:r>
      <w:r>
        <w:rPr>
          <w:rFonts w:hint="eastAsia" w:ascii="Arial" w:hAnsi="Arial" w:cs="Arial"/>
          <w:color w:val="202020"/>
          <w:kern w:val="0"/>
          <w:szCs w:val="21"/>
          <w:shd w:val="clear" w:color="auto" w:fill="FFFFFF"/>
        </w:rPr>
        <w:t>2、下列项目中，可以作为审计证据的有(    )。</w:t>
      </w:r>
    </w:p>
    <w:p w14:paraId="3634CA29">
      <w:pPr>
        <w:widowControl/>
        <w:spacing w:line="360" w:lineRule="auto"/>
        <w:jc w:val="left"/>
        <w:rPr>
          <w:rFonts w:ascii="Arial" w:hAnsi="Arial" w:cs="Arial"/>
          <w:color w:val="202020"/>
          <w:kern w:val="0"/>
          <w:szCs w:val="21"/>
          <w:shd w:val="clear" w:color="auto" w:fill="FFFFFF"/>
        </w:rPr>
      </w:pPr>
      <w:r>
        <w:rPr>
          <w:rFonts w:hint="eastAsia" w:ascii="Arial" w:hAnsi="Arial" w:cs="Arial"/>
          <w:color w:val="202020"/>
          <w:kern w:val="0"/>
          <w:szCs w:val="21"/>
          <w:shd w:val="clear" w:color="auto" w:fill="FFFFFF"/>
        </w:rPr>
        <w:tab/>
      </w:r>
      <w:r>
        <w:rPr>
          <w:rFonts w:hint="eastAsia" w:ascii="Arial" w:hAnsi="Arial" w:cs="Arial"/>
          <w:color w:val="202020"/>
          <w:kern w:val="0"/>
          <w:szCs w:val="21"/>
          <w:shd w:val="clear" w:color="auto" w:fill="FFFFFF"/>
        </w:rPr>
        <w:t>A、原始凭证、记账凭证和会计账簿等会计记录</w:t>
      </w:r>
    </w:p>
    <w:p w14:paraId="0B1ADC0D">
      <w:pPr>
        <w:widowControl/>
        <w:spacing w:line="360" w:lineRule="auto"/>
        <w:jc w:val="left"/>
        <w:rPr>
          <w:rFonts w:ascii="Arial" w:hAnsi="Arial" w:cs="Arial"/>
          <w:color w:val="202020"/>
          <w:kern w:val="0"/>
          <w:szCs w:val="21"/>
          <w:shd w:val="clear" w:color="auto" w:fill="FFFFFF"/>
        </w:rPr>
      </w:pPr>
      <w:r>
        <w:rPr>
          <w:rFonts w:hint="eastAsia" w:ascii="Arial" w:hAnsi="Arial" w:cs="Arial"/>
          <w:color w:val="202020"/>
          <w:kern w:val="0"/>
          <w:szCs w:val="21"/>
          <w:shd w:val="clear" w:color="auto" w:fill="FFFFFF"/>
        </w:rPr>
        <w:tab/>
      </w:r>
      <w:r>
        <w:rPr>
          <w:rFonts w:hint="eastAsia" w:ascii="Arial" w:hAnsi="Arial" w:cs="Arial"/>
          <w:color w:val="202020"/>
          <w:kern w:val="0"/>
          <w:szCs w:val="21"/>
          <w:shd w:val="clear" w:color="auto" w:fill="FFFFFF"/>
        </w:rPr>
        <w:t>B、被审计单位的会议记录</w:t>
      </w:r>
    </w:p>
    <w:p w14:paraId="464825B2">
      <w:pPr>
        <w:widowControl/>
        <w:spacing w:line="360" w:lineRule="auto"/>
        <w:jc w:val="left"/>
        <w:rPr>
          <w:rFonts w:ascii="Arial" w:hAnsi="Arial" w:cs="Arial"/>
          <w:color w:val="202020"/>
          <w:kern w:val="0"/>
          <w:szCs w:val="21"/>
          <w:shd w:val="clear" w:color="auto" w:fill="FFFFFF"/>
        </w:rPr>
      </w:pPr>
      <w:r>
        <w:rPr>
          <w:rFonts w:hint="eastAsia" w:ascii="Arial" w:hAnsi="Arial" w:cs="Arial"/>
          <w:color w:val="202020"/>
          <w:kern w:val="0"/>
          <w:szCs w:val="21"/>
          <w:shd w:val="clear" w:color="auto" w:fill="FFFFFF"/>
        </w:rPr>
        <w:tab/>
      </w:r>
      <w:r>
        <w:rPr>
          <w:rFonts w:hint="eastAsia" w:ascii="Arial" w:hAnsi="Arial" w:cs="Arial"/>
          <w:color w:val="202020"/>
          <w:kern w:val="0"/>
          <w:szCs w:val="21"/>
          <w:shd w:val="clear" w:color="auto" w:fill="FFFFFF"/>
        </w:rPr>
        <w:t>C、内部控制手册</w:t>
      </w:r>
    </w:p>
    <w:p w14:paraId="386F75DA">
      <w:pPr>
        <w:widowControl/>
        <w:spacing w:line="360" w:lineRule="auto"/>
        <w:jc w:val="left"/>
        <w:rPr>
          <w:rFonts w:hint="eastAsia" w:ascii="Arial" w:hAnsi="Arial" w:cs="Arial"/>
          <w:color w:val="202020"/>
          <w:kern w:val="0"/>
          <w:szCs w:val="21"/>
          <w:shd w:val="clear" w:color="auto" w:fill="FFFFFF"/>
        </w:rPr>
      </w:pPr>
      <w:r>
        <w:rPr>
          <w:rFonts w:hint="eastAsia" w:ascii="Arial" w:hAnsi="Arial" w:cs="Arial"/>
          <w:color w:val="202020"/>
          <w:kern w:val="0"/>
          <w:szCs w:val="21"/>
          <w:shd w:val="clear" w:color="auto" w:fill="FFFFFF"/>
        </w:rPr>
        <w:tab/>
      </w:r>
      <w:r>
        <w:rPr>
          <w:rFonts w:hint="eastAsia" w:ascii="Arial" w:hAnsi="Arial" w:cs="Arial"/>
          <w:color w:val="202020"/>
          <w:kern w:val="0"/>
          <w:szCs w:val="21"/>
          <w:shd w:val="clear" w:color="auto" w:fill="FFFFFF"/>
        </w:rPr>
        <w:t>D、注册会计师编制的各种计算表</w:t>
      </w:r>
    </w:p>
    <w:p w14:paraId="1CEB6931">
      <w:pPr>
        <w:widowControl/>
        <w:spacing w:line="360" w:lineRule="auto"/>
        <w:jc w:val="left"/>
        <w:rPr>
          <w:rFonts w:ascii="Arial" w:hAnsi="Arial" w:cs="Arial"/>
          <w:color w:val="202020"/>
          <w:kern w:val="0"/>
          <w:szCs w:val="21"/>
          <w:shd w:val="clear" w:color="auto" w:fill="FFFFFF"/>
        </w:rPr>
      </w:pPr>
      <w:r>
        <w:rPr>
          <w:rFonts w:hint="eastAsia" w:ascii="Arial" w:hAnsi="Arial" w:cs="Arial"/>
          <w:color w:val="202020"/>
          <w:kern w:val="0"/>
          <w:szCs w:val="21"/>
          <w:shd w:val="clear" w:color="auto" w:fill="FFFFFF"/>
          <w:lang w:val="en-US" w:eastAsia="zh-CN"/>
        </w:rPr>
        <w:t>1</w:t>
      </w:r>
      <w:r>
        <w:rPr>
          <w:rFonts w:hint="eastAsia" w:ascii="Arial" w:hAnsi="Arial" w:cs="Arial"/>
          <w:color w:val="202020"/>
          <w:kern w:val="0"/>
          <w:szCs w:val="21"/>
          <w:shd w:val="clear" w:color="auto" w:fill="FFFFFF"/>
        </w:rPr>
        <w:t>3、在以下销售与收款授权审批关键点控制中，做到恰当控制的是(   )。</w:t>
      </w:r>
    </w:p>
    <w:p w14:paraId="4B72B2AD">
      <w:pPr>
        <w:widowControl/>
        <w:spacing w:line="360" w:lineRule="auto"/>
        <w:jc w:val="left"/>
        <w:rPr>
          <w:rFonts w:ascii="Arial" w:hAnsi="Arial" w:cs="Arial"/>
          <w:color w:val="202020"/>
          <w:kern w:val="0"/>
          <w:szCs w:val="21"/>
          <w:shd w:val="clear" w:color="auto" w:fill="FFFFFF"/>
        </w:rPr>
      </w:pPr>
      <w:r>
        <w:rPr>
          <w:rFonts w:hint="eastAsia" w:ascii="Arial" w:hAnsi="Arial" w:cs="Arial"/>
          <w:color w:val="202020"/>
          <w:kern w:val="0"/>
          <w:szCs w:val="21"/>
          <w:shd w:val="clear" w:color="auto" w:fill="FFFFFF"/>
        </w:rPr>
        <w:tab/>
      </w:r>
      <w:r>
        <w:rPr>
          <w:rFonts w:hint="eastAsia" w:ascii="Arial" w:hAnsi="Arial" w:cs="Arial"/>
          <w:color w:val="202020"/>
          <w:kern w:val="0"/>
          <w:szCs w:val="21"/>
          <w:shd w:val="clear" w:color="auto" w:fill="FFFFFF"/>
        </w:rPr>
        <w:t>A、在销售发生之前，赊销已经正确审批</w:t>
      </w:r>
    </w:p>
    <w:p w14:paraId="7A2377D2">
      <w:pPr>
        <w:widowControl/>
        <w:spacing w:line="360" w:lineRule="auto"/>
        <w:jc w:val="left"/>
        <w:rPr>
          <w:rFonts w:ascii="Arial" w:hAnsi="Arial" w:cs="Arial"/>
          <w:color w:val="202020"/>
          <w:kern w:val="0"/>
          <w:szCs w:val="21"/>
          <w:shd w:val="clear" w:color="auto" w:fill="FFFFFF"/>
        </w:rPr>
      </w:pPr>
      <w:r>
        <w:rPr>
          <w:rFonts w:hint="eastAsia" w:ascii="Arial" w:hAnsi="Arial" w:cs="Arial"/>
          <w:color w:val="202020"/>
          <w:kern w:val="0"/>
          <w:szCs w:val="21"/>
          <w:shd w:val="clear" w:color="auto" w:fill="FFFFFF"/>
        </w:rPr>
        <w:tab/>
      </w:r>
      <w:r>
        <w:rPr>
          <w:rFonts w:hint="eastAsia" w:ascii="Arial" w:hAnsi="Arial" w:cs="Arial"/>
          <w:color w:val="202020"/>
          <w:kern w:val="0"/>
          <w:szCs w:val="21"/>
          <w:shd w:val="clear" w:color="auto" w:fill="FFFFFF"/>
        </w:rPr>
        <w:t>B、未经赊销批准的销售一律不准发货</w:t>
      </w:r>
    </w:p>
    <w:p w14:paraId="1F68A0CF">
      <w:pPr>
        <w:widowControl/>
        <w:spacing w:line="360" w:lineRule="auto"/>
        <w:jc w:val="left"/>
        <w:rPr>
          <w:rFonts w:ascii="Arial" w:hAnsi="Arial" w:cs="Arial"/>
          <w:color w:val="202020"/>
          <w:kern w:val="0"/>
          <w:szCs w:val="21"/>
          <w:shd w:val="clear" w:color="auto" w:fill="FFFFFF"/>
        </w:rPr>
      </w:pPr>
      <w:r>
        <w:rPr>
          <w:rFonts w:hint="eastAsia" w:ascii="Arial" w:hAnsi="Arial" w:cs="Arial"/>
          <w:color w:val="202020"/>
          <w:kern w:val="0"/>
          <w:szCs w:val="21"/>
          <w:shd w:val="clear" w:color="auto" w:fill="FFFFFF"/>
        </w:rPr>
        <w:tab/>
      </w:r>
      <w:r>
        <w:rPr>
          <w:rFonts w:hint="eastAsia" w:ascii="Arial" w:hAnsi="Arial" w:cs="Arial"/>
          <w:color w:val="202020"/>
          <w:kern w:val="0"/>
          <w:szCs w:val="21"/>
          <w:shd w:val="clear" w:color="auto" w:fill="FFFFFF"/>
        </w:rPr>
        <w:t>C、销售价格、销售条件、运费、折扣必须经过审批</w:t>
      </w:r>
    </w:p>
    <w:p w14:paraId="7BEA03F0">
      <w:pPr>
        <w:widowControl/>
        <w:spacing w:line="360" w:lineRule="auto"/>
        <w:jc w:val="left"/>
        <w:rPr>
          <w:rFonts w:ascii="Arial" w:hAnsi="Arial" w:cs="Arial"/>
          <w:color w:val="202020"/>
          <w:kern w:val="0"/>
          <w:szCs w:val="21"/>
          <w:shd w:val="clear" w:color="auto" w:fill="FFFFFF"/>
        </w:rPr>
      </w:pPr>
      <w:r>
        <w:rPr>
          <w:rFonts w:hint="eastAsia" w:ascii="Arial" w:hAnsi="Arial" w:cs="Arial"/>
          <w:color w:val="202020"/>
          <w:kern w:val="0"/>
          <w:szCs w:val="21"/>
          <w:shd w:val="clear" w:color="auto" w:fill="FFFFFF"/>
        </w:rPr>
        <w:tab/>
      </w:r>
      <w:r>
        <w:rPr>
          <w:rFonts w:hint="eastAsia" w:ascii="Arial" w:hAnsi="Arial" w:cs="Arial"/>
          <w:color w:val="202020"/>
          <w:kern w:val="0"/>
          <w:szCs w:val="21"/>
          <w:shd w:val="clear" w:color="auto" w:fill="FFFFFF"/>
        </w:rPr>
        <w:t>D、对于超过既定销售政策和信用政策规定范围的特殊销售业务，企业采用集体决策方式</w:t>
      </w:r>
    </w:p>
    <w:p w14:paraId="12E37A11">
      <w:pPr>
        <w:widowControl/>
        <w:spacing w:line="360" w:lineRule="auto"/>
        <w:jc w:val="left"/>
        <w:rPr>
          <w:rFonts w:ascii="Arial" w:hAnsi="Arial" w:cs="Arial"/>
          <w:b/>
          <w:color w:val="202020"/>
          <w:kern w:val="0"/>
          <w:szCs w:val="21"/>
          <w:shd w:val="clear" w:color="auto" w:fill="FFFFFF"/>
        </w:rPr>
      </w:pPr>
      <w:bookmarkStart w:id="4" w:name="OLE_LINK46"/>
      <w:bookmarkStart w:id="5" w:name="OLE_LINK45"/>
      <w:r>
        <w:rPr>
          <w:rFonts w:hint="eastAsia" w:ascii="Arial" w:hAnsi="Arial" w:cs="Arial"/>
          <w:b/>
          <w:color w:val="202020"/>
          <w:kern w:val="0"/>
          <w:szCs w:val="21"/>
          <w:shd w:val="clear" w:color="auto" w:fill="FFFFFF"/>
        </w:rPr>
        <w:t>三、判断题</w:t>
      </w:r>
    </w:p>
    <w:bookmarkEnd w:id="4"/>
    <w:bookmarkEnd w:id="5"/>
    <w:p w14:paraId="14E3E902">
      <w:pPr>
        <w:widowControl/>
        <w:spacing w:line="360" w:lineRule="auto"/>
        <w:jc w:val="left"/>
        <w:rPr>
          <w:rFonts w:ascii="Arial" w:hAnsi="Arial" w:cs="Arial"/>
          <w:color w:val="202020"/>
          <w:kern w:val="0"/>
          <w:szCs w:val="21"/>
          <w:shd w:val="clear" w:color="auto" w:fill="FFFFFF"/>
        </w:rPr>
      </w:pPr>
      <w:r>
        <w:rPr>
          <w:rFonts w:hint="eastAsia" w:ascii="Arial" w:hAnsi="Arial" w:cs="Arial"/>
          <w:color w:val="202020"/>
          <w:kern w:val="0"/>
          <w:szCs w:val="21"/>
          <w:shd w:val="clear" w:color="auto" w:fill="FFFFFF"/>
        </w:rPr>
        <w:t>(    )</w:t>
      </w:r>
      <w:r>
        <w:rPr>
          <w:rFonts w:hint="eastAsia" w:ascii="Arial" w:hAnsi="Arial" w:cs="Arial"/>
          <w:color w:val="202020"/>
          <w:kern w:val="0"/>
          <w:szCs w:val="21"/>
          <w:shd w:val="clear" w:color="auto" w:fill="FFFFFF"/>
          <w:lang w:val="en-US" w:eastAsia="zh-CN"/>
        </w:rPr>
        <w:t>1</w:t>
      </w:r>
      <w:r>
        <w:rPr>
          <w:rFonts w:hint="eastAsia" w:ascii="Arial" w:hAnsi="Arial" w:cs="Arial"/>
          <w:color w:val="202020"/>
          <w:kern w:val="0"/>
          <w:szCs w:val="21"/>
          <w:shd w:val="clear" w:color="auto" w:fill="FFFFFF"/>
        </w:rPr>
        <w:t>、风险评估程序足以为发表审计意见提供充分、适当的审计证据。</w:t>
      </w:r>
    </w:p>
    <w:p w14:paraId="0157CEE8">
      <w:pPr>
        <w:widowControl/>
        <w:spacing w:line="360" w:lineRule="auto"/>
        <w:jc w:val="left"/>
        <w:rPr>
          <w:rFonts w:ascii="Arial" w:hAnsi="Arial" w:cs="Arial"/>
          <w:color w:val="202020"/>
          <w:kern w:val="0"/>
          <w:szCs w:val="21"/>
          <w:shd w:val="clear" w:color="auto" w:fill="FFFFFF"/>
        </w:rPr>
      </w:pPr>
    </w:p>
    <w:p w14:paraId="07D1986A">
      <w:pPr>
        <w:widowControl/>
        <w:spacing w:line="360" w:lineRule="auto"/>
        <w:jc w:val="left"/>
        <w:rPr>
          <w:rFonts w:ascii="Arial" w:hAnsi="Arial" w:cs="Arial"/>
          <w:color w:val="202020"/>
          <w:kern w:val="0"/>
          <w:szCs w:val="21"/>
          <w:shd w:val="clear" w:color="auto" w:fill="FFFFFF"/>
        </w:rPr>
      </w:pPr>
      <w:r>
        <w:rPr>
          <w:rFonts w:hint="eastAsia" w:ascii="Arial" w:hAnsi="Arial" w:cs="Arial"/>
          <w:color w:val="202020"/>
          <w:kern w:val="0"/>
          <w:szCs w:val="21"/>
          <w:shd w:val="clear" w:color="auto" w:fill="FFFFFF"/>
        </w:rPr>
        <w:t>(    )</w:t>
      </w:r>
      <w:r>
        <w:rPr>
          <w:rFonts w:hint="eastAsia" w:ascii="Arial" w:hAnsi="Arial" w:cs="Arial"/>
          <w:color w:val="202020"/>
          <w:kern w:val="0"/>
          <w:szCs w:val="21"/>
          <w:shd w:val="clear" w:color="auto" w:fill="FFFFFF"/>
          <w:lang w:val="en-US" w:eastAsia="zh-CN"/>
        </w:rPr>
        <w:t>2</w:t>
      </w:r>
      <w:r>
        <w:rPr>
          <w:rFonts w:hint="eastAsia" w:ascii="Arial" w:hAnsi="Arial" w:cs="Arial"/>
          <w:color w:val="202020"/>
          <w:kern w:val="0"/>
          <w:szCs w:val="21"/>
          <w:shd w:val="clear" w:color="auto" w:fill="FFFFFF"/>
        </w:rPr>
        <w:t>、无论注册会计师对重大错报风险的评估结果如何,都应当对所有重大的各类交易、账户余额、列报设计和实施实质性程序。</w:t>
      </w:r>
    </w:p>
    <w:p w14:paraId="0FBC2D3F">
      <w:pPr>
        <w:widowControl/>
        <w:spacing w:line="360" w:lineRule="auto"/>
        <w:jc w:val="left"/>
        <w:rPr>
          <w:rFonts w:ascii="Arial" w:hAnsi="Arial" w:cs="Arial"/>
          <w:color w:val="202020"/>
          <w:kern w:val="0"/>
          <w:szCs w:val="21"/>
          <w:shd w:val="clear" w:color="auto" w:fill="FFFFFF"/>
        </w:rPr>
      </w:pPr>
      <w:r>
        <w:rPr>
          <w:rFonts w:hint="eastAsia" w:ascii="Arial" w:hAnsi="Arial" w:cs="Arial"/>
          <w:color w:val="202020"/>
          <w:kern w:val="0"/>
          <w:szCs w:val="21"/>
          <w:shd w:val="clear" w:color="auto" w:fill="FFFFFF"/>
        </w:rPr>
        <w:t xml:space="preserve">(    )3、在审计过程中，对计划审计工作进行的任何重大更改都要记录在审计工作底稿中。 </w:t>
      </w:r>
    </w:p>
    <w:p w14:paraId="0F6ED2CB">
      <w:pPr>
        <w:widowControl/>
        <w:spacing w:line="360" w:lineRule="auto"/>
        <w:jc w:val="left"/>
        <w:rPr>
          <w:rFonts w:ascii="Arial" w:hAnsi="Arial" w:cs="Arial"/>
          <w:color w:val="202020"/>
          <w:kern w:val="0"/>
          <w:szCs w:val="21"/>
          <w:shd w:val="clear" w:color="auto" w:fill="FFFFFF"/>
        </w:rPr>
      </w:pPr>
      <w:r>
        <w:rPr>
          <w:rFonts w:hint="eastAsia" w:ascii="Arial" w:hAnsi="Arial" w:cs="Arial"/>
          <w:color w:val="202020"/>
          <w:kern w:val="0"/>
          <w:szCs w:val="21"/>
          <w:shd w:val="clear" w:color="auto" w:fill="FFFFFF"/>
        </w:rPr>
        <w:t>(    )</w:t>
      </w:r>
      <w:r>
        <w:rPr>
          <w:rFonts w:hint="eastAsia" w:ascii="Arial" w:hAnsi="Arial" w:cs="Arial"/>
          <w:color w:val="202020"/>
          <w:kern w:val="0"/>
          <w:szCs w:val="21"/>
          <w:shd w:val="clear" w:color="auto" w:fill="FFFFFF"/>
          <w:lang w:val="en-US" w:eastAsia="zh-CN"/>
        </w:rPr>
        <w:t>4</w:t>
      </w:r>
      <w:r>
        <w:rPr>
          <w:rFonts w:hint="eastAsia" w:ascii="Arial" w:hAnsi="Arial" w:cs="Arial"/>
          <w:color w:val="202020"/>
          <w:kern w:val="0"/>
          <w:szCs w:val="21"/>
          <w:shd w:val="clear" w:color="auto" w:fill="FFFFFF"/>
        </w:rPr>
        <w:t>、对于企业存放于由其他单位代为保管的存货，可直接向其他单位进行函证。</w:t>
      </w:r>
    </w:p>
    <w:p w14:paraId="02DCAB39">
      <w:pPr>
        <w:widowControl/>
        <w:spacing w:line="360" w:lineRule="auto"/>
        <w:jc w:val="left"/>
        <w:rPr>
          <w:rFonts w:ascii="Arial" w:hAnsi="Arial" w:cs="Arial"/>
          <w:color w:val="202020"/>
          <w:kern w:val="0"/>
          <w:szCs w:val="21"/>
          <w:shd w:val="clear" w:color="auto" w:fill="FFFFFF"/>
        </w:rPr>
      </w:pPr>
      <w:r>
        <w:rPr>
          <w:rFonts w:hint="eastAsia" w:ascii="Arial" w:hAnsi="Arial" w:cs="Arial"/>
          <w:color w:val="202020"/>
          <w:kern w:val="0"/>
          <w:szCs w:val="21"/>
          <w:shd w:val="clear" w:color="auto" w:fill="FFFFFF"/>
        </w:rPr>
        <w:t>(    )</w:t>
      </w:r>
      <w:r>
        <w:rPr>
          <w:rFonts w:hint="eastAsia" w:ascii="Arial" w:hAnsi="Arial" w:cs="Arial"/>
          <w:color w:val="202020"/>
          <w:kern w:val="0"/>
          <w:szCs w:val="21"/>
          <w:shd w:val="clear" w:color="auto" w:fill="FFFFFF"/>
          <w:lang w:val="en-US" w:eastAsia="zh-CN"/>
        </w:rPr>
        <w:t>5</w:t>
      </w:r>
      <w:r>
        <w:rPr>
          <w:rFonts w:hint="eastAsia" w:ascii="Arial" w:hAnsi="Arial" w:cs="Arial"/>
          <w:color w:val="202020"/>
          <w:kern w:val="0"/>
          <w:szCs w:val="21"/>
          <w:shd w:val="clear" w:color="auto" w:fill="FFFFFF"/>
        </w:rPr>
        <w:t>、通过审查关于固定资产所有权的有关书面文件,可以实现验证固定资产所有权的目标。</w:t>
      </w:r>
    </w:p>
    <w:p w14:paraId="0B78A09C">
      <w:pPr>
        <w:widowControl/>
        <w:spacing w:line="360" w:lineRule="auto"/>
        <w:jc w:val="left"/>
        <w:rPr>
          <w:rFonts w:ascii="Arial" w:hAnsi="Arial" w:cs="Arial"/>
          <w:color w:val="202020"/>
          <w:kern w:val="0"/>
          <w:szCs w:val="21"/>
          <w:shd w:val="clear" w:color="auto" w:fill="FFFFFF"/>
        </w:rPr>
      </w:pPr>
      <w:r>
        <w:rPr>
          <w:rFonts w:hint="eastAsia" w:ascii="Arial" w:hAnsi="Arial" w:cs="Arial"/>
          <w:color w:val="202020"/>
          <w:kern w:val="0"/>
          <w:szCs w:val="21"/>
          <w:shd w:val="clear" w:color="auto" w:fill="FFFFFF"/>
        </w:rPr>
        <w:t>(    )</w:t>
      </w:r>
      <w:r>
        <w:rPr>
          <w:rFonts w:hint="eastAsia" w:ascii="Arial" w:hAnsi="Arial" w:cs="Arial"/>
          <w:color w:val="202020"/>
          <w:kern w:val="0"/>
          <w:szCs w:val="21"/>
          <w:shd w:val="clear" w:color="auto" w:fill="FFFFFF"/>
          <w:lang w:val="en-US" w:eastAsia="zh-CN"/>
        </w:rPr>
        <w:t>6</w:t>
      </w:r>
      <w:r>
        <w:rPr>
          <w:rFonts w:hint="eastAsia" w:ascii="Arial" w:hAnsi="Arial" w:cs="Arial"/>
          <w:color w:val="202020"/>
          <w:kern w:val="0"/>
          <w:szCs w:val="21"/>
          <w:shd w:val="clear" w:color="auto" w:fill="FFFFFF"/>
        </w:rPr>
        <w:t>、注册会计师在执行控制测试时，可以考虑同时实施细节测试，以实现双重目的。</w:t>
      </w:r>
    </w:p>
    <w:p w14:paraId="711F8672">
      <w:pPr>
        <w:widowControl/>
        <w:spacing w:line="360" w:lineRule="auto"/>
        <w:jc w:val="left"/>
        <w:rPr>
          <w:rFonts w:ascii="Arial" w:hAnsi="Arial" w:cs="Arial"/>
          <w:color w:val="202020"/>
          <w:kern w:val="0"/>
          <w:szCs w:val="21"/>
          <w:shd w:val="clear" w:color="auto" w:fill="FFFFFF"/>
        </w:rPr>
      </w:pPr>
      <w:r>
        <w:rPr>
          <w:rFonts w:hint="eastAsia" w:ascii="Arial" w:hAnsi="Arial" w:cs="Arial"/>
          <w:color w:val="202020"/>
          <w:kern w:val="0"/>
          <w:szCs w:val="21"/>
          <w:shd w:val="clear" w:color="auto" w:fill="FFFFFF"/>
        </w:rPr>
        <w:t>(    )</w:t>
      </w:r>
      <w:r>
        <w:rPr>
          <w:rFonts w:hint="eastAsia" w:ascii="Arial" w:hAnsi="Arial" w:cs="Arial"/>
          <w:color w:val="202020"/>
          <w:kern w:val="0"/>
          <w:szCs w:val="21"/>
          <w:shd w:val="clear" w:color="auto" w:fill="FFFFFF"/>
          <w:lang w:val="en-US" w:eastAsia="zh-CN"/>
        </w:rPr>
        <w:t>7</w:t>
      </w:r>
      <w:r>
        <w:rPr>
          <w:rFonts w:hint="eastAsia" w:ascii="Arial" w:hAnsi="Arial" w:cs="Arial"/>
          <w:color w:val="202020"/>
          <w:kern w:val="0"/>
          <w:szCs w:val="21"/>
          <w:shd w:val="clear" w:color="auto" w:fill="FFFFFF"/>
        </w:rPr>
        <w:t>、比较本期实际损失发生数与前期存货跌价准备的余额，可以评价本期存货跌价准备计提的合理性。</w:t>
      </w:r>
    </w:p>
    <w:p w14:paraId="02728E75">
      <w:pPr>
        <w:widowControl/>
        <w:spacing w:line="360" w:lineRule="auto"/>
        <w:jc w:val="left"/>
        <w:rPr>
          <w:rFonts w:ascii="Arial" w:hAnsi="Arial" w:cs="Arial"/>
          <w:color w:val="202020"/>
          <w:kern w:val="0"/>
          <w:szCs w:val="21"/>
          <w:shd w:val="clear" w:color="auto" w:fill="FFFFFF"/>
        </w:rPr>
      </w:pPr>
      <w:r>
        <w:rPr>
          <w:rFonts w:hint="eastAsia" w:ascii="Arial" w:hAnsi="Arial" w:cs="Arial"/>
          <w:color w:val="202020"/>
          <w:kern w:val="0"/>
          <w:szCs w:val="21"/>
          <w:shd w:val="clear" w:color="auto" w:fill="FFFFFF"/>
        </w:rPr>
        <w:t>(    )</w:t>
      </w:r>
      <w:r>
        <w:rPr>
          <w:rFonts w:hint="eastAsia" w:ascii="Arial" w:hAnsi="Arial" w:cs="Arial"/>
          <w:color w:val="202020"/>
          <w:kern w:val="0"/>
          <w:szCs w:val="21"/>
          <w:shd w:val="clear" w:color="auto" w:fill="FFFFFF"/>
          <w:lang w:val="en-US" w:eastAsia="zh-CN"/>
        </w:rPr>
        <w:t>8</w:t>
      </w:r>
      <w:r>
        <w:rPr>
          <w:rFonts w:hint="eastAsia" w:ascii="Arial" w:hAnsi="Arial" w:cs="Arial"/>
          <w:color w:val="202020"/>
          <w:kern w:val="0"/>
          <w:szCs w:val="21"/>
          <w:shd w:val="clear" w:color="auto" w:fill="FFFFFF"/>
        </w:rPr>
        <w:t>、对于单笔核算错误大大低于所涉及财务报表项目层次重要性水平,无论其性质重要与否,均应视为未调整的不符事项。</w:t>
      </w:r>
    </w:p>
    <w:p w14:paraId="3300C383">
      <w:pPr>
        <w:widowControl/>
        <w:spacing w:line="360" w:lineRule="auto"/>
        <w:jc w:val="left"/>
        <w:rPr>
          <w:rFonts w:ascii="Arial" w:hAnsi="Arial" w:cs="Arial"/>
          <w:b/>
          <w:color w:val="202020"/>
          <w:kern w:val="0"/>
          <w:szCs w:val="21"/>
          <w:shd w:val="clear" w:color="auto" w:fill="FFFFFF"/>
        </w:rPr>
      </w:pPr>
      <w:bookmarkStart w:id="6" w:name="OLE_LINK53"/>
      <w:r>
        <w:rPr>
          <w:rFonts w:hint="eastAsia" w:ascii="Arial" w:hAnsi="Arial" w:cs="Arial"/>
          <w:b/>
          <w:color w:val="202020"/>
          <w:kern w:val="0"/>
          <w:szCs w:val="21"/>
          <w:shd w:val="clear" w:color="auto" w:fill="FFFFFF"/>
        </w:rPr>
        <w:t>四、案例分析题</w:t>
      </w:r>
    </w:p>
    <w:bookmarkEnd w:id="6"/>
    <w:p w14:paraId="591578C1">
      <w:pPr>
        <w:widowControl/>
        <w:spacing w:line="360" w:lineRule="auto"/>
        <w:jc w:val="left"/>
        <w:rPr>
          <w:rFonts w:ascii="Arial" w:hAnsi="Arial" w:cs="Arial"/>
          <w:color w:val="202020"/>
          <w:kern w:val="0"/>
          <w:szCs w:val="21"/>
          <w:shd w:val="clear" w:color="auto" w:fill="FFFFFF"/>
        </w:rPr>
      </w:pPr>
      <w:r>
        <w:rPr>
          <w:rFonts w:hint="eastAsia" w:ascii="Arial" w:hAnsi="Arial" w:cs="Arial"/>
          <w:color w:val="202020"/>
          <w:kern w:val="0"/>
          <w:szCs w:val="21"/>
          <w:shd w:val="clear" w:color="auto" w:fill="FFFFFF"/>
          <w:lang w:val="en-US" w:eastAsia="zh-CN"/>
        </w:rPr>
        <w:t>1</w:t>
      </w:r>
      <w:r>
        <w:rPr>
          <w:rFonts w:hint="eastAsia" w:ascii="Arial" w:hAnsi="Arial" w:cs="Arial"/>
          <w:color w:val="202020"/>
          <w:kern w:val="0"/>
          <w:szCs w:val="21"/>
          <w:shd w:val="clear" w:color="auto" w:fill="FFFFFF"/>
        </w:rPr>
        <w:t>、注册会计师张辉2026年2月在审查华新股份有限公司2024年度固定资产折旧时，发现2025年1月5日新增并投入生产使用的设备一台，原价为1 000 000元，预计净残值为100000元,预计使用年限为5年，采用年数总和法对该项固定资产进行折旧，其余各类固定资产均采用直线法折旧，且该公司对这一事项在财务报表附注中未作出披露。</w:t>
      </w:r>
    </w:p>
    <w:p w14:paraId="0FE4FDDE">
      <w:pPr>
        <w:widowControl/>
        <w:spacing w:line="360" w:lineRule="auto"/>
        <w:jc w:val="left"/>
        <w:rPr>
          <w:rFonts w:ascii="Arial" w:hAnsi="Arial" w:cs="Arial"/>
          <w:color w:val="202020"/>
          <w:kern w:val="0"/>
          <w:szCs w:val="21"/>
          <w:shd w:val="clear" w:color="auto" w:fill="FFFFFF"/>
        </w:rPr>
      </w:pPr>
      <w:r>
        <w:rPr>
          <w:rFonts w:hint="eastAsia" w:ascii="Arial" w:hAnsi="Arial" w:cs="Arial"/>
          <w:color w:val="202020"/>
          <w:kern w:val="0"/>
          <w:szCs w:val="21"/>
          <w:shd w:val="clear" w:color="auto" w:fill="FFFFFF"/>
        </w:rPr>
        <w:t xml:space="preserve">    要求:确定这一事项对被审计单位"资产负债表""利润表""现金注量表"的影响，提出调整建议，并提请被审计单位在财务报表附注中做充分披露。注册会计师张辉了解到华新股份有限公司2025年用该设备生产的产品一半已完工,另一半未完工,完工产品中一半已经出售,另一半尚未出售,该公司2025年既无税前补亏也无税后补亏,适用企业所得税率为25%,无滞纳金和罚款,任意盈余公积计提比率为5%,分配红利时股东股利比例为50%,其余净利暂存。根据上述情况，请你代替注册会计师张辉编写详实的审计工作底稿,对此事项作出描述,不少于1500字。　</w:t>
      </w:r>
    </w:p>
    <w:p w14:paraId="70DA5CC8">
      <w:pPr>
        <w:rPr>
          <w:rFonts w:hint="eastAsia"/>
          <w:b/>
          <w:color w:val="0070C0"/>
          <w:szCs w:val="21"/>
        </w:rPr>
      </w:pPr>
    </w:p>
    <w:p w14:paraId="130552E7">
      <w:pPr>
        <w:rPr>
          <w:rFonts w:hint="eastAsia"/>
          <w:b/>
          <w:color w:val="0070C0"/>
          <w:szCs w:val="21"/>
        </w:rPr>
      </w:pPr>
    </w:p>
    <w:p w14:paraId="6A3CFFBE">
      <w:pPr>
        <w:rPr>
          <w:rFonts w:hint="default"/>
          <w:b/>
          <w:color w:val="0070C0"/>
          <w:szCs w:val="21"/>
          <w:lang w:val="en-US" w:eastAsia="zh-CN"/>
        </w:rPr>
      </w:pPr>
      <w:r>
        <w:rPr>
          <w:rFonts w:hint="eastAsia"/>
          <w:b/>
          <w:color w:val="0070C0"/>
          <w:szCs w:val="21"/>
        </w:rPr>
        <w:t>审计学</w:t>
      </w:r>
      <w:r>
        <w:rPr>
          <w:rFonts w:hint="eastAsia"/>
          <w:b/>
          <w:color w:val="0070C0"/>
          <w:szCs w:val="21"/>
          <w:lang w:val="en-US" w:eastAsia="zh-CN"/>
        </w:rPr>
        <w:t>复习资料A参考答案</w:t>
      </w:r>
    </w:p>
    <w:p w14:paraId="4CD9B531">
      <w:pPr>
        <w:rPr>
          <w:rFonts w:hint="default"/>
          <w:b/>
          <w:color w:val="0070C0"/>
          <w:szCs w:val="21"/>
          <w:lang w:val="en-US" w:eastAsia="zh-CN"/>
        </w:rPr>
      </w:pPr>
    </w:p>
    <w:p w14:paraId="1C20F240">
      <w:pPr>
        <w:widowControl/>
        <w:spacing w:line="360" w:lineRule="auto"/>
        <w:jc w:val="left"/>
        <w:rPr>
          <w:rFonts w:ascii="Arial" w:hAnsi="Arial" w:cs="Arial"/>
          <w:b/>
          <w:color w:val="202020"/>
          <w:kern w:val="0"/>
          <w:szCs w:val="21"/>
          <w:shd w:val="clear" w:color="auto" w:fill="FFFFFF"/>
        </w:rPr>
      </w:pPr>
      <w:r>
        <w:rPr>
          <w:rFonts w:hint="eastAsia" w:ascii="Arial" w:hAnsi="Arial" w:cs="Arial"/>
          <w:b/>
          <w:color w:val="202020"/>
          <w:kern w:val="0"/>
          <w:szCs w:val="21"/>
          <w:shd w:val="clear" w:color="auto" w:fill="FFFFFF"/>
        </w:rPr>
        <w:t>一、单选题</w:t>
      </w:r>
    </w:p>
    <w:p w14:paraId="1E50AC04">
      <w:pPr>
        <w:widowControl/>
        <w:spacing w:line="190" w:lineRule="atLeast"/>
        <w:jc w:val="left"/>
        <w:rPr>
          <w:rFonts w:ascii="Arial" w:hAnsi="Arial" w:cs="Arial"/>
          <w:color w:val="202020"/>
          <w:kern w:val="0"/>
          <w:szCs w:val="21"/>
          <w:shd w:val="clear" w:color="auto" w:fill="FFFFFF"/>
        </w:rPr>
      </w:pPr>
      <w:r>
        <w:rPr>
          <w:rFonts w:hint="eastAsia" w:ascii="Arial" w:hAnsi="Arial" w:cs="Arial"/>
          <w:color w:val="202020"/>
          <w:kern w:val="0"/>
          <w:szCs w:val="21"/>
          <w:shd w:val="clear" w:color="auto" w:fill="FFFFFF"/>
        </w:rPr>
        <w:t>1、C   2、B    3、A   4、C  5、</w:t>
      </w:r>
      <w:bookmarkStart w:id="7" w:name="OLE_LINK37"/>
      <w:bookmarkStart w:id="8" w:name="OLE_LINK38"/>
      <w:r>
        <w:rPr>
          <w:rFonts w:hint="eastAsia" w:ascii="Arial" w:hAnsi="Arial" w:cs="Arial"/>
          <w:color w:val="202020"/>
          <w:kern w:val="0"/>
          <w:szCs w:val="21"/>
          <w:shd w:val="clear" w:color="auto" w:fill="FFFFFF"/>
        </w:rPr>
        <w:t>A</w:t>
      </w:r>
      <w:bookmarkEnd w:id="7"/>
      <w:bookmarkEnd w:id="8"/>
      <w:r>
        <w:rPr>
          <w:rFonts w:hint="eastAsia" w:ascii="Arial" w:hAnsi="Arial" w:cs="Arial"/>
          <w:color w:val="202020"/>
          <w:kern w:val="0"/>
          <w:szCs w:val="21"/>
          <w:shd w:val="clear" w:color="auto" w:fill="FFFFFF"/>
        </w:rPr>
        <w:t xml:space="preserve">   6、B   7、C   8、B   9、A   10、B   11、D </w:t>
      </w:r>
      <w:r>
        <w:rPr>
          <w:rFonts w:hint="eastAsia" w:ascii="Arial" w:hAnsi="Arial" w:cs="Arial"/>
          <w:color w:val="202020"/>
          <w:kern w:val="0"/>
          <w:szCs w:val="21"/>
          <w:shd w:val="clear" w:color="auto" w:fill="FFFFFF"/>
          <w:lang w:val="en-US" w:eastAsia="zh-CN"/>
        </w:rPr>
        <w:t xml:space="preserve">  </w:t>
      </w:r>
      <w:r>
        <w:rPr>
          <w:rFonts w:hint="eastAsia" w:ascii="Arial" w:hAnsi="Arial" w:cs="Arial"/>
          <w:color w:val="202020"/>
          <w:kern w:val="0"/>
          <w:szCs w:val="21"/>
          <w:shd w:val="clear" w:color="auto" w:fill="FFFFFF"/>
        </w:rPr>
        <w:t xml:space="preserve">12、B   13、A   14、D   15、A  </w:t>
      </w:r>
    </w:p>
    <w:p w14:paraId="3758C29F">
      <w:pPr>
        <w:widowControl/>
        <w:spacing w:line="190" w:lineRule="atLeast"/>
        <w:jc w:val="left"/>
        <w:rPr>
          <w:rFonts w:ascii="Arial" w:hAnsi="Arial" w:cs="Arial"/>
          <w:color w:val="202020"/>
          <w:kern w:val="0"/>
          <w:szCs w:val="21"/>
          <w:shd w:val="clear" w:color="auto" w:fill="FFFFFF"/>
        </w:rPr>
      </w:pPr>
    </w:p>
    <w:p w14:paraId="107A0931">
      <w:pPr>
        <w:widowControl/>
        <w:spacing w:line="360" w:lineRule="auto"/>
        <w:jc w:val="left"/>
        <w:rPr>
          <w:rFonts w:ascii="Arial" w:hAnsi="Arial" w:cs="Arial"/>
          <w:b/>
          <w:color w:val="202020"/>
          <w:kern w:val="0"/>
          <w:szCs w:val="21"/>
          <w:shd w:val="clear" w:color="auto" w:fill="FFFFFF"/>
        </w:rPr>
      </w:pPr>
      <w:r>
        <w:rPr>
          <w:rFonts w:hint="eastAsia" w:ascii="Arial" w:hAnsi="Arial" w:cs="Arial"/>
          <w:b/>
          <w:color w:val="202020"/>
          <w:kern w:val="0"/>
          <w:szCs w:val="21"/>
          <w:shd w:val="clear" w:color="auto" w:fill="FFFFFF"/>
        </w:rPr>
        <w:t>二、多选题</w:t>
      </w:r>
    </w:p>
    <w:p w14:paraId="495A815D">
      <w:pPr>
        <w:widowControl/>
        <w:spacing w:line="190" w:lineRule="atLeast"/>
        <w:jc w:val="left"/>
        <w:rPr>
          <w:rFonts w:ascii="Arial" w:hAnsi="Arial" w:cs="Arial"/>
          <w:color w:val="202020"/>
          <w:kern w:val="0"/>
          <w:szCs w:val="21"/>
          <w:shd w:val="clear" w:color="auto" w:fill="FFFFFF"/>
        </w:rPr>
      </w:pPr>
      <w:r>
        <w:rPr>
          <w:rFonts w:hint="eastAsia" w:ascii="Arial" w:hAnsi="Arial" w:cs="Arial"/>
          <w:color w:val="202020"/>
          <w:kern w:val="0"/>
          <w:szCs w:val="21"/>
          <w:shd w:val="clear" w:color="auto" w:fill="FFFFFF"/>
        </w:rPr>
        <w:t xml:space="preserve">1、A  B  C  D   2、A  B  C  D   </w:t>
      </w:r>
      <w:r>
        <w:rPr>
          <w:rFonts w:hint="eastAsia" w:ascii="Arial" w:hAnsi="Arial" w:cs="Arial"/>
          <w:color w:val="202020"/>
          <w:kern w:val="0"/>
          <w:szCs w:val="21"/>
          <w:shd w:val="clear" w:color="auto" w:fill="FFFFFF"/>
          <w:lang w:val="en-US" w:eastAsia="zh-CN"/>
        </w:rPr>
        <w:t>3</w:t>
      </w:r>
      <w:r>
        <w:rPr>
          <w:rFonts w:hint="eastAsia" w:ascii="Arial" w:hAnsi="Arial" w:cs="Arial"/>
          <w:color w:val="202020"/>
          <w:kern w:val="0"/>
          <w:szCs w:val="21"/>
          <w:shd w:val="clear" w:color="auto" w:fill="FFFFFF"/>
        </w:rPr>
        <w:t xml:space="preserve">、A  B  C  D   4、A  B  C  5、A  B  C  D </w:t>
      </w:r>
    </w:p>
    <w:p w14:paraId="500431D6">
      <w:pPr>
        <w:widowControl/>
        <w:spacing w:line="190" w:lineRule="atLeast"/>
        <w:jc w:val="left"/>
        <w:rPr>
          <w:rFonts w:hint="eastAsia" w:ascii="Arial" w:hAnsi="Arial" w:cs="Arial"/>
          <w:color w:val="202020"/>
          <w:kern w:val="0"/>
          <w:szCs w:val="21"/>
          <w:shd w:val="clear" w:color="auto" w:fill="FFFFFF"/>
        </w:rPr>
      </w:pPr>
      <w:r>
        <w:rPr>
          <w:rFonts w:hint="eastAsia" w:ascii="Arial" w:hAnsi="Arial" w:cs="Arial"/>
          <w:color w:val="202020"/>
          <w:kern w:val="0"/>
          <w:szCs w:val="21"/>
          <w:shd w:val="clear" w:color="auto" w:fill="FFFFFF"/>
        </w:rPr>
        <w:t xml:space="preserve">6、B  C  D   7、A  B  C  D  8、A  B  D   9、A  B  D   </w:t>
      </w:r>
      <w:r>
        <w:rPr>
          <w:rFonts w:hint="eastAsia" w:ascii="Arial" w:hAnsi="Arial" w:cs="Arial"/>
          <w:color w:val="202020"/>
          <w:kern w:val="0"/>
          <w:szCs w:val="21"/>
          <w:shd w:val="clear" w:color="auto" w:fill="FFFFFF"/>
          <w:lang w:val="en-US" w:eastAsia="zh-CN"/>
        </w:rPr>
        <w:t>1</w:t>
      </w:r>
      <w:r>
        <w:rPr>
          <w:rFonts w:hint="eastAsia" w:ascii="Arial" w:hAnsi="Arial" w:cs="Arial"/>
          <w:color w:val="202020"/>
          <w:kern w:val="0"/>
          <w:szCs w:val="21"/>
          <w:shd w:val="clear" w:color="auto" w:fill="FFFFFF"/>
        </w:rPr>
        <w:t>0、A  B  C  D</w:t>
      </w:r>
    </w:p>
    <w:p w14:paraId="274128F6">
      <w:pPr>
        <w:widowControl/>
        <w:spacing w:line="190" w:lineRule="atLeast"/>
        <w:jc w:val="left"/>
        <w:rPr>
          <w:rFonts w:ascii="Arial" w:hAnsi="Arial" w:cs="Arial"/>
          <w:color w:val="202020"/>
          <w:kern w:val="0"/>
          <w:szCs w:val="21"/>
          <w:shd w:val="clear" w:color="auto" w:fill="FFFFFF"/>
        </w:rPr>
      </w:pPr>
      <w:r>
        <w:rPr>
          <w:rFonts w:hint="eastAsia" w:ascii="Arial" w:hAnsi="Arial" w:cs="Arial"/>
          <w:color w:val="202020"/>
          <w:kern w:val="0"/>
          <w:szCs w:val="21"/>
          <w:shd w:val="clear" w:color="auto" w:fill="FFFFFF"/>
          <w:lang w:val="en-US" w:eastAsia="zh-CN"/>
        </w:rPr>
        <w:t>1</w:t>
      </w:r>
      <w:r>
        <w:rPr>
          <w:rFonts w:hint="eastAsia" w:ascii="Arial" w:hAnsi="Arial" w:cs="Arial"/>
          <w:color w:val="202020"/>
          <w:kern w:val="0"/>
          <w:szCs w:val="21"/>
          <w:shd w:val="clear" w:color="auto" w:fill="FFFFFF"/>
        </w:rPr>
        <w:t xml:space="preserve">1、A  D   </w:t>
      </w:r>
      <w:r>
        <w:rPr>
          <w:rFonts w:hint="eastAsia" w:ascii="Arial" w:hAnsi="Arial" w:cs="Arial"/>
          <w:color w:val="202020"/>
          <w:kern w:val="0"/>
          <w:szCs w:val="21"/>
          <w:shd w:val="clear" w:color="auto" w:fill="FFFFFF"/>
          <w:lang w:val="en-US" w:eastAsia="zh-CN"/>
        </w:rPr>
        <w:t>1</w:t>
      </w:r>
      <w:r>
        <w:rPr>
          <w:rFonts w:hint="eastAsia" w:ascii="Arial" w:hAnsi="Arial" w:cs="Arial"/>
          <w:color w:val="202020"/>
          <w:kern w:val="0"/>
          <w:szCs w:val="21"/>
          <w:shd w:val="clear" w:color="auto" w:fill="FFFFFF"/>
        </w:rPr>
        <w:t xml:space="preserve">2、A  B  C  D   </w:t>
      </w:r>
      <w:r>
        <w:rPr>
          <w:rFonts w:hint="eastAsia" w:ascii="Arial" w:hAnsi="Arial" w:cs="Arial"/>
          <w:color w:val="202020"/>
          <w:kern w:val="0"/>
          <w:szCs w:val="21"/>
          <w:shd w:val="clear" w:color="auto" w:fill="FFFFFF"/>
          <w:lang w:val="en-US" w:eastAsia="zh-CN"/>
        </w:rPr>
        <w:t>1</w:t>
      </w:r>
      <w:r>
        <w:rPr>
          <w:rFonts w:hint="eastAsia" w:ascii="Arial" w:hAnsi="Arial" w:cs="Arial"/>
          <w:color w:val="202020"/>
          <w:kern w:val="0"/>
          <w:szCs w:val="21"/>
          <w:shd w:val="clear" w:color="auto" w:fill="FFFFFF"/>
        </w:rPr>
        <w:t xml:space="preserve">3、A  B  C  D   </w:t>
      </w:r>
    </w:p>
    <w:p w14:paraId="74519392">
      <w:pPr>
        <w:widowControl/>
        <w:spacing w:line="190" w:lineRule="atLeast"/>
        <w:jc w:val="left"/>
        <w:rPr>
          <w:rFonts w:ascii="Arial" w:hAnsi="Arial" w:cs="Arial"/>
          <w:color w:val="202020"/>
          <w:kern w:val="0"/>
          <w:szCs w:val="21"/>
          <w:shd w:val="clear" w:color="auto" w:fill="FFFFFF"/>
        </w:rPr>
      </w:pPr>
    </w:p>
    <w:p w14:paraId="368B1DAF">
      <w:pPr>
        <w:widowControl/>
        <w:spacing w:line="360" w:lineRule="auto"/>
        <w:jc w:val="left"/>
        <w:rPr>
          <w:rFonts w:ascii="Arial" w:hAnsi="Arial" w:cs="Arial"/>
          <w:b/>
          <w:color w:val="202020"/>
          <w:kern w:val="0"/>
          <w:szCs w:val="21"/>
          <w:shd w:val="clear" w:color="auto" w:fill="FFFFFF"/>
        </w:rPr>
      </w:pPr>
      <w:r>
        <w:rPr>
          <w:rFonts w:hint="eastAsia" w:ascii="Arial" w:hAnsi="Arial" w:cs="Arial"/>
          <w:b/>
          <w:color w:val="202020"/>
          <w:kern w:val="0"/>
          <w:szCs w:val="21"/>
          <w:shd w:val="clear" w:color="auto" w:fill="FFFFFF"/>
        </w:rPr>
        <w:t>三、判断题（</w:t>
      </w:r>
      <w:r>
        <w:rPr>
          <w:rFonts w:hint="eastAsia" w:ascii="宋体" w:hAnsi="宋体" w:cs="宋体"/>
          <w:b/>
        </w:rPr>
        <w:t>正确的打“</w:t>
      </w:r>
      <w:bookmarkStart w:id="9" w:name="OLE_LINK49"/>
      <w:bookmarkStart w:id="10" w:name="OLE_LINK50"/>
      <w:r>
        <w:rPr>
          <w:rFonts w:ascii="Arial" w:hAnsi="Arial" w:cs="Arial"/>
          <w:b/>
        </w:rPr>
        <w:t>√</w:t>
      </w:r>
      <w:bookmarkEnd w:id="9"/>
      <w:bookmarkEnd w:id="10"/>
      <w:r>
        <w:rPr>
          <w:rFonts w:hint="eastAsia" w:ascii="宋体" w:hAnsi="宋体" w:cs="宋体"/>
          <w:b/>
        </w:rPr>
        <w:t>”，错误的打“</w:t>
      </w:r>
      <w:bookmarkStart w:id="11" w:name="OLE_LINK52"/>
      <w:bookmarkStart w:id="12" w:name="OLE_LINK51"/>
      <w:r>
        <w:rPr>
          <w:rFonts w:ascii="Arial" w:hAnsi="Arial" w:cs="Arial"/>
          <w:b/>
        </w:rPr>
        <w:t>×</w:t>
      </w:r>
      <w:bookmarkEnd w:id="11"/>
      <w:bookmarkEnd w:id="12"/>
      <w:r>
        <w:rPr>
          <w:rFonts w:hint="eastAsia" w:ascii="宋体" w:hAnsi="宋体" w:cs="宋体"/>
          <w:b/>
        </w:rPr>
        <w:t>”</w:t>
      </w:r>
      <w:r>
        <w:rPr>
          <w:rFonts w:hint="eastAsia" w:ascii="Arial" w:hAnsi="Arial" w:cs="Arial"/>
          <w:b/>
          <w:color w:val="202020"/>
          <w:kern w:val="0"/>
          <w:szCs w:val="21"/>
          <w:shd w:val="clear" w:color="auto" w:fill="FFFFFF"/>
        </w:rPr>
        <w:t>）</w:t>
      </w:r>
    </w:p>
    <w:p w14:paraId="7D201186">
      <w:pPr>
        <w:widowControl/>
        <w:spacing w:line="190" w:lineRule="atLeast"/>
        <w:jc w:val="left"/>
        <w:rPr>
          <w:rFonts w:ascii="Arial" w:hAnsi="Arial" w:cs="Arial"/>
          <w:color w:val="202020"/>
          <w:kern w:val="0"/>
          <w:szCs w:val="21"/>
          <w:shd w:val="clear" w:color="auto" w:fill="FFFFFF"/>
        </w:rPr>
      </w:pPr>
      <w:r>
        <w:rPr>
          <w:rFonts w:hint="eastAsia" w:ascii="Arial" w:hAnsi="Arial" w:cs="Arial"/>
          <w:color w:val="202020"/>
          <w:kern w:val="0"/>
          <w:szCs w:val="21"/>
          <w:shd w:val="clear" w:color="auto" w:fill="FFFFFF"/>
          <w:lang w:val="en-US" w:eastAsia="zh-CN"/>
        </w:rPr>
        <w:t>1</w:t>
      </w:r>
      <w:r>
        <w:rPr>
          <w:rFonts w:hint="eastAsia" w:ascii="Arial" w:hAnsi="Arial" w:cs="Arial"/>
          <w:color w:val="202020"/>
          <w:kern w:val="0"/>
          <w:szCs w:val="21"/>
          <w:shd w:val="clear" w:color="auto" w:fill="FFFFFF"/>
        </w:rPr>
        <w:t>、</w:t>
      </w:r>
      <w:r>
        <w:rPr>
          <w:rFonts w:ascii="Arial" w:hAnsi="Arial" w:cs="Arial"/>
          <w:b/>
        </w:rPr>
        <w:t>×</w:t>
      </w:r>
      <w:r>
        <w:rPr>
          <w:rFonts w:hint="eastAsia" w:ascii="Arial" w:hAnsi="Arial" w:cs="Arial"/>
          <w:b/>
        </w:rPr>
        <w:t xml:space="preserve">  </w:t>
      </w:r>
      <w:r>
        <w:rPr>
          <w:rFonts w:hint="eastAsia" w:ascii="Arial" w:hAnsi="Arial" w:cs="Arial"/>
          <w:color w:val="202020"/>
          <w:kern w:val="0"/>
          <w:szCs w:val="21"/>
          <w:shd w:val="clear" w:color="auto" w:fill="FFFFFF"/>
          <w:lang w:val="en-US" w:eastAsia="zh-CN"/>
        </w:rPr>
        <w:t>2</w:t>
      </w:r>
      <w:r>
        <w:rPr>
          <w:rFonts w:hint="eastAsia" w:ascii="Arial" w:hAnsi="Arial" w:cs="Arial"/>
          <w:color w:val="202020"/>
          <w:kern w:val="0"/>
          <w:szCs w:val="21"/>
          <w:shd w:val="clear" w:color="auto" w:fill="FFFFFF"/>
        </w:rPr>
        <w:t>、</w:t>
      </w:r>
      <w:r>
        <w:rPr>
          <w:rFonts w:ascii="Arial" w:hAnsi="Arial" w:cs="Arial"/>
          <w:b/>
        </w:rPr>
        <w:t>√</w:t>
      </w:r>
      <w:r>
        <w:rPr>
          <w:rFonts w:hint="eastAsia" w:ascii="Arial" w:hAnsi="Arial" w:cs="Arial"/>
          <w:b/>
        </w:rPr>
        <w:t xml:space="preserve">   </w:t>
      </w:r>
      <w:r>
        <w:rPr>
          <w:rFonts w:hint="eastAsia" w:ascii="Arial" w:hAnsi="Arial" w:cs="Arial"/>
          <w:color w:val="202020"/>
          <w:kern w:val="0"/>
          <w:szCs w:val="21"/>
          <w:shd w:val="clear" w:color="auto" w:fill="FFFFFF"/>
        </w:rPr>
        <w:t>3、</w:t>
      </w:r>
      <w:r>
        <w:rPr>
          <w:rFonts w:ascii="Arial" w:hAnsi="Arial" w:cs="Arial"/>
          <w:b/>
        </w:rPr>
        <w:t>√</w:t>
      </w:r>
      <w:r>
        <w:rPr>
          <w:rFonts w:hint="eastAsia" w:ascii="Arial" w:hAnsi="Arial" w:cs="Arial"/>
          <w:b/>
        </w:rPr>
        <w:t xml:space="preserve">   </w:t>
      </w:r>
      <w:r>
        <w:rPr>
          <w:rFonts w:hint="eastAsia" w:ascii="Arial" w:hAnsi="Arial" w:cs="Arial"/>
          <w:color w:val="202020"/>
          <w:kern w:val="0"/>
          <w:szCs w:val="21"/>
          <w:shd w:val="clear" w:color="auto" w:fill="FFFFFF"/>
          <w:lang w:val="en-US" w:eastAsia="zh-CN"/>
        </w:rPr>
        <w:t>4</w:t>
      </w:r>
      <w:r>
        <w:rPr>
          <w:rFonts w:hint="eastAsia" w:ascii="Arial" w:hAnsi="Arial" w:cs="Arial"/>
          <w:color w:val="202020"/>
          <w:kern w:val="0"/>
          <w:szCs w:val="21"/>
          <w:shd w:val="clear" w:color="auto" w:fill="FFFFFF"/>
        </w:rPr>
        <w:t>、</w:t>
      </w:r>
      <w:r>
        <w:rPr>
          <w:rFonts w:ascii="Arial" w:hAnsi="Arial" w:cs="Arial"/>
          <w:b/>
        </w:rPr>
        <w:t>√</w:t>
      </w:r>
      <w:r>
        <w:rPr>
          <w:rFonts w:hint="eastAsia" w:ascii="Arial" w:hAnsi="Arial" w:cs="Arial"/>
          <w:b/>
        </w:rPr>
        <w:t xml:space="preserve">    </w:t>
      </w:r>
      <w:r>
        <w:rPr>
          <w:rFonts w:hint="eastAsia" w:ascii="Arial" w:hAnsi="Arial" w:cs="Arial"/>
          <w:color w:val="202020"/>
          <w:kern w:val="0"/>
          <w:szCs w:val="21"/>
          <w:shd w:val="clear" w:color="auto" w:fill="FFFFFF"/>
          <w:lang w:val="en-US" w:eastAsia="zh-CN"/>
        </w:rPr>
        <w:t>5</w:t>
      </w:r>
      <w:r>
        <w:rPr>
          <w:rFonts w:hint="eastAsia" w:ascii="Arial" w:hAnsi="Arial" w:cs="Arial"/>
          <w:color w:val="202020"/>
          <w:kern w:val="0"/>
          <w:szCs w:val="21"/>
          <w:shd w:val="clear" w:color="auto" w:fill="FFFFFF"/>
        </w:rPr>
        <w:t>、</w:t>
      </w:r>
      <w:r>
        <w:rPr>
          <w:rFonts w:ascii="Arial" w:hAnsi="Arial" w:cs="Arial"/>
          <w:b/>
        </w:rPr>
        <w:t>√</w:t>
      </w:r>
      <w:r>
        <w:rPr>
          <w:rFonts w:hint="eastAsia" w:ascii="Arial" w:hAnsi="Arial" w:cs="Arial"/>
          <w:b/>
        </w:rPr>
        <w:t xml:space="preserve">   </w:t>
      </w:r>
      <w:r>
        <w:rPr>
          <w:rFonts w:hint="eastAsia" w:ascii="Arial" w:hAnsi="Arial" w:cs="Arial"/>
          <w:color w:val="202020"/>
          <w:kern w:val="0"/>
          <w:szCs w:val="21"/>
          <w:shd w:val="clear" w:color="auto" w:fill="FFFFFF"/>
          <w:lang w:val="en-US" w:eastAsia="zh-CN"/>
        </w:rPr>
        <w:t>6</w:t>
      </w:r>
      <w:r>
        <w:rPr>
          <w:rFonts w:hint="eastAsia" w:ascii="Arial" w:hAnsi="Arial" w:cs="Arial"/>
          <w:color w:val="202020"/>
          <w:kern w:val="0"/>
          <w:szCs w:val="21"/>
          <w:shd w:val="clear" w:color="auto" w:fill="FFFFFF"/>
        </w:rPr>
        <w:t>、</w:t>
      </w:r>
      <w:r>
        <w:rPr>
          <w:rFonts w:ascii="Arial" w:hAnsi="Arial" w:cs="Arial"/>
          <w:b/>
        </w:rPr>
        <w:t>√</w:t>
      </w:r>
      <w:r>
        <w:rPr>
          <w:rFonts w:hint="eastAsia" w:ascii="Arial" w:hAnsi="Arial" w:cs="Arial"/>
          <w:b/>
        </w:rPr>
        <w:t xml:space="preserve">    </w:t>
      </w:r>
      <w:r>
        <w:rPr>
          <w:rFonts w:hint="eastAsia" w:ascii="Arial" w:hAnsi="Arial" w:cs="Arial"/>
          <w:color w:val="202020"/>
          <w:kern w:val="0"/>
          <w:szCs w:val="21"/>
          <w:shd w:val="clear" w:color="auto" w:fill="FFFFFF"/>
          <w:lang w:val="en-US" w:eastAsia="zh-CN"/>
        </w:rPr>
        <w:t>7</w:t>
      </w:r>
      <w:r>
        <w:rPr>
          <w:rFonts w:hint="eastAsia" w:ascii="Arial" w:hAnsi="Arial" w:cs="Arial"/>
          <w:color w:val="202020"/>
          <w:kern w:val="0"/>
          <w:szCs w:val="21"/>
          <w:shd w:val="clear" w:color="auto" w:fill="FFFFFF"/>
        </w:rPr>
        <w:t>、</w:t>
      </w:r>
      <w:r>
        <w:rPr>
          <w:rFonts w:ascii="Arial" w:hAnsi="Arial" w:cs="Arial"/>
          <w:b/>
        </w:rPr>
        <w:t>×</w:t>
      </w:r>
      <w:r>
        <w:rPr>
          <w:rFonts w:hint="eastAsia" w:ascii="Arial" w:hAnsi="Arial" w:cs="Arial"/>
          <w:b/>
        </w:rPr>
        <w:t xml:space="preserve">   </w:t>
      </w:r>
      <w:r>
        <w:rPr>
          <w:rFonts w:hint="eastAsia" w:ascii="Arial" w:hAnsi="Arial" w:cs="Arial"/>
          <w:color w:val="202020"/>
          <w:kern w:val="0"/>
          <w:szCs w:val="21"/>
          <w:shd w:val="clear" w:color="auto" w:fill="FFFFFF"/>
          <w:lang w:val="en-US" w:eastAsia="zh-CN"/>
        </w:rPr>
        <w:t>8</w:t>
      </w:r>
      <w:r>
        <w:rPr>
          <w:rFonts w:hint="eastAsia" w:ascii="Arial" w:hAnsi="Arial" w:cs="Arial"/>
          <w:color w:val="202020"/>
          <w:kern w:val="0"/>
          <w:szCs w:val="21"/>
          <w:shd w:val="clear" w:color="auto" w:fill="FFFFFF"/>
        </w:rPr>
        <w:t>、</w:t>
      </w:r>
      <w:r>
        <w:rPr>
          <w:rFonts w:ascii="Arial" w:hAnsi="Arial" w:cs="Arial"/>
          <w:b/>
        </w:rPr>
        <w:t>×</w:t>
      </w:r>
      <w:r>
        <w:rPr>
          <w:rFonts w:hint="eastAsia" w:ascii="Arial" w:hAnsi="Arial" w:cs="Arial"/>
          <w:b/>
        </w:rPr>
        <w:t xml:space="preserve">    </w:t>
      </w:r>
    </w:p>
    <w:p w14:paraId="4BEC8D94">
      <w:pPr>
        <w:widowControl/>
        <w:spacing w:line="360" w:lineRule="auto"/>
        <w:jc w:val="left"/>
        <w:rPr>
          <w:rFonts w:ascii="Arial" w:hAnsi="Arial" w:cs="Arial"/>
          <w:b/>
          <w:color w:val="202020"/>
          <w:kern w:val="0"/>
          <w:szCs w:val="21"/>
          <w:shd w:val="clear" w:color="auto" w:fill="FFFFFF"/>
        </w:rPr>
      </w:pPr>
      <w:r>
        <w:rPr>
          <w:rFonts w:hint="eastAsia" w:ascii="Arial" w:hAnsi="Arial" w:cs="Arial"/>
          <w:b/>
          <w:color w:val="202020"/>
          <w:kern w:val="0"/>
          <w:szCs w:val="21"/>
          <w:shd w:val="clear" w:color="auto" w:fill="FFFFFF"/>
        </w:rPr>
        <w:t>四、案例分析题</w:t>
      </w:r>
    </w:p>
    <w:p w14:paraId="2835DB57">
      <w:pPr>
        <w:widowControl/>
        <w:spacing w:line="190" w:lineRule="atLeast"/>
        <w:ind w:firstLine="420" w:firstLineChars="200"/>
        <w:jc w:val="left"/>
        <w:rPr>
          <w:rFonts w:ascii="Arial" w:hAnsi="Arial" w:cs="Arial"/>
          <w:color w:val="202020"/>
          <w:kern w:val="0"/>
          <w:szCs w:val="21"/>
          <w:shd w:val="clear" w:color="auto" w:fill="FFFFFF"/>
        </w:rPr>
      </w:pPr>
      <w:r>
        <w:rPr>
          <w:rFonts w:hint="eastAsia" w:ascii="Arial" w:hAnsi="Arial" w:cs="Arial"/>
          <w:color w:val="202020"/>
          <w:kern w:val="0"/>
          <w:szCs w:val="21"/>
          <w:shd w:val="clear" w:color="auto" w:fill="FFFFFF"/>
          <w:lang w:val="en-US" w:eastAsia="zh-CN"/>
        </w:rPr>
        <w:t>1、</w:t>
      </w:r>
      <w:r>
        <w:rPr>
          <w:rFonts w:hint="eastAsia" w:ascii="Arial" w:hAnsi="Arial" w:cs="Arial"/>
          <w:color w:val="202020"/>
          <w:kern w:val="0"/>
          <w:szCs w:val="21"/>
          <w:shd w:val="clear" w:color="auto" w:fill="FFFFFF"/>
        </w:rPr>
        <w:t>要求分六个步骤写出工作底稿的主要内容。</w:t>
      </w:r>
      <w:r>
        <w:rPr>
          <w:rFonts w:hint="eastAsia" w:ascii="宋体" w:hAnsi="宋体" w:eastAsia="宋体" w:cs="宋体"/>
          <w:kern w:val="0"/>
          <w:sz w:val="24"/>
          <w:szCs w:val="24"/>
          <w:lang w:val="en-US" w:eastAsia="zh-CN" w:bidi="ar"/>
        </w:rPr>
        <w:t>（以下是参考）</w:t>
      </w:r>
    </w:p>
    <w:p w14:paraId="2B382EF6">
      <w:pPr>
        <w:keepNext w:val="0"/>
        <w:keepLines w:val="0"/>
        <w:widowControl/>
        <w:suppressLineNumbers w:val="0"/>
        <w:jc w:val="left"/>
        <w:rPr>
          <w:rFonts w:ascii="宋体" w:hAnsi="宋体" w:eastAsia="宋体" w:cs="宋体"/>
          <w:kern w:val="0"/>
          <w:sz w:val="24"/>
          <w:szCs w:val="24"/>
          <w:lang w:val="en-US" w:eastAsia="zh-CN" w:bidi="ar"/>
        </w:rPr>
      </w:pPr>
    </w:p>
    <w:p w14:paraId="49D965DE">
      <w:pPr>
        <w:keepNext w:val="0"/>
        <w:keepLines w:val="0"/>
        <w:widowControl/>
        <w:suppressLineNumbers w:val="0"/>
        <w:jc w:val="left"/>
      </w:pPr>
      <w:r>
        <w:rPr>
          <w:rFonts w:ascii="宋体" w:hAnsi="宋体" w:eastAsia="宋体" w:cs="宋体"/>
          <w:kern w:val="0"/>
          <w:sz w:val="24"/>
          <w:szCs w:val="24"/>
          <w:lang w:val="en-US" w:eastAsia="zh-CN" w:bidi="ar"/>
        </w:rPr>
        <w:t>华新股份有限公司固定资产折旧错报事项审计工作底稿</w:t>
      </w:r>
    </w:p>
    <w:p w14:paraId="237A6EAA">
      <w:pPr>
        <w:keepNext w:val="0"/>
        <w:keepLines w:val="0"/>
        <w:widowControl/>
        <w:suppressLineNumbers w:val="0"/>
        <w:jc w:val="left"/>
      </w:pPr>
      <w:r>
        <w:rPr>
          <w:rFonts w:ascii="宋体" w:hAnsi="宋体" w:eastAsia="宋体" w:cs="宋体"/>
          <w:kern w:val="0"/>
          <w:sz w:val="24"/>
          <w:szCs w:val="24"/>
          <w:lang w:val="en-US" w:eastAsia="zh-CN" w:bidi="ar"/>
        </w:rPr>
        <w:t>被审计单位：华新股份有限公司</w:t>
      </w:r>
    </w:p>
    <w:p w14:paraId="37909707">
      <w:pPr>
        <w:keepNext w:val="0"/>
        <w:keepLines w:val="0"/>
        <w:widowControl/>
        <w:suppressLineNumbers w:val="0"/>
        <w:jc w:val="left"/>
      </w:pPr>
      <w:r>
        <w:rPr>
          <w:rFonts w:ascii="宋体" w:hAnsi="宋体" w:eastAsia="宋体" w:cs="宋体"/>
          <w:kern w:val="0"/>
          <w:sz w:val="24"/>
          <w:szCs w:val="24"/>
          <w:lang w:val="en-US" w:eastAsia="zh-CN" w:bidi="ar"/>
        </w:rPr>
        <w:t>审计项目：2024年度固定资产折旧审计（延伸2025年度账务）</w:t>
      </w:r>
    </w:p>
    <w:p w14:paraId="11CDC374">
      <w:pPr>
        <w:keepNext w:val="0"/>
        <w:keepLines w:val="0"/>
        <w:widowControl/>
        <w:suppressLineNumbers w:val="0"/>
        <w:jc w:val="left"/>
      </w:pPr>
      <w:r>
        <w:rPr>
          <w:rFonts w:ascii="宋体" w:hAnsi="宋体" w:eastAsia="宋体" w:cs="宋体"/>
          <w:kern w:val="0"/>
          <w:sz w:val="24"/>
          <w:szCs w:val="24"/>
          <w:lang w:val="en-US" w:eastAsia="zh-CN" w:bidi="ar"/>
        </w:rPr>
        <w:t>审计人员：张辉</w:t>
      </w:r>
    </w:p>
    <w:p w14:paraId="301C2F52">
      <w:pPr>
        <w:keepNext w:val="0"/>
        <w:keepLines w:val="0"/>
        <w:widowControl/>
        <w:suppressLineNumbers w:val="0"/>
        <w:jc w:val="left"/>
      </w:pPr>
      <w:r>
        <w:rPr>
          <w:rFonts w:ascii="宋体" w:hAnsi="宋体" w:eastAsia="宋体" w:cs="宋体"/>
          <w:kern w:val="0"/>
          <w:sz w:val="24"/>
          <w:szCs w:val="24"/>
          <w:lang w:val="en-US" w:eastAsia="zh-CN" w:bidi="ar"/>
        </w:rPr>
        <w:t>审计日期：2026年2月</w:t>
      </w:r>
    </w:p>
    <w:p w14:paraId="408F9300">
      <w:pPr>
        <w:keepNext w:val="0"/>
        <w:keepLines w:val="0"/>
        <w:widowControl/>
        <w:suppressLineNumbers w:val="0"/>
        <w:jc w:val="left"/>
      </w:pPr>
      <w:r>
        <w:rPr>
          <w:rFonts w:ascii="宋体" w:hAnsi="宋体" w:eastAsia="宋体" w:cs="宋体"/>
          <w:kern w:val="0"/>
          <w:sz w:val="24"/>
          <w:szCs w:val="24"/>
          <w:lang w:val="en-US" w:eastAsia="zh-CN" w:bidi="ar"/>
        </w:rPr>
        <w:t>审计事由：核查新增固定资产折旧方法误用、报表披露缺失导致的会计错报事项</w:t>
      </w:r>
    </w:p>
    <w:p w14:paraId="456588B7">
      <w:pPr>
        <w:pStyle w:val="2"/>
        <w:keepNext w:val="0"/>
        <w:keepLines w:val="0"/>
        <w:widowControl/>
        <w:suppressLineNumbers w:val="0"/>
        <w:jc w:val="left"/>
      </w:pPr>
      <w:r>
        <w:t>一、审计发现事项概述</w:t>
      </w:r>
    </w:p>
    <w:p w14:paraId="5D1C5C37">
      <w:pPr>
        <w:keepNext w:val="0"/>
        <w:keepLines w:val="0"/>
        <w:widowControl/>
        <w:suppressLineNumbers w:val="0"/>
        <w:ind w:firstLine="480" w:firstLineChars="200"/>
        <w:jc w:val="left"/>
      </w:pPr>
      <w:r>
        <w:rPr>
          <w:rFonts w:ascii="宋体" w:hAnsi="宋体" w:eastAsia="宋体" w:cs="宋体"/>
          <w:kern w:val="0"/>
          <w:sz w:val="24"/>
          <w:szCs w:val="24"/>
          <w:lang w:val="en-US" w:eastAsia="zh-CN" w:bidi="ar"/>
        </w:rPr>
        <w:t>本次审计核查华新股份有限公司固定资产折旧账务处理及报表披露情况，发现公司2025年1月5日新增并投入使用一台生产设备，设备原值1000000元，预计净残值100000元，预计使用年限5年。公司对该设备擅自采用年数总和法计提折旧，而企业其余全部固定资产统一执行直线法折旧政策，未保持会计政策一致性。同时，公司未在财务报表附注中对该项差异化折旧处理事项进行任何披露，违反《企业会计准则》会计政策统一及信息披露完整性要求。经核实，该设备2025年生产产品一半未完工、一半完工，完工产品中一半对外出售、一半留存库存，该生产销售比例直接影响折旧差错的分摊范围。企业适用25%企业所得税税率，无盈亏弥补、无税务罚款，按5%计提任意盈余公积，税后净利润50%用于股东分红，剩余部分留存企业。</w:t>
      </w:r>
    </w:p>
    <w:p w14:paraId="6EF33FCD">
      <w:pPr>
        <w:pStyle w:val="2"/>
        <w:keepNext w:val="0"/>
        <w:keepLines w:val="0"/>
        <w:widowControl/>
        <w:suppressLineNumbers w:val="0"/>
        <w:jc w:val="left"/>
      </w:pPr>
      <w:r>
        <w:t>二、折旧差错金额测算</w:t>
      </w:r>
    </w:p>
    <w:p w14:paraId="5BBAC8DB">
      <w:pPr>
        <w:keepNext w:val="0"/>
        <w:keepLines w:val="0"/>
        <w:widowControl/>
        <w:suppressLineNumbers w:val="0"/>
        <w:ind w:firstLine="480" w:firstLineChars="200"/>
        <w:jc w:val="left"/>
      </w:pPr>
      <w:r>
        <w:rPr>
          <w:rFonts w:ascii="宋体" w:hAnsi="宋体" w:eastAsia="宋体" w:cs="宋体"/>
          <w:kern w:val="0"/>
          <w:sz w:val="24"/>
          <w:szCs w:val="24"/>
          <w:lang w:val="en-US" w:eastAsia="zh-CN" w:bidi="ar"/>
        </w:rPr>
        <w:t>依据准则规定，同类固定资产需统一折旧政策，该设备应采用直线法折旧，企业年数总和法核算属于会计差错。设备应计折旧总额为900000元，2025年2月起计提折旧，全年共计提11个月折旧。直线法下，年折旧额180000元，2025年应计折旧165000元；年数总和法下，2025年账面计提折旧275000元，本年度多计提折旧110000元。</w:t>
      </w:r>
    </w:p>
    <w:p w14:paraId="11439456">
      <w:pPr>
        <w:keepNext w:val="0"/>
        <w:keepLines w:val="0"/>
        <w:widowControl/>
        <w:suppressLineNumbers w:val="0"/>
        <w:ind w:firstLine="480" w:firstLineChars="200"/>
        <w:jc w:val="left"/>
      </w:pPr>
      <w:r>
        <w:rPr>
          <w:rFonts w:ascii="宋体" w:hAnsi="宋体" w:eastAsia="宋体" w:cs="宋体"/>
          <w:kern w:val="0"/>
          <w:sz w:val="24"/>
          <w:szCs w:val="24"/>
          <w:lang w:val="en-US" w:eastAsia="zh-CN" w:bidi="ar"/>
        </w:rPr>
        <w:t>结合产品生产销售比例分摊差错：未完工在产品分摊25%（27500元）、完工未出售库存商品分摊25%（27500元）、已出售产品分摊50%（55000元）。其中，在产品、库存商品分摊差错影响资产账面价值，已售产品分摊差错直接影响2025年度当期损益。</w:t>
      </w:r>
    </w:p>
    <w:p w14:paraId="4D8EF406">
      <w:pPr>
        <w:pStyle w:val="2"/>
        <w:keepNext w:val="0"/>
        <w:keepLines w:val="0"/>
        <w:widowControl/>
        <w:suppressLineNumbers w:val="0"/>
        <w:jc w:val="left"/>
      </w:pPr>
      <w:r>
        <w:t>三、对三大财务报表的影响分析</w:t>
      </w:r>
    </w:p>
    <w:p w14:paraId="37949C13">
      <w:pPr>
        <w:keepNext w:val="0"/>
        <w:keepLines w:val="0"/>
        <w:widowControl/>
        <w:suppressLineNumbers w:val="0"/>
        <w:ind w:firstLine="480" w:firstLineChars="200"/>
        <w:jc w:val="left"/>
      </w:pPr>
      <w:r>
        <w:rPr>
          <w:rFonts w:ascii="宋体" w:hAnsi="宋体" w:eastAsia="宋体" w:cs="宋体"/>
          <w:kern w:val="0"/>
          <w:sz w:val="24"/>
          <w:szCs w:val="24"/>
          <w:lang w:val="en-US" w:eastAsia="zh-CN" w:bidi="ar"/>
        </w:rPr>
        <w:t>资产负债表方面，企业多提折旧导致累计折旧虚增110000元，固定资产账面价值虚减110000元；存货因生产成本虚增，在产品及库存商品合计虚减55000元，资产总额整体虚减165000元。当期利润虚减55000元，少计企业所得税13750元，应交税费负债虚减13750元。税后净利润虚减41250元，对应少计提任意盈余公积2062.5元、少分配股东股利20625元、未分配利润虚减18562.5元，所有者权益总额虚减41250元。</w:t>
      </w:r>
    </w:p>
    <w:p w14:paraId="52D9CAA2">
      <w:pPr>
        <w:keepNext w:val="0"/>
        <w:keepLines w:val="0"/>
        <w:widowControl/>
        <w:suppressLineNumbers w:val="0"/>
        <w:ind w:firstLine="480" w:firstLineChars="200"/>
        <w:jc w:val="left"/>
      </w:pPr>
      <w:r>
        <w:rPr>
          <w:rFonts w:ascii="宋体" w:hAnsi="宋体" w:eastAsia="宋体" w:cs="宋体"/>
          <w:kern w:val="0"/>
          <w:sz w:val="24"/>
          <w:szCs w:val="24"/>
          <w:lang w:val="en-US" w:eastAsia="zh-CN" w:bidi="ar"/>
        </w:rPr>
        <w:t>利润表方面，已售产品分摊的超额折旧导致主营业务成本虚增55000元，营业利润、利润总额同步虚减55000元，扣除所得税后净利润虚减41250元，歪曲企业2025年度真实经营成果，利润表列报数据失真。</w:t>
      </w:r>
    </w:p>
    <w:p w14:paraId="2C0C3D64">
      <w:pPr>
        <w:keepNext w:val="0"/>
        <w:keepLines w:val="0"/>
        <w:widowControl/>
        <w:suppressLineNumbers w:val="0"/>
        <w:ind w:firstLine="480" w:firstLineChars="200"/>
        <w:jc w:val="left"/>
      </w:pPr>
      <w:r>
        <w:rPr>
          <w:rFonts w:ascii="宋体" w:hAnsi="宋体" w:eastAsia="宋体" w:cs="宋体"/>
          <w:kern w:val="0"/>
          <w:sz w:val="24"/>
          <w:szCs w:val="24"/>
          <w:lang w:val="en-US" w:eastAsia="zh-CN" w:bidi="ar"/>
        </w:rPr>
        <w:t>现金流量表方面，本次折旧差错仅为会计账务核算偏差，无实际现金收支，不影响现金流量正表项目。但现金流量表补充资料中，净利润列报金额虚减41250元，导致补充资料勾稽关系不准确。同时，报表附注未披露折旧政策差异，造成财务信息披露不完整。</w:t>
      </w:r>
    </w:p>
    <w:p w14:paraId="29B206EF">
      <w:pPr>
        <w:pStyle w:val="2"/>
        <w:keepNext w:val="0"/>
        <w:keepLines w:val="0"/>
        <w:widowControl/>
        <w:suppressLineNumbers w:val="0"/>
        <w:jc w:val="left"/>
      </w:pPr>
      <w:r>
        <w:t>四、账务调整处理建议</w:t>
      </w:r>
    </w:p>
    <w:p w14:paraId="7D2CA39B">
      <w:pPr>
        <w:keepNext w:val="0"/>
        <w:keepLines w:val="0"/>
        <w:widowControl/>
        <w:suppressLineNumbers w:val="0"/>
        <w:ind w:firstLine="480" w:firstLineChars="200"/>
        <w:jc w:val="left"/>
      </w:pPr>
      <w:r>
        <w:rPr>
          <w:rFonts w:ascii="宋体" w:hAnsi="宋体" w:eastAsia="宋体" w:cs="宋体"/>
          <w:kern w:val="0"/>
          <w:sz w:val="24"/>
          <w:szCs w:val="24"/>
          <w:lang w:val="en-US" w:eastAsia="zh-CN" w:bidi="ar"/>
        </w:rPr>
        <w:t>针对本次会计差错，需对2025年度账务进行追溯调整，统一固定资产折旧政策，修正税费及利润分配数据。一是冲回多计提折旧，调增累计折旧、存货及冲减主营业务成本，恢复资产真实账面价值；二是补提因利润少计导致的企业所得税13750元，修正税务负债；三是根据调整后净利润，补提5%任意盈余公积、按50%比例补计股东分红，调整未分配利润余额。同时，要求企业统一该设备折旧方法，后续严格采用直线法计提折旧，与公司整体会计政策保持一致，保障会计信息可比性。</w:t>
      </w:r>
    </w:p>
    <w:p w14:paraId="2E7B2181">
      <w:pPr>
        <w:pStyle w:val="2"/>
        <w:keepNext w:val="0"/>
        <w:keepLines w:val="0"/>
        <w:widowControl/>
        <w:suppressLineNumbers w:val="0"/>
        <w:jc w:val="left"/>
      </w:pPr>
      <w:r>
        <w:t>五、财务报表附注披露整改要求</w:t>
      </w:r>
    </w:p>
    <w:p w14:paraId="6EDC5E61">
      <w:pPr>
        <w:keepNext w:val="0"/>
        <w:keepLines w:val="0"/>
        <w:widowControl/>
        <w:suppressLineNumbers w:val="0"/>
        <w:ind w:firstLine="480" w:firstLineChars="200"/>
        <w:jc w:val="left"/>
      </w:pPr>
      <w:r>
        <w:rPr>
          <w:rFonts w:ascii="宋体" w:hAnsi="宋体" w:eastAsia="宋体" w:cs="宋体"/>
          <w:kern w:val="0"/>
          <w:sz w:val="24"/>
          <w:szCs w:val="24"/>
          <w:lang w:val="en-US" w:eastAsia="zh-CN" w:bidi="ar"/>
        </w:rPr>
        <w:t>为弥补信息披露缺陷，要求企业补充更正财务报表附注内容。一是披露该台新增设备的购置时间、原值、净残值、使用年限等基础信息；二是清晰说明本次折旧方法误用的差错原因、差错性质及违规依据；三是完整披露折旧差错对资产、利润、税费、留存收益的具体影响金额；四是披露整改后的统一折旧政策，明确后续固定资产全部采用直线法核算；五是说明本次差错更正的账务处理方式，全面、真实向报表使用者披露相关会计信息，消除信息不对称问题，符合准则披露规范。</w:t>
      </w:r>
    </w:p>
    <w:p w14:paraId="343699B3">
      <w:pPr>
        <w:pStyle w:val="2"/>
        <w:keepNext w:val="0"/>
        <w:keepLines w:val="0"/>
        <w:widowControl/>
        <w:suppressLineNumbers w:val="0"/>
        <w:jc w:val="left"/>
      </w:pPr>
      <w:r>
        <w:t>六、审计结论与管理建议</w:t>
      </w:r>
    </w:p>
    <w:p w14:paraId="08722F29">
      <w:pPr>
        <w:keepNext w:val="0"/>
        <w:keepLines w:val="0"/>
        <w:widowControl/>
        <w:suppressLineNumbers w:val="0"/>
        <w:ind w:firstLine="480" w:firstLineChars="200"/>
        <w:jc w:val="left"/>
      </w:pPr>
      <w:r>
        <w:rPr>
          <w:rFonts w:ascii="宋体" w:hAnsi="宋体" w:eastAsia="宋体" w:cs="宋体"/>
          <w:kern w:val="0"/>
          <w:sz w:val="24"/>
          <w:szCs w:val="24"/>
          <w:lang w:val="en-US" w:eastAsia="zh-CN" w:bidi="ar"/>
        </w:rPr>
        <w:t>综上，华新股份有限公司本次固定资产折旧核算存在明显会计差错，核心问题为会计政策运用不一致、账务核算不准确、报表披露不完整，属于影响财务报表公允性的错报。该错报导致资产、负债、利润及所有者权益列报失真，无法真实反映企业财务状况和经营成果。审计人员要求企业限期完成账务调整和附注披露更正，若企业拒不整改，本次错报将构成重大错报，审计团队将依据影响程度考虑出具保留意见审计报告。</w:t>
      </w:r>
    </w:p>
    <w:p w14:paraId="72E41867">
      <w:pPr>
        <w:keepNext w:val="0"/>
        <w:keepLines w:val="0"/>
        <w:widowControl/>
        <w:suppressLineNumbers w:val="0"/>
        <w:ind w:firstLine="480" w:firstLineChars="200"/>
        <w:jc w:val="left"/>
      </w:pPr>
      <w:r>
        <w:rPr>
          <w:rFonts w:ascii="宋体" w:hAnsi="宋体" w:eastAsia="宋体" w:cs="宋体"/>
          <w:kern w:val="0"/>
          <w:sz w:val="24"/>
          <w:szCs w:val="24"/>
          <w:lang w:val="en-US" w:eastAsia="zh-CN" w:bidi="ar"/>
        </w:rPr>
        <w:t>同时建议企业完善固定资产管理制度，建立新增资产入账审核、折旧政策复核机制，定期开展固定资产账务专项自查；强化财务人员准则培训，严格执行统一会计政策；建立报表附注审核机制，杜绝特殊会计事项漏披露问题，全面提升企业财务核算规范化水平。</w:t>
      </w:r>
    </w:p>
    <w:p w14:paraId="534AB93B">
      <w:pPr>
        <w:rPr>
          <w:rFonts w:hint="default"/>
          <w:b/>
          <w:color w:val="0070C0"/>
          <w:szCs w:val="21"/>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7161A8A"/>
    <w:rsid w:val="46DE0661"/>
    <w:rsid w:val="47161A8A"/>
    <w:rsid w:val="70026C5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character" w:styleId="5">
    <w:name w:val="Strong"/>
    <w:basedOn w:val="4"/>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9</Pages>
  <Words>0</Words>
  <Characters>0</Characters>
  <Lines>0</Lines>
  <Paragraphs>0</Paragraphs>
  <TotalTime>2</TotalTime>
  <ScaleCrop>false</ScaleCrop>
  <LinksUpToDate>false</LinksUpToDate>
  <CharactersWithSpaces>0</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2026-06-01T06:53:00Z</dcterms:created>
  <dc:creator>温岭育华徐老师18957602802</dc:creator>
  <cp:lastModifiedBy>温岭育华徐老师18957602802</cp:lastModifiedBy>
  <dcterms:modified xsi:type="dcterms:W3CDTF">2026-06-01T07:11:41Z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040B72228C2A4271A9D35FAE8B516BFA_11</vt:lpwstr>
  </property>
  <property fmtid="{D5CDD505-2E9C-101B-9397-08002B2CF9AE}" pid="4" name="KSOTemplateDocerSaveRecord">
    <vt:lpwstr>eyJoZGlkIjoiMDAwYmZmNjc4MWRlZjRmMDc3OWUyMWU0ZmFiMDY3NjIiLCJ1c2VySWQiOiI1NzkxODU4NDUifQ==</vt:lpwstr>
  </property>
</Properties>
</file>