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156"/>
        </w:tabs>
        <w:kinsoku/>
        <w:wordWrap/>
        <w:overflowPunct/>
        <w:topLinePunct w:val="0"/>
        <w:autoSpaceDE/>
        <w:autoSpaceDN/>
        <w:bidi w:val="0"/>
        <w:adjustRightInd/>
        <w:snapToGrid/>
        <w:spacing w:line="360" w:lineRule="auto"/>
        <w:contextualSpacing/>
        <w:textAlignment w:val="auto"/>
        <w:rPr>
          <w:rFonts w:hint="eastAsia" w:ascii="宋体" w:hAnsi="宋体" w:eastAsia="宋体" w:cs="宋体"/>
          <w:b w:val="0"/>
          <w:bCs w:val="0"/>
          <w:color w:val="000000"/>
          <w:sz w:val="24"/>
          <w:szCs w:val="24"/>
          <w:u w:val="single"/>
          <w:lang w:val="en-US" w:eastAsia="zh-CN"/>
        </w:rPr>
      </w:pPr>
      <w:r>
        <w:rPr>
          <w:rFonts w:hint="eastAsia" w:ascii="宋体" w:hAnsi="宋体" w:cs="宋体"/>
          <w:b w:val="0"/>
          <w:bCs w:val="0"/>
          <w:color w:val="000000"/>
          <w:sz w:val="24"/>
          <w:szCs w:val="24"/>
          <w:u w:val="single"/>
          <w:lang w:val="en-US" w:eastAsia="zh-CN"/>
        </w:rPr>
        <w:t xml:space="preserve">  客户关系管理 </w:t>
      </w:r>
    </w:p>
    <w:p>
      <w:pPr>
        <w:spacing w:line="360" w:lineRule="auto"/>
        <w:rPr>
          <w:rFonts w:ascii="黑体" w:hAnsi="黑体" w:eastAsia="黑体"/>
          <w:sz w:val="24"/>
          <w:lang w:eastAsia="zh-CN"/>
        </w:rPr>
      </w:pPr>
      <w:r>
        <w:rPr>
          <w:rFonts w:hint="eastAsia" w:ascii="黑体" w:hAnsi="黑体" w:eastAsia="黑体"/>
          <w:sz w:val="24"/>
          <w:lang w:eastAsia="zh-CN"/>
        </w:rPr>
        <w:t>一、判断题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1、只有大企业才需要实施客户关系管理。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2、实施客户关系管理就是要购买一个CRM软件，并且在企业全面使用。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3、客户满意度高不一定表明客户的忠诚度高。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ascii="宋体" w:hAnsi="宋体" w:eastAsia="宋体"/>
          <w:sz w:val="21"/>
          <w:szCs w:val="21"/>
          <w:lang w:eastAsia="zh-CN"/>
        </w:rPr>
        <w:t>4</w:t>
      </w:r>
      <w:r>
        <w:rPr>
          <w:rFonts w:hint="eastAsia" w:ascii="宋体" w:hAnsi="宋体" w:eastAsia="宋体"/>
          <w:sz w:val="21"/>
          <w:szCs w:val="21"/>
          <w:lang w:eastAsia="zh-CN"/>
        </w:rPr>
        <w:t xml:space="preserve">、客户服务就是指售后服务。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5、如果企业的客户很少，且边际利润很高，则宜采用伙伴式的营销关系。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6、假设企业客户流失率为</w:t>
      </w:r>
      <w:r>
        <w:rPr>
          <w:rFonts w:ascii="宋体" w:hAnsi="宋体" w:eastAsia="宋体"/>
          <w:sz w:val="21"/>
          <w:szCs w:val="21"/>
          <w:lang w:eastAsia="zh-CN"/>
        </w:rPr>
        <w:t>1</w:t>
      </w:r>
      <w:r>
        <w:rPr>
          <w:rFonts w:hint="eastAsia" w:ascii="宋体" w:hAnsi="宋体" w:eastAsia="宋体"/>
          <w:sz w:val="21"/>
          <w:szCs w:val="21"/>
          <w:lang w:eastAsia="zh-CN"/>
        </w:rPr>
        <w:t>0％，那么客户群体的生命周期为</w:t>
      </w:r>
      <w:r>
        <w:rPr>
          <w:rFonts w:ascii="宋体" w:hAnsi="宋体" w:eastAsia="宋体"/>
          <w:sz w:val="21"/>
          <w:szCs w:val="21"/>
          <w:lang w:eastAsia="zh-CN"/>
        </w:rPr>
        <w:t>10</w:t>
      </w:r>
      <w:r>
        <w:rPr>
          <w:rFonts w:hint="eastAsia" w:ascii="宋体" w:hAnsi="宋体" w:eastAsia="宋体"/>
          <w:sz w:val="21"/>
          <w:szCs w:val="21"/>
          <w:lang w:eastAsia="zh-CN"/>
        </w:rPr>
        <w:t xml:space="preserve">年。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7、企业客户流失率与客户群体的生命周期成反比。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8、客户关系管理的终极目标是客户终身价值的最大化。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ascii="宋体" w:hAnsi="宋体" w:eastAsia="宋体"/>
          <w:sz w:val="21"/>
          <w:szCs w:val="21"/>
          <w:lang w:eastAsia="zh-CN"/>
        </w:rPr>
        <w:t>9</w:t>
      </w:r>
      <w:r>
        <w:rPr>
          <w:rFonts w:hint="eastAsia" w:ascii="宋体" w:hAnsi="宋体" w:eastAsia="宋体"/>
          <w:sz w:val="21"/>
          <w:szCs w:val="21"/>
          <w:lang w:eastAsia="zh-CN"/>
        </w:rPr>
        <w:t xml:space="preserve">、CRM是一套智能化的信息处理系统。 </w:t>
      </w:r>
      <w:r>
        <w:rPr>
          <w:rFonts w:ascii="宋体" w:hAnsi="宋体" w:eastAsia="宋体"/>
          <w:sz w:val="21"/>
          <w:szCs w:val="21"/>
          <w:lang w:eastAsia="zh-CN"/>
        </w:rPr>
        <w:t xml:space="preserve">                               </w:t>
      </w:r>
      <w:r>
        <w:rPr>
          <w:rFonts w:hint="eastAsia" w:ascii="宋体" w:hAnsi="宋体" w:eastAsia="宋体"/>
          <w:sz w:val="21"/>
          <w:szCs w:val="21"/>
          <w:lang w:eastAsia="zh-CN"/>
        </w:rPr>
        <w:t>（</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w:t>
      </w:r>
      <w:r>
        <w:rPr>
          <w:rFonts w:ascii="宋体" w:hAnsi="宋体" w:eastAsia="宋体"/>
          <w:sz w:val="21"/>
          <w:szCs w:val="21"/>
          <w:lang w:eastAsia="zh-CN"/>
        </w:rPr>
        <w:t>0</w:t>
      </w:r>
      <w:r>
        <w:rPr>
          <w:rFonts w:hint="eastAsia" w:ascii="宋体" w:hAnsi="宋体" w:eastAsia="宋体"/>
          <w:sz w:val="21"/>
          <w:szCs w:val="21"/>
          <w:lang w:eastAsia="zh-CN"/>
        </w:rPr>
        <w:t xml:space="preserve">、数据挖掘的技术基础是客户忠诚。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rPr>
          <w:rFonts w:ascii="黑体" w:hAnsi="黑体" w:eastAsia="黑体"/>
          <w:sz w:val="24"/>
          <w:lang w:eastAsia="zh-CN"/>
        </w:rPr>
      </w:pPr>
    </w:p>
    <w:p>
      <w:pPr>
        <w:spacing w:line="360" w:lineRule="auto"/>
        <w:rPr>
          <w:rFonts w:ascii="黑体" w:hAnsi="黑体" w:eastAsia="黑体"/>
          <w:sz w:val="24"/>
          <w:lang w:eastAsia="zh-CN"/>
        </w:rPr>
      </w:pPr>
      <w:r>
        <w:rPr>
          <w:rFonts w:hint="eastAsia" w:ascii="黑体" w:hAnsi="黑体" w:eastAsia="黑体"/>
          <w:sz w:val="24"/>
          <w:lang w:eastAsia="zh-CN"/>
        </w:rPr>
        <w:t>二、选择题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1、按客户重要性分类，客户可以分为（</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A、潜在客户、新客户、常客户、老客户、忠诚客户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B、贵宾型客户、重要型客户、普通型客户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C、基本型、被动型、负责型、能动型、伙伴型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D、铅质客户、铁质客户、黄金客户、白金客户 </w:t>
      </w:r>
    </w:p>
    <w:p>
      <w:pPr>
        <w:spacing w:line="360" w:lineRule="auto"/>
        <w:rPr>
          <w:rFonts w:ascii="宋体" w:hAnsi="宋体" w:eastAsia="宋体"/>
          <w:sz w:val="21"/>
          <w:szCs w:val="21"/>
          <w:lang w:eastAsia="zh-CN"/>
        </w:rPr>
      </w:pPr>
      <w:r>
        <w:rPr>
          <w:rFonts w:ascii="宋体" w:hAnsi="宋体" w:eastAsia="宋体"/>
          <w:sz w:val="21"/>
          <w:szCs w:val="21"/>
          <w:lang w:eastAsia="zh-CN"/>
        </w:rPr>
        <w:t>2</w:t>
      </w:r>
      <w:r>
        <w:rPr>
          <w:rFonts w:hint="eastAsia" w:ascii="宋体" w:hAnsi="宋体" w:eastAsia="宋体"/>
          <w:sz w:val="21"/>
          <w:szCs w:val="21"/>
          <w:lang w:eastAsia="zh-CN"/>
        </w:rPr>
        <w:t>、CRM主要包括的三个要素是人、技术和（</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A、流程</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B、信息</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D、数据</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3、客户的忠诚类型不包括（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w:t>
      </w:r>
    </w:p>
    <w:p>
      <w:pPr>
        <w:spacing w:line="360" w:lineRule="auto"/>
        <w:ind w:firstLine="210" w:firstLineChars="100"/>
        <w:rPr>
          <w:rFonts w:ascii="宋体" w:hAnsi="宋体" w:eastAsia="宋体"/>
          <w:sz w:val="21"/>
          <w:szCs w:val="21"/>
          <w:lang w:eastAsia="zh-CN"/>
        </w:rPr>
        <w:sectPr>
          <w:footerReference r:id="rId3"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A、激励忠诚</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B、垄断忠诚</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C、潜在忠诚</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D、历史忠诚</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4、在客户关系管理系统的功能当中，以下（</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）不在客户关系管理的范畴之内。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A、销售管理</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B、采购管理</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C、呼叫中心</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D、数据挖掘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5、互动营销强调（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A、企业和相关企业之间只是交易和竞争的关系</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B、企业和消费者间交互式交流的双向推动</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C、企业对消费者的单向推动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D、以上均正确</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6、（</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）不能作为客户不满意调查的信息获取渠道。</w:t>
      </w:r>
      <w:r>
        <w:rPr>
          <w:rFonts w:ascii="宋体" w:hAnsi="宋体" w:eastAsia="宋体"/>
          <w:sz w:val="21"/>
          <w:szCs w:val="21"/>
          <w:lang w:eastAsia="zh-CN"/>
        </w:rPr>
        <w:t xml:space="preserve"> </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A、现有客户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B、潜在客户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C、已失去客户</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D、竞争者客户</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7、企业选对、选准了目标客户，那么（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）客户关系的可能性就相对较大，也相对容易，成本也相对较低</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A、建立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B</w:t>
      </w:r>
      <w:r>
        <w:rPr>
          <w:rFonts w:hint="eastAsia" w:ascii="宋体" w:hAnsi="宋体" w:eastAsia="宋体"/>
          <w:sz w:val="21"/>
          <w:szCs w:val="21"/>
          <w:lang w:eastAsia="zh-CN"/>
        </w:rPr>
        <w:t xml:space="preserve">、提升 </w:t>
      </w:r>
      <w:r>
        <w:rPr>
          <w:rFonts w:ascii="宋体" w:hAnsi="宋体" w:eastAsia="宋体"/>
          <w:sz w:val="21"/>
          <w:szCs w:val="21"/>
          <w:lang w:eastAsia="zh-CN"/>
        </w:rPr>
        <w:t xml:space="preserve">     C</w:t>
      </w:r>
      <w:r>
        <w:rPr>
          <w:rFonts w:hint="eastAsia" w:ascii="宋体" w:hAnsi="宋体" w:eastAsia="宋体"/>
          <w:sz w:val="21"/>
          <w:szCs w:val="21"/>
          <w:lang w:eastAsia="zh-CN"/>
        </w:rPr>
        <w:t xml:space="preserve">、维护 </w:t>
      </w:r>
      <w:r>
        <w:rPr>
          <w:rFonts w:ascii="宋体" w:hAnsi="宋体" w:eastAsia="宋体"/>
          <w:sz w:val="21"/>
          <w:szCs w:val="21"/>
          <w:lang w:eastAsia="zh-CN"/>
        </w:rPr>
        <w:t xml:space="preserve">     D</w:t>
      </w:r>
      <w:r>
        <w:rPr>
          <w:rFonts w:hint="eastAsia" w:ascii="宋体" w:hAnsi="宋体" w:eastAsia="宋体"/>
          <w:sz w:val="21"/>
          <w:szCs w:val="21"/>
          <w:lang w:eastAsia="zh-CN"/>
        </w:rPr>
        <w:t>、挽救</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8、 影响客户终身价值的第一要素（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 </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  A、生命周期  </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B、贴现率  </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C、维系成本  D、被提及率</w:t>
      </w:r>
    </w:p>
    <w:p>
      <w:pPr>
        <w:spacing w:line="360" w:lineRule="auto"/>
        <w:rPr>
          <w:rFonts w:ascii="宋体" w:hAnsi="宋体" w:eastAsia="宋体"/>
          <w:sz w:val="21"/>
          <w:szCs w:val="21"/>
          <w:lang w:eastAsia="zh-CN"/>
        </w:rPr>
      </w:pPr>
      <w:r>
        <w:rPr>
          <w:rFonts w:ascii="宋体" w:hAnsi="宋体" w:eastAsia="宋体"/>
          <w:sz w:val="21"/>
          <w:szCs w:val="21"/>
          <w:lang w:eastAsia="zh-CN"/>
        </w:rPr>
        <w:t>9</w:t>
      </w:r>
      <w:r>
        <w:rPr>
          <w:rFonts w:hint="eastAsia" w:ascii="宋体" w:hAnsi="宋体" w:eastAsia="宋体"/>
          <w:sz w:val="21"/>
          <w:szCs w:val="21"/>
          <w:lang w:eastAsia="zh-CN"/>
        </w:rPr>
        <w:t>、 在工业化社会，客户购买行为可分为三个阶段，其中理性消费阶段人们的价值选择标准是（</w:t>
      </w:r>
      <w:r>
        <w:rPr>
          <w:rFonts w:hint="eastAsia" w:ascii="宋体" w:hAnsi="宋体" w:eastAsia="宋体"/>
          <w:sz w:val="21"/>
          <w:szCs w:val="21"/>
          <w:lang w:val="en-US"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 A、好与差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B、喜欢与不喜欢 </w:t>
      </w:r>
      <w:r>
        <w:rPr>
          <w:rFonts w:ascii="宋体" w:hAnsi="宋体" w:eastAsia="宋体"/>
          <w:sz w:val="21"/>
          <w:szCs w:val="21"/>
          <w:lang w:eastAsia="zh-CN"/>
        </w:rPr>
        <w:t xml:space="preserve">    </w:t>
      </w:r>
      <w:r>
        <w:rPr>
          <w:rFonts w:hint="eastAsia" w:ascii="宋体" w:hAnsi="宋体" w:eastAsia="宋体"/>
          <w:sz w:val="21"/>
          <w:szCs w:val="21"/>
          <w:lang w:eastAsia="zh-CN"/>
        </w:rPr>
        <w:t>C、满意与不满意      D、忠诚与不忠诚</w:t>
      </w:r>
    </w:p>
    <w:p>
      <w:pPr>
        <w:spacing w:line="360" w:lineRule="auto"/>
        <w:rPr>
          <w:rFonts w:ascii="宋体" w:hAnsi="宋体" w:eastAsia="宋体"/>
          <w:sz w:val="21"/>
          <w:szCs w:val="21"/>
          <w:lang w:eastAsia="zh-CN"/>
        </w:rPr>
      </w:pPr>
      <w:r>
        <w:rPr>
          <w:rFonts w:ascii="宋体" w:hAnsi="宋体" w:eastAsia="宋体"/>
          <w:sz w:val="21"/>
          <w:szCs w:val="21"/>
          <w:lang w:eastAsia="zh-CN"/>
        </w:rPr>
        <w:t>10</w:t>
      </w:r>
      <w:r>
        <w:rPr>
          <w:rFonts w:hint="eastAsia" w:ascii="宋体" w:hAnsi="宋体" w:eastAsia="宋体"/>
          <w:sz w:val="21"/>
          <w:szCs w:val="21"/>
          <w:lang w:eastAsia="zh-CN"/>
        </w:rPr>
        <w:t>、企业常用的客户关系管理运行绩效评价方法有（</w:t>
      </w:r>
      <w:r>
        <w:rPr>
          <w:rFonts w:ascii="宋体" w:hAnsi="宋体" w:eastAsia="宋体"/>
          <w:sz w:val="21"/>
          <w:szCs w:val="21"/>
          <w:lang w:eastAsia="zh-CN"/>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lang w:eastAsia="zh-CN"/>
        </w:rPr>
        <w:t>）。</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 xml:space="preserve">  </w:t>
      </w:r>
      <w:r>
        <w:rPr>
          <w:rFonts w:ascii="宋体" w:hAnsi="宋体" w:eastAsia="宋体"/>
          <w:sz w:val="21"/>
          <w:szCs w:val="21"/>
          <w:lang w:eastAsia="zh-CN"/>
        </w:rPr>
        <w:t xml:space="preserve"> </w:t>
      </w:r>
      <w:r>
        <w:rPr>
          <w:rFonts w:hint="eastAsia" w:ascii="宋体" w:hAnsi="宋体" w:eastAsia="宋体"/>
          <w:sz w:val="21"/>
          <w:szCs w:val="21"/>
          <w:lang w:eastAsia="zh-CN"/>
        </w:rPr>
        <w:t>A、业绩金字塔                  B、平衡计分卡</w:t>
      </w:r>
    </w:p>
    <w:p>
      <w:pPr>
        <w:spacing w:line="360" w:lineRule="auto"/>
        <w:ind w:firstLine="210" w:firstLineChars="100"/>
        <w:rPr>
          <w:rFonts w:ascii="宋体" w:hAnsi="宋体" w:eastAsia="宋体"/>
          <w:sz w:val="21"/>
          <w:szCs w:val="21"/>
          <w:lang w:eastAsia="zh-CN"/>
        </w:rPr>
      </w:pPr>
      <w:r>
        <w:rPr>
          <w:rFonts w:hint="eastAsia" w:ascii="宋体" w:hAnsi="宋体" w:eastAsia="宋体"/>
          <w:sz w:val="21"/>
          <w:szCs w:val="21"/>
          <w:lang w:eastAsia="zh-CN"/>
        </w:rPr>
        <w:t xml:space="preserve">C、经济增加值法            </w:t>
      </w:r>
      <w:r>
        <w:rPr>
          <w:rFonts w:ascii="宋体" w:hAnsi="宋体" w:eastAsia="宋体"/>
          <w:sz w:val="21"/>
          <w:szCs w:val="21"/>
          <w:lang w:eastAsia="zh-CN"/>
        </w:rPr>
        <w:t xml:space="preserve">  </w:t>
      </w:r>
      <w:r>
        <w:rPr>
          <w:rFonts w:hint="eastAsia" w:ascii="宋体" w:hAnsi="宋体" w:eastAsia="宋体"/>
          <w:sz w:val="21"/>
          <w:szCs w:val="21"/>
          <w:lang w:eastAsia="zh-CN"/>
        </w:rPr>
        <w:t xml:space="preserve">   D、以上都是</w:t>
      </w:r>
    </w:p>
    <w:p>
      <w:pPr>
        <w:spacing w:line="360" w:lineRule="auto"/>
        <w:rPr>
          <w:rFonts w:ascii="黑体" w:hAnsi="黑体" w:eastAsia="黑体"/>
          <w:sz w:val="24"/>
          <w:lang w:eastAsia="zh-CN"/>
        </w:rPr>
        <w:sectPr>
          <w:footerReference r:id="rId4"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黑体" w:hAnsi="黑体" w:eastAsia="黑体"/>
          <w:sz w:val="24"/>
          <w:lang w:eastAsia="zh-CN"/>
        </w:rPr>
      </w:pPr>
      <w:r>
        <w:rPr>
          <w:rFonts w:hint="eastAsia" w:ascii="黑体" w:hAnsi="黑体" w:eastAsia="黑体"/>
          <w:sz w:val="24"/>
          <w:lang w:eastAsia="zh-CN"/>
        </w:rPr>
        <w:t>三、名词解释</w:t>
      </w:r>
    </w:p>
    <w:p>
      <w:pPr>
        <w:spacing w:line="360" w:lineRule="auto"/>
        <w:rPr>
          <w:rFonts w:ascii="宋体" w:hAnsi="宋体" w:eastAsia="宋体"/>
          <w:sz w:val="21"/>
          <w:szCs w:val="21"/>
          <w:lang w:eastAsia="zh-CN"/>
        </w:rPr>
        <w:sectPr>
          <w:footerReference r:id="rId5"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1、数据挖掘</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2、潜在客户</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3、商业智</w:t>
      </w:r>
      <w:bookmarkStart w:id="0" w:name="_Hlk99389147"/>
      <w:r>
        <w:rPr>
          <w:rFonts w:hint="eastAsia" w:ascii="宋体" w:hAnsi="宋体" w:eastAsia="宋体"/>
          <w:sz w:val="21"/>
          <w:szCs w:val="21"/>
          <w:lang w:eastAsia="zh-CN"/>
        </w:rPr>
        <w:t>能</w:t>
      </w:r>
      <w:bookmarkEnd w:id="0"/>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r>
        <w:rPr>
          <w:rFonts w:hint="eastAsia" w:ascii="宋体" w:hAnsi="宋体" w:eastAsia="宋体"/>
          <w:sz w:val="21"/>
          <w:szCs w:val="21"/>
          <w:lang w:eastAsia="zh-CN"/>
        </w:rPr>
        <w:t>4、供应链</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黑体" w:hAnsi="黑体" w:eastAsia="黑体"/>
          <w:sz w:val="24"/>
          <w:lang w:eastAsia="zh-CN"/>
        </w:rPr>
      </w:pPr>
      <w:bookmarkStart w:id="1" w:name="_Hlk99045298"/>
      <w:r>
        <w:rPr>
          <w:rFonts w:hint="eastAsia" w:ascii="黑体" w:hAnsi="黑体" w:eastAsia="黑体"/>
          <w:sz w:val="24"/>
          <w:lang w:eastAsia="zh-CN"/>
        </w:rPr>
        <w:t>四、简答题</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1、简述衡量客户忠诚的指标包含哪些？</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sectPr>
          <w:footerReference r:id="rId6"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sectPr>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sectPr>
          <w:footerReference r:id="rId7" w:type="default"/>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sectPr>
          <w:type w:val="continuous"/>
          <w:pgSz w:w="11906" w:h="16838"/>
          <w:pgMar w:top="1440" w:right="1800" w:bottom="1440" w:left="1800" w:header="851" w:footer="992" w:gutter="0"/>
          <w:cols w:space="425" w:num="1"/>
          <w:docGrid w:type="lines" w:linePitch="312" w:charSpace="0"/>
        </w:sect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rPr>
          <w:sz w:val="21"/>
          <w:szCs w:val="21"/>
          <w:lang w:eastAsia="zh-CN"/>
        </w:rPr>
      </w:pPr>
      <w:r>
        <w:rPr>
          <w:rFonts w:hint="eastAsia" w:ascii="宋体" w:hAnsi="宋体" w:eastAsia="宋体"/>
          <w:sz w:val="21"/>
          <w:szCs w:val="21"/>
          <w:lang w:eastAsia="zh-CN"/>
        </w:rPr>
        <w:t>2、选择客户关系管理产品时需要注意哪些因素？</w:t>
      </w:r>
    </w:p>
    <w:p>
      <w:pPr>
        <w:spacing w:line="360" w:lineRule="auto"/>
        <w:rPr>
          <w:b/>
          <w:bCs/>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bookmarkEnd w:id="1"/>
    <w:p>
      <w:pPr>
        <w:spacing w:line="360" w:lineRule="auto"/>
        <w:rPr>
          <w:rFonts w:ascii="黑体" w:hAnsi="黑体" w:eastAsia="黑体"/>
          <w:sz w:val="24"/>
          <w:lang w:eastAsia="zh-CN"/>
        </w:rPr>
      </w:pPr>
      <w:r>
        <w:rPr>
          <w:rFonts w:hint="eastAsia" w:ascii="黑体" w:hAnsi="黑体" w:eastAsia="黑体"/>
          <w:sz w:val="24"/>
          <w:lang w:eastAsia="zh-CN"/>
        </w:rPr>
        <w:t>五、案例分析题</w:t>
      </w:r>
    </w:p>
    <w:p>
      <w:pPr>
        <w:spacing w:line="360" w:lineRule="auto"/>
        <w:ind w:firstLine="420" w:firstLineChars="200"/>
        <w:jc w:val="center"/>
        <w:rPr>
          <w:rFonts w:ascii="宋体" w:hAnsi="宋体" w:eastAsia="宋体"/>
          <w:sz w:val="21"/>
          <w:szCs w:val="21"/>
          <w:lang w:eastAsia="zh-CN"/>
        </w:rPr>
      </w:pPr>
      <w:r>
        <w:rPr>
          <w:rFonts w:hint="eastAsia" w:ascii="宋体" w:hAnsi="宋体" w:eastAsia="宋体"/>
          <w:sz w:val="21"/>
          <w:szCs w:val="21"/>
          <w:lang w:eastAsia="zh-CN"/>
        </w:rPr>
        <w:t>劳力士的客户选择</w:t>
      </w: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劳力士（</w:t>
      </w:r>
      <w:r>
        <w:rPr>
          <w:rFonts w:ascii="宋体" w:hAnsi="宋体" w:eastAsia="宋体"/>
          <w:sz w:val="21"/>
          <w:szCs w:val="21"/>
          <w:lang w:eastAsia="zh-CN"/>
        </w:rPr>
        <w:t>Rolex）被认为是最成功、被很多人推崇备至的顶级手表品牌，一个，世纪以来，劳力士一直是性能和尊贵的超群象征。劳力士表最初的标志为一只作开五指的手掌，它表示该品牌的手表完全是靠手工精雕细琢的，之后才逐渐演变为皇冠的注册商标，以示其在手表领域中的霸主地位。</w:t>
      </w: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正确的客户选择对企业是十分重要的，劳力士鲜明的客户选择为其市场领导者地位的莫定起了不可忽视的作用。劳力士的消费人群定位于成熟有品位、得鉴赏名表、敢于自我肯定的成功人士，他们追求钟表功能的专业化，走在时尚失端、追求奢华，喜欢凸显自己的身份和社会地位。</w:t>
      </w:r>
    </w:p>
    <w:p>
      <w:pPr>
        <w:spacing w:line="360" w:lineRule="auto"/>
        <w:ind w:firstLine="420" w:firstLineChars="200"/>
        <w:rPr>
          <w:rFonts w:ascii="宋体" w:hAnsi="宋体" w:eastAsia="宋体"/>
          <w:sz w:val="21"/>
          <w:szCs w:val="21"/>
          <w:lang w:eastAsia="zh-CN"/>
        </w:rPr>
        <w:sectPr>
          <w:footerReference r:id="rId8"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追求钟表功能专业化的客户有</w:t>
      </w:r>
      <w:bookmarkStart w:id="2" w:name="_Hlk99391905"/>
      <w:r>
        <w:rPr>
          <w:rFonts w:hint="eastAsia" w:ascii="宋体" w:hAnsi="宋体" w:eastAsia="宋体"/>
          <w:sz w:val="21"/>
          <w:szCs w:val="21"/>
          <w:lang w:eastAsia="zh-CN"/>
        </w:rPr>
        <w:t>潜航者、</w:t>
      </w:r>
      <w:bookmarkStart w:id="3" w:name="_Hlk99391838"/>
      <w:r>
        <w:rPr>
          <w:rFonts w:hint="eastAsia" w:ascii="宋体" w:hAnsi="宋体" w:eastAsia="宋体"/>
          <w:sz w:val="21"/>
          <w:szCs w:val="21"/>
          <w:lang w:eastAsia="zh-CN"/>
        </w:rPr>
        <w:t>飞行员、旅行探险者、经常到国外旅行的商务人士</w:t>
      </w:r>
      <w:bookmarkEnd w:id="3"/>
      <w:r>
        <w:rPr>
          <w:rFonts w:hint="eastAsia" w:ascii="宋体" w:hAnsi="宋体" w:eastAsia="宋体"/>
          <w:sz w:val="21"/>
          <w:szCs w:val="21"/>
          <w:lang w:eastAsia="zh-CN"/>
        </w:rPr>
        <w:t>等，虽然他们的购买力不稳定、但在专业化功能的吸引下，拥有相对强的购买力，由于对</w:t>
      </w:r>
    </w:p>
    <w:p>
      <w:pPr>
        <w:spacing w:line="360" w:lineRule="auto"/>
        <w:rPr>
          <w:rFonts w:ascii="宋体" w:hAnsi="宋体" w:eastAsia="宋体"/>
          <w:sz w:val="21"/>
          <w:szCs w:val="21"/>
          <w:lang w:eastAsia="zh-CN"/>
        </w:rPr>
        <w:sectPr>
          <w:footerReference r:id="rId9" w:type="default"/>
          <w:type w:val="continuous"/>
          <w:pgSz w:w="11906" w:h="16838"/>
          <w:pgMar w:top="1440" w:right="1800" w:bottom="1440" w:left="1800" w:header="851" w:footer="992" w:gutter="0"/>
          <w:cols w:space="425" w:num="1"/>
          <w:docGrid w:type="lines" w:linePitch="312" w:charSpace="0"/>
        </w:sectPr>
      </w:pPr>
      <w:r>
        <w:rPr>
          <w:rFonts w:hint="eastAsia" w:ascii="宋体" w:hAnsi="宋体" w:eastAsia="宋体"/>
          <w:sz w:val="21"/>
          <w:szCs w:val="21"/>
          <w:lang w:eastAsia="zh-CN"/>
        </w:rPr>
        <w:t>高质量多功能的追求，这类客户拥有较强的品牌偏好。</w:t>
      </w:r>
      <w:bookmarkEnd w:id="2"/>
      <w:r>
        <w:rPr>
          <w:rFonts w:hint="eastAsia" w:ascii="宋体" w:hAnsi="宋体" w:eastAsia="宋体"/>
          <w:sz w:val="21"/>
          <w:szCs w:val="21"/>
          <w:lang w:eastAsia="zh-CN"/>
        </w:rPr>
        <w:t>潜航者对钟表牢固可靠性、极致的优雅性和性能的要求极高，要求在从事专业活动之时，能够确保安全的潜水计时；飞行员对钟</w:t>
      </w:r>
    </w:p>
    <w:p>
      <w:pPr>
        <w:spacing w:line="360" w:lineRule="auto"/>
        <w:rPr>
          <w:rFonts w:ascii="宋体" w:hAnsi="宋体" w:eastAsia="宋体"/>
          <w:sz w:val="21"/>
          <w:szCs w:val="21"/>
          <w:lang w:eastAsia="zh-CN"/>
        </w:rPr>
      </w:pPr>
      <w:r>
        <w:rPr>
          <w:rFonts w:hint="eastAsia" w:ascii="宋体" w:hAnsi="宋体" w:eastAsia="宋体"/>
          <w:sz w:val="21"/>
          <w:szCs w:val="21"/>
          <w:lang w:eastAsia="zh-CN"/>
        </w:rPr>
        <w:t>表专业化的需求集中体现在对不同时区时间的转换，以适应飞行环境的需要；旅行探险者对钟表指示时区及区时的功能要求高，并且要求钟表可以用于区分白昼和夜晚时间，以应对险恶的探险环境；经常出国旅行的商务人士对钟表独立调时、不同时区区时的转换存在着很高的要求。</w:t>
      </w:r>
    </w:p>
    <w:p>
      <w:pPr>
        <w:spacing w:line="360" w:lineRule="auto"/>
        <w:ind w:firstLine="420" w:firstLineChars="200"/>
        <w:rPr>
          <w:rFonts w:ascii="宋体" w:hAnsi="宋体" w:eastAsia="宋体"/>
          <w:sz w:val="21"/>
          <w:szCs w:val="21"/>
          <w:lang w:eastAsia="zh-CN"/>
        </w:rPr>
      </w:pPr>
      <w:bookmarkStart w:id="4" w:name="_Hlk99391849"/>
      <w:r>
        <w:rPr>
          <w:rFonts w:hint="eastAsia" w:ascii="宋体" w:hAnsi="宋体" w:eastAsia="宋体"/>
          <w:sz w:val="21"/>
          <w:szCs w:val="21"/>
          <w:lang w:eastAsia="zh-CN"/>
        </w:rPr>
        <w:t>电影明星、体育明星等走在时尚尖端、追求奢华的人士</w:t>
      </w:r>
      <w:bookmarkEnd w:id="4"/>
      <w:r>
        <w:rPr>
          <w:rFonts w:hint="eastAsia" w:ascii="宋体" w:hAnsi="宋体" w:eastAsia="宋体"/>
          <w:sz w:val="21"/>
          <w:szCs w:val="21"/>
          <w:lang w:eastAsia="zh-CN"/>
        </w:rPr>
        <w:t>，他们</w:t>
      </w:r>
      <w:bookmarkStart w:id="5" w:name="_Hlk99391965"/>
      <w:r>
        <w:rPr>
          <w:rFonts w:hint="eastAsia" w:ascii="宋体" w:hAnsi="宋体" w:eastAsia="宋体"/>
          <w:sz w:val="21"/>
          <w:szCs w:val="21"/>
          <w:lang w:eastAsia="zh-CN"/>
        </w:rPr>
        <w:t>收入高，购买力强，价格敏感度低，同时品牌忠诚度高，品牌偏好程度高。</w:t>
      </w:r>
      <w:bookmarkEnd w:id="5"/>
      <w:r>
        <w:rPr>
          <w:rFonts w:hint="eastAsia" w:ascii="宋体" w:hAnsi="宋体" w:eastAsia="宋体"/>
          <w:sz w:val="21"/>
          <w:szCs w:val="21"/>
          <w:lang w:eastAsia="zh-CN"/>
        </w:rPr>
        <w:t>明星们作为公众人物，很注重钟表的奢华外观，追求新颖的设计。电影明星在公众场合保持着相对高的曝光度，光鲜时尚的配饰是其追求的要点，以保持他们在时尚领域的地位，突出他们的个人品位及修养；体育明星则对运动型手表热衷。</w:t>
      </w:r>
    </w:p>
    <w:p>
      <w:pPr>
        <w:spacing w:line="360" w:lineRule="auto"/>
        <w:ind w:firstLine="420" w:firstLineChars="200"/>
        <w:rPr>
          <w:rFonts w:ascii="宋体" w:hAnsi="宋体" w:eastAsia="宋体"/>
          <w:sz w:val="21"/>
          <w:szCs w:val="21"/>
          <w:lang w:eastAsia="zh-CN"/>
        </w:rPr>
      </w:pPr>
      <w:bookmarkStart w:id="6" w:name="_Hlk99391863"/>
      <w:bookmarkStart w:id="7" w:name="_Hlk99391988"/>
      <w:r>
        <w:rPr>
          <w:rFonts w:hint="eastAsia" w:ascii="宋体" w:hAnsi="宋体" w:eastAsia="宋体"/>
          <w:sz w:val="21"/>
          <w:szCs w:val="21"/>
          <w:lang w:eastAsia="zh-CN"/>
        </w:rPr>
        <w:t>成功的商务人士、艺术家、皇室、贵族</w:t>
      </w:r>
      <w:bookmarkEnd w:id="6"/>
      <w:r>
        <w:rPr>
          <w:rFonts w:hint="eastAsia" w:ascii="宋体" w:hAnsi="宋体" w:eastAsia="宋体"/>
          <w:sz w:val="21"/>
          <w:szCs w:val="21"/>
          <w:lang w:eastAsia="zh-CN"/>
        </w:rPr>
        <w:t>等上流社会人士非常追求身份、社会地位象征，他们事业成功、收入颇丰，具有强劲的购买力，文化程度高，品牌偏好程度高。</w:t>
      </w:r>
      <w:bookmarkEnd w:id="7"/>
      <w:r>
        <w:rPr>
          <w:rFonts w:hint="eastAsia" w:ascii="宋体" w:hAnsi="宋体" w:eastAsia="宋体"/>
          <w:sz w:val="21"/>
          <w:szCs w:val="21"/>
          <w:lang w:eastAsia="zh-CN"/>
        </w:rPr>
        <w:t>成功的商务人士拥有很强的时间观念，有想要掌握每一分每一秒的消费心理，同时在商务交往中注重佩戴身份地位象征的装饰品，满足其自我实现的需要；艺术家也有体现品味、出众的艺术气质的需要；皇室、贵族等追求能够彰显其社会地位的奢侈消费品，要求装饰品尊贵、稀缺。</w:t>
      </w:r>
    </w:p>
    <w:p>
      <w:pPr>
        <w:spacing w:line="360" w:lineRule="auto"/>
        <w:ind w:firstLine="420" w:firstLineChars="200"/>
        <w:rPr>
          <w:rFonts w:ascii="宋体" w:hAnsi="宋体" w:eastAsia="宋体"/>
          <w:sz w:val="21"/>
          <w:szCs w:val="21"/>
          <w:lang w:eastAsia="zh-CN"/>
        </w:rPr>
      </w:pPr>
      <w:bookmarkStart w:id="8" w:name="_Hlk99392002"/>
      <w:r>
        <w:rPr>
          <w:rFonts w:hint="eastAsia" w:ascii="宋体" w:hAnsi="宋体" w:eastAsia="宋体"/>
          <w:sz w:val="21"/>
          <w:szCs w:val="21"/>
          <w:lang w:eastAsia="zh-CN"/>
        </w:rPr>
        <w:t>劳力士将品牌受众定位于成功人士和一些有财富、地位的人，进一步提升了自身的影响力</w:t>
      </w:r>
      <w:bookmarkEnd w:id="8"/>
      <w:r>
        <w:rPr>
          <w:rFonts w:hint="eastAsia" w:ascii="宋体" w:hAnsi="宋体" w:eastAsia="宋体"/>
          <w:sz w:val="21"/>
          <w:szCs w:val="21"/>
          <w:lang w:eastAsia="zh-CN"/>
        </w:rPr>
        <w:t>，使它牢牢占据了钟表行业的霸主地位，其销售量在名贵表当中首屈一指，利润是其他钟表品牌的十几倍，</w:t>
      </w:r>
      <w:bookmarkStart w:id="9" w:name="_Hlk99392019"/>
      <w:r>
        <w:rPr>
          <w:rFonts w:hint="eastAsia" w:ascii="宋体" w:hAnsi="宋体" w:eastAsia="宋体"/>
          <w:sz w:val="21"/>
          <w:szCs w:val="21"/>
          <w:lang w:eastAsia="zh-CN"/>
        </w:rPr>
        <w:t>给企业带来了可观的经济效益。</w:t>
      </w:r>
      <w:bookmarkEnd w:id="9"/>
    </w:p>
    <w:p>
      <w:pPr>
        <w:spacing w:line="360" w:lineRule="auto"/>
        <w:ind w:firstLine="420" w:firstLineChars="200"/>
        <w:rPr>
          <w:rFonts w:ascii="宋体" w:hAnsi="宋体" w:eastAsia="宋体"/>
          <w:sz w:val="21"/>
          <w:szCs w:val="21"/>
          <w:lang w:eastAsia="zh-CN"/>
        </w:rPr>
      </w:pPr>
      <w:bookmarkStart w:id="10" w:name="_Hlk99391762"/>
      <w:r>
        <w:rPr>
          <w:rFonts w:hint="eastAsia" w:ascii="宋体" w:hAnsi="宋体" w:eastAsia="宋体"/>
          <w:sz w:val="21"/>
          <w:szCs w:val="21"/>
          <w:lang w:eastAsia="zh-CN"/>
        </w:rPr>
        <w:t>思考题：</w:t>
      </w:r>
    </w:p>
    <w:p>
      <w:pPr>
        <w:pStyle w:val="9"/>
        <w:numPr>
          <w:ilvl w:val="0"/>
          <w:numId w:val="1"/>
        </w:numPr>
        <w:spacing w:line="360" w:lineRule="auto"/>
        <w:ind w:firstLineChars="0"/>
        <w:rPr>
          <w:rFonts w:ascii="宋体" w:hAnsi="宋体" w:eastAsia="宋体"/>
          <w:sz w:val="21"/>
          <w:szCs w:val="21"/>
          <w:lang w:eastAsia="zh-CN"/>
        </w:rPr>
      </w:pPr>
      <w:r>
        <w:rPr>
          <w:rFonts w:ascii="宋体" w:hAnsi="宋体" w:eastAsia="宋体"/>
          <w:sz w:val="21"/>
          <w:szCs w:val="21"/>
          <w:lang w:eastAsia="zh-CN"/>
        </w:rPr>
        <w:t>劳力士选择的目标客户有哪几种类型？</w:t>
      </w:r>
    </w:p>
    <w:p>
      <w:pPr>
        <w:spacing w:line="360" w:lineRule="auto"/>
        <w:rPr>
          <w:rFonts w:ascii="宋体" w:hAnsi="宋体" w:eastAsia="宋体"/>
          <w:sz w:val="21"/>
          <w:szCs w:val="21"/>
          <w:lang w:eastAsia="zh-CN"/>
        </w:rPr>
      </w:pPr>
    </w:p>
    <w:p>
      <w:pPr>
        <w:pStyle w:val="9"/>
        <w:numPr>
          <w:ilvl w:val="0"/>
          <w:numId w:val="1"/>
        </w:numPr>
        <w:spacing w:line="360" w:lineRule="auto"/>
        <w:ind w:firstLineChars="0"/>
        <w:rPr>
          <w:rFonts w:ascii="宋体" w:hAnsi="宋体" w:eastAsia="宋体"/>
          <w:sz w:val="21"/>
          <w:szCs w:val="21"/>
          <w:lang w:eastAsia="zh-CN"/>
        </w:rPr>
        <w:sectPr>
          <w:footerReference r:id="rId10" w:type="default"/>
          <w:type w:val="continuous"/>
          <w:pgSz w:w="11906" w:h="16838"/>
          <w:pgMar w:top="1440" w:right="1800" w:bottom="1440" w:left="1800" w:header="851" w:footer="992" w:gutter="0"/>
          <w:cols w:space="425" w:num="1"/>
          <w:docGrid w:type="lines" w:linePitch="312" w:charSpace="0"/>
        </w:sectPr>
      </w:pPr>
    </w:p>
    <w:p>
      <w:pPr>
        <w:pStyle w:val="9"/>
        <w:numPr>
          <w:ilvl w:val="0"/>
          <w:numId w:val="1"/>
        </w:numPr>
        <w:spacing w:line="360" w:lineRule="auto"/>
        <w:ind w:firstLineChars="0"/>
        <w:rPr>
          <w:rFonts w:ascii="宋体" w:hAnsi="宋体" w:eastAsia="宋体"/>
          <w:sz w:val="21"/>
          <w:szCs w:val="21"/>
          <w:lang w:eastAsia="zh-CN"/>
        </w:rPr>
        <w:sectPr>
          <w:footerReference r:id="rId11" w:type="default"/>
          <w:type w:val="continuous"/>
          <w:pgSz w:w="11906" w:h="16838"/>
          <w:pgMar w:top="1440" w:right="1800" w:bottom="1440" w:left="1800" w:header="851" w:footer="992" w:gutter="0"/>
          <w:cols w:space="425" w:num="1"/>
          <w:docGrid w:type="lines" w:linePitch="312" w:charSpace="0"/>
        </w:sectPr>
      </w:pPr>
      <w:r>
        <w:rPr>
          <w:rFonts w:ascii="宋体" w:hAnsi="宋体" w:eastAsia="宋体"/>
          <w:sz w:val="21"/>
          <w:szCs w:val="21"/>
          <w:lang w:eastAsia="zh-CN"/>
        </w:rPr>
        <w:t>劳力士为什么要选择这几种类型的客户？</w:t>
      </w: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rPr>
          <w:rFonts w:ascii="宋体" w:hAnsi="宋体" w:eastAsia="宋体"/>
          <w:sz w:val="21"/>
          <w:szCs w:val="21"/>
          <w:lang w:eastAsia="zh-CN"/>
        </w:rPr>
      </w:pPr>
    </w:p>
    <w:p>
      <w:pPr>
        <w:spacing w:line="360" w:lineRule="auto"/>
        <w:ind w:firstLine="420" w:firstLineChars="200"/>
        <w:rPr>
          <w:rFonts w:ascii="宋体" w:hAnsi="宋体" w:eastAsia="宋体"/>
          <w:sz w:val="21"/>
          <w:szCs w:val="21"/>
          <w:lang w:eastAsia="zh-CN"/>
        </w:rPr>
      </w:pPr>
      <w:r>
        <w:rPr>
          <w:rFonts w:hint="eastAsia" w:ascii="宋体" w:hAnsi="宋体" w:eastAsia="宋体"/>
          <w:sz w:val="21"/>
          <w:szCs w:val="21"/>
          <w:lang w:eastAsia="zh-CN"/>
        </w:rPr>
        <w:t>3、劳力士选择客户的意义和价值体现在哪些方面？</w:t>
      </w:r>
      <w:bookmarkEnd w:id="10"/>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jc w:val="center"/>
        <w:rPr>
          <w:rFonts w:ascii="宋体" w:hAnsi="宋体" w:eastAsia="宋体"/>
          <w:sz w:val="21"/>
          <w:szCs w:val="21"/>
          <w:lang w:eastAsia="zh-CN"/>
        </w:rPr>
      </w:pPr>
    </w:p>
    <w:p>
      <w:pPr>
        <w:spacing w:line="360" w:lineRule="auto"/>
        <w:rPr>
          <w:rFonts w:cstheme="minorBidi"/>
          <w:color w:val="auto"/>
          <w:kern w:val="2"/>
          <w:sz w:val="21"/>
          <w:szCs w:val="21"/>
        </w:rPr>
      </w:pPr>
      <w:r>
        <w:rPr>
          <w:rFonts w:hint="eastAsia" w:cstheme="minorBidi"/>
          <w:color w:val="auto"/>
          <w:kern w:val="2"/>
          <w:sz w:val="21"/>
          <w:szCs w:val="21"/>
        </w:rPr>
        <w:t>一、判断题</w:t>
      </w:r>
    </w:p>
    <w:p>
      <w:pPr>
        <w:spacing w:line="360" w:lineRule="auto"/>
        <w:rPr>
          <w:rFonts w:cstheme="minorBidi"/>
          <w:color w:val="auto"/>
          <w:kern w:val="2"/>
          <w:sz w:val="21"/>
          <w:szCs w:val="21"/>
        </w:rPr>
      </w:pPr>
      <w:r>
        <w:rPr>
          <w:rFonts w:hint="eastAsia" w:cstheme="minorBidi"/>
          <w:color w:val="auto"/>
          <w:kern w:val="2"/>
          <w:sz w:val="21"/>
          <w:szCs w:val="21"/>
        </w:rPr>
        <w:t xml:space="preserve"> </w:t>
      </w:r>
      <w:r>
        <w:rPr>
          <w:rFonts w:cstheme="minorBidi"/>
          <w:color w:val="auto"/>
          <w:kern w:val="2"/>
          <w:sz w:val="21"/>
          <w:szCs w:val="21"/>
        </w:rPr>
        <w:t xml:space="preserve">  </w:t>
      </w:r>
      <w:r>
        <w:rPr>
          <w:rFonts w:hint="eastAsia" w:cstheme="minorBidi"/>
          <w:color w:val="auto"/>
          <w:kern w:val="2"/>
          <w:sz w:val="21"/>
          <w:szCs w:val="21"/>
        </w:rPr>
        <w:t>××√×× √√</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二、选择题</w:t>
      </w:r>
    </w:p>
    <w:p>
      <w:pPr>
        <w:spacing w:line="360" w:lineRule="auto"/>
        <w:rPr>
          <w:rFonts w:cstheme="minorBidi"/>
          <w:color w:val="auto"/>
          <w:kern w:val="2"/>
          <w:sz w:val="21"/>
          <w:szCs w:val="21"/>
        </w:rPr>
      </w:pPr>
      <w:r>
        <w:rPr>
          <w:rFonts w:hint="eastAsia" w:cstheme="minorBidi"/>
          <w:color w:val="auto"/>
          <w:kern w:val="2"/>
          <w:sz w:val="21"/>
          <w:szCs w:val="21"/>
        </w:rPr>
        <w:t xml:space="preserve"> </w:t>
      </w:r>
      <w:r>
        <w:rPr>
          <w:rFonts w:cstheme="minorBidi"/>
          <w:color w:val="auto"/>
          <w:kern w:val="2"/>
          <w:sz w:val="21"/>
          <w:szCs w:val="21"/>
        </w:rPr>
        <w:t xml:space="preserve">  </w:t>
      </w:r>
      <w:r>
        <w:rPr>
          <w:rFonts w:hint="eastAsia" w:cstheme="minorBidi"/>
          <w:color w:val="auto"/>
          <w:kern w:val="2"/>
          <w:sz w:val="21"/>
          <w:szCs w:val="21"/>
        </w:rPr>
        <w:t>B</w:t>
      </w:r>
      <w:r>
        <w:rPr>
          <w:rFonts w:cstheme="minorBidi"/>
          <w:color w:val="auto"/>
          <w:kern w:val="2"/>
          <w:sz w:val="21"/>
          <w:szCs w:val="21"/>
        </w:rPr>
        <w:t>ADBC BA</w:t>
      </w:r>
    </w:p>
    <w:p>
      <w:pPr>
        <w:spacing w:line="360" w:lineRule="auto"/>
        <w:rPr>
          <w:rFonts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三、名词解释</w:t>
      </w:r>
      <w:bookmarkStart w:id="11" w:name="_Hlk99536596"/>
    </w:p>
    <w:bookmarkEnd w:id="11"/>
    <w:p>
      <w:pPr>
        <w:spacing w:line="360" w:lineRule="auto"/>
        <w:rPr>
          <w:rFonts w:cstheme="minorBidi"/>
          <w:color w:val="auto"/>
          <w:kern w:val="2"/>
          <w:sz w:val="21"/>
          <w:szCs w:val="21"/>
        </w:rPr>
      </w:pPr>
      <w:r>
        <w:rPr>
          <w:rFonts w:cstheme="minorBidi"/>
          <w:color w:val="auto"/>
          <w:kern w:val="2"/>
          <w:sz w:val="21"/>
          <w:szCs w:val="21"/>
        </w:rPr>
        <w:t>1</w:t>
      </w:r>
      <w:bookmarkStart w:id="12" w:name="_Hlk99544251"/>
      <w:r>
        <w:rPr>
          <w:rFonts w:hint="eastAsia" w:cstheme="minorBidi"/>
          <w:color w:val="auto"/>
          <w:kern w:val="2"/>
          <w:sz w:val="21"/>
          <w:szCs w:val="21"/>
        </w:rPr>
        <w:t>、数据挖掘</w:t>
      </w:r>
      <w:bookmarkEnd w:id="12"/>
      <w:r>
        <w:rPr>
          <w:rFonts w:hint="eastAsia" w:cstheme="minorBidi"/>
          <w:color w:val="auto"/>
          <w:kern w:val="2"/>
          <w:sz w:val="21"/>
          <w:szCs w:val="21"/>
        </w:rPr>
        <w:t>：是从大量的、不完全的、有噪声的、模糊的、随机的实际应用数据中提取人们感兴趣的知识。</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13" w:name="_Hlk99389130"/>
      <w:r>
        <w:rPr>
          <w:rFonts w:cstheme="minorBidi"/>
          <w:color w:val="auto"/>
          <w:kern w:val="2"/>
          <w:sz w:val="21"/>
          <w:szCs w:val="21"/>
        </w:rPr>
        <w:t>2</w:t>
      </w:r>
      <w:bookmarkStart w:id="14" w:name="_Hlk99544256"/>
      <w:r>
        <w:rPr>
          <w:rFonts w:hint="eastAsia" w:cstheme="minorBidi"/>
          <w:color w:val="auto"/>
          <w:kern w:val="2"/>
          <w:sz w:val="21"/>
          <w:szCs w:val="21"/>
        </w:rPr>
        <w:t>、潜在客户</w:t>
      </w:r>
      <w:bookmarkEnd w:id="13"/>
      <w:bookmarkEnd w:id="14"/>
      <w:r>
        <w:rPr>
          <w:rFonts w:hint="eastAsia" w:cstheme="minorBidi"/>
          <w:color w:val="auto"/>
          <w:kern w:val="2"/>
          <w:sz w:val="21"/>
          <w:szCs w:val="21"/>
        </w:rPr>
        <w:t>：是指存在于消费者中间，可能需要产品或接受服务的人。</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15" w:name="_Hlk99389140"/>
      <w:r>
        <w:rPr>
          <w:rFonts w:cstheme="minorBidi"/>
          <w:color w:val="auto"/>
          <w:kern w:val="2"/>
          <w:sz w:val="21"/>
          <w:szCs w:val="21"/>
        </w:rPr>
        <w:t>3</w:t>
      </w:r>
      <w:bookmarkStart w:id="16" w:name="_Hlk99544262"/>
      <w:r>
        <w:rPr>
          <w:rFonts w:hint="eastAsia" w:cstheme="minorBidi"/>
          <w:color w:val="auto"/>
          <w:kern w:val="2"/>
          <w:sz w:val="21"/>
          <w:szCs w:val="21"/>
        </w:rPr>
        <w:t>、商业智</w:t>
      </w:r>
      <w:bookmarkEnd w:id="15"/>
      <w:r>
        <w:rPr>
          <w:rFonts w:hint="eastAsia" w:cstheme="minorBidi"/>
          <w:color w:val="auto"/>
          <w:kern w:val="2"/>
          <w:sz w:val="21"/>
          <w:szCs w:val="21"/>
        </w:rPr>
        <w:t>能</w:t>
      </w:r>
      <w:bookmarkEnd w:id="16"/>
      <w:r>
        <w:rPr>
          <w:rFonts w:hint="eastAsia" w:cstheme="minorBidi"/>
          <w:color w:val="auto"/>
          <w:kern w:val="2"/>
          <w:sz w:val="21"/>
          <w:szCs w:val="21"/>
        </w:rPr>
        <w:t>：是从大量的数据和信息中挖掘有用的知识，并用于决策以增加商业利润，是一个从数据到信息再到知识的处理过程。</w:t>
      </w:r>
    </w:p>
    <w:p>
      <w:pPr>
        <w:spacing w:line="360" w:lineRule="auto"/>
        <w:rPr>
          <w:rFonts w:hint="eastAsia" w:cstheme="minorBidi"/>
          <w:color w:val="auto"/>
          <w:kern w:val="2"/>
          <w:sz w:val="21"/>
          <w:szCs w:val="21"/>
        </w:rPr>
      </w:pPr>
    </w:p>
    <w:p>
      <w:pPr>
        <w:spacing w:line="360" w:lineRule="auto"/>
        <w:rPr>
          <w:rFonts w:hint="eastAsia" w:cstheme="minorBidi"/>
          <w:color w:val="auto"/>
          <w:kern w:val="2"/>
          <w:sz w:val="21"/>
          <w:szCs w:val="21"/>
        </w:rPr>
      </w:pPr>
      <w:bookmarkStart w:id="17" w:name="_Hlk99389151"/>
      <w:r>
        <w:rPr>
          <w:rFonts w:cstheme="minorBidi"/>
          <w:color w:val="auto"/>
          <w:kern w:val="2"/>
          <w:sz w:val="21"/>
          <w:szCs w:val="21"/>
        </w:rPr>
        <w:t>4</w:t>
      </w:r>
      <w:bookmarkStart w:id="18" w:name="_Hlk99544267"/>
      <w:r>
        <w:rPr>
          <w:rFonts w:hint="eastAsia" w:cstheme="minorBidi"/>
          <w:color w:val="auto"/>
          <w:kern w:val="2"/>
          <w:sz w:val="21"/>
          <w:szCs w:val="21"/>
        </w:rPr>
        <w:t>、供应链</w:t>
      </w:r>
      <w:bookmarkEnd w:id="17"/>
      <w:bookmarkEnd w:id="18"/>
    </w:p>
    <w:p>
      <w:pPr>
        <w:spacing w:line="360" w:lineRule="auto"/>
        <w:rPr>
          <w:rFonts w:cstheme="minorBidi"/>
          <w:color w:val="auto"/>
          <w:kern w:val="2"/>
          <w:sz w:val="21"/>
          <w:szCs w:val="21"/>
        </w:rPr>
      </w:pPr>
      <w:r>
        <w:rPr>
          <w:rFonts w:hint="eastAsia" w:cstheme="minorBidi"/>
          <w:color w:val="auto"/>
          <w:kern w:val="2"/>
          <w:sz w:val="21"/>
          <w:szCs w:val="21"/>
        </w:rPr>
        <w:t>四、简答题</w:t>
      </w:r>
    </w:p>
    <w:p>
      <w:pPr>
        <w:spacing w:line="360" w:lineRule="auto"/>
        <w:rPr>
          <w:rFonts w:cstheme="minorBidi"/>
          <w:color w:val="auto"/>
          <w:kern w:val="2"/>
          <w:sz w:val="21"/>
          <w:szCs w:val="21"/>
        </w:rPr>
      </w:pPr>
      <w:r>
        <w:rPr>
          <w:rFonts w:hint="eastAsia" w:cstheme="minorBidi"/>
          <w:color w:val="auto"/>
          <w:kern w:val="2"/>
          <w:sz w:val="21"/>
          <w:szCs w:val="21"/>
        </w:rPr>
        <w:t xml:space="preserve">1、 </w:t>
      </w:r>
      <w:bookmarkStart w:id="19" w:name="_Hlk99544328"/>
      <w:r>
        <w:rPr>
          <w:rFonts w:hint="eastAsia" w:cstheme="minorBidi"/>
          <w:color w:val="auto"/>
          <w:kern w:val="2"/>
          <w:sz w:val="21"/>
          <w:szCs w:val="21"/>
        </w:rPr>
        <w:t>简述衡量客户忠诚的指标包含哪些？</w:t>
      </w:r>
    </w:p>
    <w:bookmarkEnd w:id="19"/>
    <w:p>
      <w:pPr>
        <w:spacing w:line="360" w:lineRule="auto"/>
        <w:rPr>
          <w:rFonts w:cstheme="minorBidi"/>
          <w:color w:val="auto"/>
          <w:kern w:val="2"/>
          <w:sz w:val="21"/>
          <w:szCs w:val="21"/>
        </w:rPr>
      </w:pPr>
      <w:r>
        <w:rPr>
          <w:rFonts w:hint="eastAsia" w:cstheme="minorBidi"/>
          <w:color w:val="auto"/>
          <w:kern w:val="2"/>
          <w:sz w:val="21"/>
          <w:szCs w:val="21"/>
        </w:rPr>
        <w:t>答： 客户重复购买的次数；客户购买量占其对该产品总需求的比例；客户对企业产品或品牌的关心程度；客户购买时的挑选时间；客户对产品价格的敏感程度；客户对竞争产品的态度；客户对产品质量事故的承受能力；客户对产品的认同度。</w:t>
      </w:r>
    </w:p>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bookmarkStart w:id="20" w:name="_Hlk99389360"/>
      <w:r>
        <w:rPr>
          <w:rFonts w:cstheme="minorBidi"/>
          <w:color w:val="auto"/>
          <w:kern w:val="2"/>
          <w:sz w:val="21"/>
          <w:szCs w:val="21"/>
        </w:rPr>
        <w:t>2</w:t>
      </w:r>
      <w:r>
        <w:rPr>
          <w:rFonts w:hint="eastAsia" w:cstheme="minorBidi"/>
          <w:color w:val="auto"/>
          <w:kern w:val="2"/>
          <w:sz w:val="21"/>
          <w:szCs w:val="21"/>
        </w:rPr>
        <w:t xml:space="preserve">、 </w:t>
      </w:r>
      <w:bookmarkStart w:id="21" w:name="_Hlk99544340"/>
      <w:r>
        <w:rPr>
          <w:rFonts w:hint="eastAsia" w:cstheme="minorBidi"/>
          <w:color w:val="auto"/>
          <w:kern w:val="2"/>
          <w:sz w:val="21"/>
          <w:szCs w:val="21"/>
        </w:rPr>
        <w:t>选择客户关系管理产品时需要注意哪些因素？</w:t>
      </w:r>
      <w:bookmarkEnd w:id="20"/>
    </w:p>
    <w:bookmarkEnd w:id="21"/>
    <w:p>
      <w:pPr>
        <w:spacing w:line="360" w:lineRule="auto"/>
        <w:rPr>
          <w:rFonts w:hint="eastAsia" w:cstheme="minorBidi"/>
          <w:color w:val="auto"/>
          <w:kern w:val="2"/>
          <w:sz w:val="21"/>
          <w:szCs w:val="21"/>
        </w:rPr>
      </w:pPr>
    </w:p>
    <w:p>
      <w:pPr>
        <w:spacing w:line="360" w:lineRule="auto"/>
        <w:rPr>
          <w:rFonts w:cstheme="minorBidi"/>
          <w:color w:val="auto"/>
          <w:kern w:val="2"/>
          <w:sz w:val="21"/>
          <w:szCs w:val="21"/>
        </w:rPr>
      </w:pPr>
      <w:r>
        <w:rPr>
          <w:rFonts w:hint="eastAsia" w:cstheme="minorBidi"/>
          <w:color w:val="auto"/>
          <w:kern w:val="2"/>
          <w:sz w:val="21"/>
          <w:szCs w:val="21"/>
        </w:rPr>
        <w:t>五、案例分析题</w:t>
      </w:r>
      <w:bookmarkStart w:id="22" w:name="_GoBack"/>
      <w:bookmarkEnd w:id="22"/>
    </w:p>
    <w:p>
      <w:pPr>
        <w:spacing w:line="360" w:lineRule="auto"/>
        <w:rPr>
          <w:rFonts w:cstheme="minorBidi"/>
          <w:color w:val="auto"/>
          <w:kern w:val="2"/>
          <w:sz w:val="21"/>
          <w:szCs w:val="21"/>
        </w:rPr>
      </w:pPr>
      <w:r>
        <w:rPr>
          <w:rFonts w:hint="eastAsia" w:cstheme="minorBidi"/>
          <w:color w:val="auto"/>
          <w:kern w:val="2"/>
          <w:sz w:val="21"/>
          <w:szCs w:val="21"/>
        </w:rPr>
        <w:t>思考题：</w:t>
      </w:r>
    </w:p>
    <w:p>
      <w:pPr>
        <w:spacing w:line="360" w:lineRule="auto"/>
        <w:ind w:firstLine="420"/>
        <w:rPr>
          <w:rFonts w:cstheme="minorBidi"/>
          <w:color w:val="auto"/>
          <w:kern w:val="2"/>
          <w:sz w:val="21"/>
          <w:szCs w:val="21"/>
        </w:rPr>
      </w:pPr>
      <w:r>
        <w:rPr>
          <w:rFonts w:cstheme="minorBidi"/>
          <w:color w:val="auto"/>
          <w:kern w:val="2"/>
          <w:sz w:val="21"/>
          <w:szCs w:val="21"/>
        </w:rPr>
        <w:t>1</w:t>
      </w:r>
      <w:r>
        <w:rPr>
          <w:rFonts w:hint="eastAsia" w:cstheme="minorBidi"/>
          <w:color w:val="auto"/>
          <w:kern w:val="2"/>
          <w:sz w:val="21"/>
          <w:szCs w:val="21"/>
        </w:rPr>
        <w:t>、</w:t>
      </w:r>
      <w:r>
        <w:rPr>
          <w:rFonts w:cstheme="minorBidi"/>
          <w:color w:val="auto"/>
          <w:kern w:val="2"/>
          <w:sz w:val="21"/>
          <w:szCs w:val="21"/>
        </w:rPr>
        <w:t>劳力士选择的目标客户有哪几种类型？</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答题要点：劳力士选择的目标客户包含潜航者、飞行员、旅行探险者、经常到国外旅行的商务人士；电影明星、体育明星等走在时尚尖端、追求奢华的人士；成功的商务人士、艺术家、皇室、贵族这几大类型。</w:t>
      </w:r>
    </w:p>
    <w:p>
      <w:pPr>
        <w:spacing w:line="360" w:lineRule="auto"/>
        <w:ind w:firstLine="420"/>
        <w:rPr>
          <w:rFonts w:hint="eastAsia" w:cstheme="minorBidi"/>
          <w:color w:val="auto"/>
          <w:kern w:val="2"/>
          <w:sz w:val="21"/>
          <w:szCs w:val="21"/>
        </w:rPr>
      </w:pPr>
    </w:p>
    <w:p>
      <w:pPr>
        <w:spacing w:line="360" w:lineRule="auto"/>
        <w:ind w:firstLine="420"/>
        <w:rPr>
          <w:rFonts w:cstheme="minorBidi"/>
          <w:color w:val="auto"/>
          <w:kern w:val="2"/>
          <w:sz w:val="21"/>
          <w:szCs w:val="21"/>
        </w:rPr>
      </w:pPr>
      <w:r>
        <w:rPr>
          <w:rFonts w:cstheme="minorBidi"/>
          <w:color w:val="auto"/>
          <w:kern w:val="2"/>
          <w:sz w:val="21"/>
          <w:szCs w:val="21"/>
        </w:rPr>
        <w:t>2</w:t>
      </w:r>
      <w:r>
        <w:rPr>
          <w:rFonts w:hint="eastAsia" w:cstheme="minorBidi"/>
          <w:color w:val="auto"/>
          <w:kern w:val="2"/>
          <w:sz w:val="21"/>
          <w:szCs w:val="21"/>
        </w:rPr>
        <w:t>、</w:t>
      </w:r>
      <w:r>
        <w:rPr>
          <w:rFonts w:cstheme="minorBidi"/>
          <w:color w:val="auto"/>
          <w:kern w:val="2"/>
          <w:sz w:val="21"/>
          <w:szCs w:val="21"/>
        </w:rPr>
        <w:t>劳力士为什么要选择这几种类型的客户？</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w:t>
      </w:r>
      <w:r>
        <w:rPr>
          <w:rFonts w:cstheme="minorBidi"/>
          <w:color w:val="auto"/>
          <w:kern w:val="2"/>
          <w:sz w:val="21"/>
          <w:szCs w:val="21"/>
        </w:rPr>
        <w:t>选择</w:t>
      </w:r>
      <w:r>
        <w:rPr>
          <w:rFonts w:hint="eastAsia" w:cstheme="minorBidi"/>
          <w:color w:val="auto"/>
          <w:kern w:val="2"/>
          <w:sz w:val="21"/>
          <w:szCs w:val="21"/>
        </w:rPr>
        <w:t>潜航者、、飞行员、旅行探险者、经常到国外旅行的商务人士等，是考虑到这类群体拥有相对强的购买力，由于对高质量多功能的追求，这类客户拥有较强的品牌偏好。选择电影明星、体育明星等走在时尚尖端、追求奢华的人士，是考虑到这一群体收入高，购买力强，价格敏感度低，同时品牌忠诚度高，品牌偏好程度高。成功的商务人士、艺术家、皇室、贵族等上流社会人士非常追求身份、社会地位象征，他们事业成功、收入颇丰，具有强劲的购买力，文化程度高，品牌偏好程度高。劳力士将品牌受众定位于成功人士和一些有财富、地位的人，进一步提升了自身的影响力，给企业带来了可观的经济效益。</w:t>
      </w:r>
    </w:p>
    <w:p>
      <w:pPr>
        <w:spacing w:line="360" w:lineRule="auto"/>
        <w:ind w:firstLine="420"/>
        <w:rPr>
          <w:rFonts w:hint="eastAsia" w:cstheme="minorBidi"/>
          <w:color w:val="auto"/>
          <w:kern w:val="2"/>
          <w:sz w:val="21"/>
          <w:szCs w:val="21"/>
        </w:rPr>
      </w:pPr>
    </w:p>
    <w:p>
      <w:pPr>
        <w:spacing w:line="360" w:lineRule="auto"/>
        <w:ind w:firstLine="420"/>
        <w:rPr>
          <w:rFonts w:cstheme="minorBidi"/>
          <w:color w:val="auto"/>
          <w:kern w:val="2"/>
          <w:sz w:val="21"/>
          <w:szCs w:val="21"/>
        </w:rPr>
      </w:pPr>
      <w:r>
        <w:rPr>
          <w:rFonts w:hint="eastAsia" w:cstheme="minorBidi"/>
          <w:color w:val="auto"/>
          <w:kern w:val="2"/>
          <w:sz w:val="21"/>
          <w:szCs w:val="21"/>
        </w:rPr>
        <w:t>3、劳力士选择客户的意义和价值体现在哪些方面？</w:t>
      </w:r>
    </w:p>
    <w:p>
      <w:pPr>
        <w:spacing w:line="360" w:lineRule="auto"/>
        <w:ind w:firstLine="420"/>
        <w:rPr>
          <w:rFonts w:cstheme="minorBidi"/>
          <w:color w:val="auto"/>
          <w:kern w:val="2"/>
          <w:sz w:val="21"/>
          <w:szCs w:val="21"/>
        </w:rPr>
      </w:pPr>
      <w:r>
        <w:rPr>
          <w:rFonts w:hint="eastAsia" w:cstheme="minorBidi"/>
          <w:color w:val="auto"/>
          <w:kern w:val="2"/>
          <w:sz w:val="21"/>
          <w:szCs w:val="21"/>
        </w:rPr>
        <w:t>答题要点：劳力士选择客户是其企业定位的表现，是企业在处理客户关系上争取主动的一种策略，既体现了企业的个性，也体现了企业的尊严，更决定了一个企业的命运。实践证明，客户忠诚度高的企业往往更重视选择客户，它们非常清楚自己的目标客户是谁，在最初决定是否要开发一类客户时不是考虑一时一事的利益，而是从双方长远合作的角度去考虑，挑选自己称心如意的经营对象、合作伙伴。</w:t>
      </w:r>
    </w:p>
    <w:p>
      <w:pPr>
        <w:spacing w:line="360" w:lineRule="auto"/>
        <w:jc w:val="center"/>
        <w:rPr>
          <w:rFonts w:ascii="宋体" w:hAnsi="宋体" w:eastAsia="宋体"/>
          <w:sz w:val="21"/>
          <w:szCs w:val="21"/>
          <w:lang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21">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1</w:t>
    </w:r>
    <w:r>
      <w:rPr>
        <w:rFonts w:hint="eastAsia"/>
      </w:rPr>
      <w:t xml:space="preserve"> 页（共 </w:t>
    </w:r>
    <w:r>
      <w:t>6</w:t>
    </w:r>
    <w:r>
      <w:rPr>
        <w:rFonts w:hint="eastAsia"/>
      </w:rPr>
      <w:t xml:space="preserve"> 页）</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2</w:t>
    </w:r>
    <w:r>
      <w:rPr>
        <w:rFonts w:hint="eastAsia"/>
      </w:rPr>
      <w:t xml:space="preserve"> 页（共 </w:t>
    </w:r>
    <w:r>
      <w:t>6</w:t>
    </w:r>
    <w:r>
      <w:rPr>
        <w:rFonts w:hint="eastAsia"/>
      </w:rPr>
      <w:t xml:space="preserve"> 页）</w: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3</w:t>
    </w:r>
    <w:r>
      <w:rPr>
        <w:rFonts w:hint="eastAsia"/>
      </w:rPr>
      <w:t xml:space="preserve"> 页（共 </w:t>
    </w:r>
    <w:r>
      <w:t>6</w:t>
    </w:r>
    <w:r>
      <w:rPr>
        <w:rFonts w:hint="eastAsia"/>
      </w:rPr>
      <w:t xml:space="preserve"> 页）</w: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4</w:t>
    </w:r>
    <w:r>
      <w:rPr>
        <w:rFonts w:hint="eastAsia"/>
      </w:rPr>
      <w:t xml:space="preserve"> 页（共 </w:t>
    </w:r>
    <w:r>
      <w:t>6</w:t>
    </w:r>
    <w:r>
      <w:rPr>
        <w:rFonts w:hint="eastAsia"/>
      </w:rPr>
      <w:t xml:space="preserve"> 页）</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6720"/>
      </w:tabs>
    </w:pPr>
    <w:r>
      <w:tab/>
    </w:r>
    <w:r>
      <w:rPr>
        <w:rFonts w:hint="eastAsia"/>
      </w:rPr>
      <w:t xml:space="preserve">第 </w:t>
    </w:r>
    <w:r>
      <w:t>4</w:t>
    </w:r>
    <w:r>
      <w:rPr>
        <w:rFonts w:hint="eastAsia"/>
      </w:rPr>
      <w:t xml:space="preserve"> 页（共 </w:t>
    </w:r>
    <w:r>
      <w:t>6</w:t>
    </w:r>
    <w:r>
      <w:rPr>
        <w:rFonts w:hint="eastAsia"/>
      </w:rPr>
      <w:t xml:space="preserve"> 页）</w:t>
    </w: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6</w:t>
    </w:r>
    <w:r>
      <w:rPr>
        <w:rFonts w:hint="eastAsia"/>
      </w:rPr>
      <w:t xml:space="preserve"> 页（共 </w:t>
    </w:r>
    <w:r>
      <w:t>6</w:t>
    </w:r>
    <w:r>
      <w:rPr>
        <w:rFonts w:hint="eastAsia"/>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5</w:t>
    </w:r>
    <w:r>
      <w:rPr>
        <w:rFonts w:hint="eastAsia"/>
      </w:rPr>
      <w:t xml:space="preserve"> 页（共 </w:t>
    </w:r>
    <w:r>
      <w:t>6</w:t>
    </w:r>
    <w:r>
      <w:rPr>
        <w:rFonts w:hint="eastAsia"/>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both"/>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6</w:t>
    </w:r>
    <w:r>
      <w:rPr>
        <w:rFonts w:hint="eastAsia"/>
      </w:rPr>
      <w:t xml:space="preserve"> 页（共 </w:t>
    </w:r>
    <w:r>
      <w:t>6</w:t>
    </w:r>
    <w:r>
      <w:rPr>
        <w:rFonts w:hint="eastAsia"/>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E3396"/>
    <w:multiLevelType w:val="multilevel"/>
    <w:tmpl w:val="36CE339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wNTI0NzUwYzUzNzhiMjFlM2MwNDQ0MzhlZjViNDAifQ=="/>
  </w:docVars>
  <w:rsids>
    <w:rsidRoot w:val="006A068E"/>
    <w:rsid w:val="000812C1"/>
    <w:rsid w:val="00087179"/>
    <w:rsid w:val="000B7D37"/>
    <w:rsid w:val="000C5893"/>
    <w:rsid w:val="0011039C"/>
    <w:rsid w:val="0012076C"/>
    <w:rsid w:val="00230508"/>
    <w:rsid w:val="002811FF"/>
    <w:rsid w:val="00291546"/>
    <w:rsid w:val="00296C85"/>
    <w:rsid w:val="00307BE9"/>
    <w:rsid w:val="00410BF1"/>
    <w:rsid w:val="00422FC7"/>
    <w:rsid w:val="004A7A29"/>
    <w:rsid w:val="00503DAC"/>
    <w:rsid w:val="005B1781"/>
    <w:rsid w:val="006A0639"/>
    <w:rsid w:val="006A068E"/>
    <w:rsid w:val="009619FF"/>
    <w:rsid w:val="00990C9F"/>
    <w:rsid w:val="00A640F0"/>
    <w:rsid w:val="00AA27F3"/>
    <w:rsid w:val="00B1185E"/>
    <w:rsid w:val="00BD20E4"/>
    <w:rsid w:val="00C05DE5"/>
    <w:rsid w:val="00C3507A"/>
    <w:rsid w:val="00C931F9"/>
    <w:rsid w:val="00CD1204"/>
    <w:rsid w:val="00D545AC"/>
    <w:rsid w:val="00D55687"/>
    <w:rsid w:val="00D72174"/>
    <w:rsid w:val="00D94819"/>
    <w:rsid w:val="00E228DA"/>
    <w:rsid w:val="00E449AA"/>
    <w:rsid w:val="00EF1165"/>
    <w:rsid w:val="00F26EDF"/>
    <w:rsid w:val="00F43DF7"/>
    <w:rsid w:val="0D3727A8"/>
    <w:rsid w:val="10AB4F16"/>
    <w:rsid w:val="16027CCE"/>
    <w:rsid w:val="16B234A2"/>
    <w:rsid w:val="18F02D65"/>
    <w:rsid w:val="233D5EA2"/>
    <w:rsid w:val="25C94365"/>
    <w:rsid w:val="2C7A0BB6"/>
    <w:rsid w:val="3F566811"/>
    <w:rsid w:val="3F6F78D3"/>
    <w:rsid w:val="433504EC"/>
    <w:rsid w:val="464076AA"/>
    <w:rsid w:val="50A8054F"/>
    <w:rsid w:val="5387280A"/>
    <w:rsid w:val="62DE38CA"/>
    <w:rsid w:val="69791CDC"/>
    <w:rsid w:val="70E1290F"/>
    <w:rsid w:val="71A05546"/>
    <w:rsid w:val="79E9735F"/>
    <w:rsid w:val="7FD67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等线" w:cs="21"/>
      <w:kern w:val="0"/>
      <w:sz w:val="22"/>
      <w:szCs w:val="22"/>
      <w:lang w:val="en-US" w:eastAsia="en-US"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7">
    <w:name w:val="页眉 字符"/>
    <w:basedOn w:val="6"/>
    <w:link w:val="3"/>
    <w:qFormat/>
    <w:uiPriority w:val="99"/>
    <w:rPr>
      <w:rFonts w:ascii="Calibri" w:hAnsi="Calibri" w:eastAsia="等线" w:cs="21"/>
      <w:kern w:val="0"/>
      <w:sz w:val="18"/>
      <w:szCs w:val="18"/>
      <w:lang w:eastAsia="en-US"/>
    </w:rPr>
  </w:style>
  <w:style w:type="character" w:customStyle="1" w:styleId="8">
    <w:name w:val="页脚 字符"/>
    <w:basedOn w:val="6"/>
    <w:link w:val="2"/>
    <w:qFormat/>
    <w:uiPriority w:val="99"/>
    <w:rPr>
      <w:rFonts w:ascii="Calibri" w:hAnsi="Calibri" w:eastAsia="等线" w:cs="21"/>
      <w:kern w:val="0"/>
      <w:sz w:val="18"/>
      <w:szCs w:val="18"/>
      <w:lang w:eastAsia="en-US"/>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380BD-EE61-482A-97E0-9E0A0BADEE19}">
  <ds:schemaRefs/>
</ds:datastoreItem>
</file>

<file path=docProps/app.xml><?xml version="1.0" encoding="utf-8"?>
<Properties xmlns="http://schemas.openxmlformats.org/officeDocument/2006/extended-properties" xmlns:vt="http://schemas.openxmlformats.org/officeDocument/2006/docPropsVTypes">
  <Template>Normal</Template>
  <Pages>7</Pages>
  <Words>3156</Words>
  <Characters>3190</Characters>
  <Lines>21</Lines>
  <Paragraphs>6</Paragraphs>
  <TotalTime>1</TotalTime>
  <ScaleCrop>false</ScaleCrop>
  <LinksUpToDate>false</LinksUpToDate>
  <CharactersWithSpaces>3694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2022-03-30T06:41:00Z</dcterms:created>
  <dc:creator>lxy015408@126.com</dc:creator>
  <cp:lastModifiedBy>Administrator</cp:lastModifiedBy>
  <dcterms:modified xsi:type="dcterms:W3CDTF">2022-12-11T06:55:34Z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394FC9BD224C4561A7906E392F904FD4</vt:lpwstr>
  </property>
</Properties>
</file>