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24"/>
          <w:u w:val="single"/>
          <w:lang w:val="en-US" w:eastAsia="zh-CN"/>
        </w:rPr>
      </w:pPr>
      <w:r>
        <w:rPr>
          <w:rFonts w:hint="eastAsia" w:ascii="宋体" w:hAnsi="宋体"/>
          <w:sz w:val="24"/>
          <w:u w:val="single"/>
        </w:rPr>
        <w:t>小组工作</w:t>
      </w:r>
      <w:r>
        <w:rPr>
          <w:rFonts w:hint="eastAsia" w:ascii="宋体" w:hAnsi="宋体"/>
          <w:sz w:val="24"/>
          <w:u w:val="single"/>
          <w:lang w:val="en-US" w:eastAsia="zh-CN"/>
        </w:rPr>
        <w:t>复习资料</w:t>
      </w:r>
    </w:p>
    <w:p>
      <w:pPr>
        <w:spacing w:line="360" w:lineRule="auto"/>
        <w:rPr>
          <w:rFonts w:ascii="黑体" w:hAnsi="黑体" w:eastAsia="黑体"/>
          <w:b/>
          <w:sz w:val="24"/>
        </w:rPr>
      </w:pPr>
      <w:r>
        <w:rPr>
          <w:rFonts w:hint="eastAsia" w:ascii="黑体" w:hAnsi="黑体" w:eastAsia="黑体"/>
          <w:b/>
          <w:sz w:val="24"/>
        </w:rPr>
        <w:t>一、名词解释</w:t>
      </w:r>
    </w:p>
    <w:p>
      <w:pPr>
        <w:spacing w:line="360" w:lineRule="auto"/>
        <w:rPr>
          <w:rFonts w:hint="eastAsia" w:ascii="黑体" w:hAnsi="黑体" w:eastAsia="黑体"/>
          <w:b/>
          <w:color w:val="000000"/>
          <w:sz w:val="24"/>
        </w:rPr>
      </w:pPr>
      <w:r>
        <w:rPr>
          <w:rFonts w:ascii="宋体" w:hAnsi="宋体"/>
          <w:szCs w:val="21"/>
        </w:rPr>
        <w:t>1</w:t>
      </w:r>
      <w:r>
        <w:rPr>
          <w:rFonts w:hint="eastAsia" w:ascii="宋体" w:hAnsi="宋体"/>
          <w:szCs w:val="21"/>
        </w:rPr>
        <w:t>、治疗模式</w:t>
      </w: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color w:val="000000"/>
          <w:szCs w:val="21"/>
        </w:rPr>
      </w:pPr>
      <w:r>
        <w:rPr>
          <w:rFonts w:ascii="宋体" w:hAnsi="宋体"/>
          <w:szCs w:val="21"/>
        </w:rPr>
        <w:t>2</w:t>
      </w:r>
      <w:r>
        <w:rPr>
          <w:rFonts w:hint="eastAsia" w:ascii="宋体" w:hAnsi="宋体"/>
          <w:szCs w:val="21"/>
        </w:rPr>
        <w:t>、</w:t>
      </w:r>
      <w:bookmarkStart w:id="0" w:name="_Hlk70152576"/>
      <w:r>
        <w:rPr>
          <w:rFonts w:hint="eastAsia" w:ascii="宋体" w:hAnsi="宋体"/>
          <w:szCs w:val="21"/>
        </w:rPr>
        <w:t>开放式沟</w:t>
      </w:r>
      <w:r>
        <w:rPr>
          <w:rFonts w:hint="eastAsia" w:ascii="宋体" w:hAnsi="宋体"/>
          <w:color w:val="000000"/>
          <w:szCs w:val="21"/>
        </w:rPr>
        <w:t>通</w:t>
      </w:r>
      <w:bookmarkEnd w:id="0"/>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ascii="宋体" w:hAnsi="宋体"/>
          <w:szCs w:val="21"/>
        </w:rPr>
        <w:t>3</w:t>
      </w:r>
      <w:r>
        <w:rPr>
          <w:rFonts w:hint="eastAsia" w:ascii="宋体" w:hAnsi="宋体"/>
          <w:szCs w:val="21"/>
        </w:rPr>
        <w:t>、阻抗</w:t>
      </w: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sz w:val="22"/>
        </w:rPr>
      </w:pPr>
    </w:p>
    <w:p>
      <w:pPr>
        <w:numPr>
          <w:ilvl w:val="0"/>
          <w:numId w:val="1"/>
        </w:numPr>
        <w:spacing w:line="360" w:lineRule="auto"/>
        <w:rPr>
          <w:rFonts w:hint="eastAsia" w:ascii="黑体" w:hAnsi="黑体" w:eastAsia="黑体"/>
          <w:b/>
          <w:sz w:val="24"/>
        </w:rPr>
      </w:pPr>
      <w:r>
        <w:rPr>
          <w:rFonts w:hint="eastAsia" w:ascii="黑体" w:hAnsi="黑体" w:eastAsia="黑体"/>
          <w:b/>
          <w:sz w:val="24"/>
        </w:rPr>
        <w:t>填空题</w:t>
      </w:r>
    </w:p>
    <w:p>
      <w:pPr>
        <w:spacing w:line="360" w:lineRule="auto"/>
        <w:rPr>
          <w:rFonts w:hint="eastAsia"/>
          <w:szCs w:val="21"/>
        </w:rPr>
      </w:pPr>
      <w:r>
        <w:rPr>
          <w:rFonts w:hint="eastAsia" w:ascii="宋体" w:hAnsi="宋体"/>
          <w:szCs w:val="21"/>
        </w:rPr>
        <w:t>1、 从内容上看，小组冲突可分为</w:t>
      </w:r>
      <w:bookmarkStart w:id="1" w:name="_Hlk69659474"/>
      <w:r>
        <w:rPr>
          <w:szCs w:val="21"/>
          <w:u w:val="single"/>
        </w:rPr>
        <w:t xml:space="preserve">                 </w:t>
      </w:r>
      <w:r>
        <w:rPr>
          <w:rFonts w:hint="eastAsia"/>
          <w:szCs w:val="21"/>
        </w:rPr>
        <w:t>、</w:t>
      </w:r>
      <w:r>
        <w:rPr>
          <w:rFonts w:hint="eastAsia"/>
          <w:szCs w:val="21"/>
          <w:u w:val="single"/>
        </w:rPr>
        <w:t xml:space="preserve"> </w:t>
      </w:r>
      <w:r>
        <w:rPr>
          <w:szCs w:val="21"/>
          <w:u w:val="single"/>
        </w:rPr>
        <w:t xml:space="preserve">               </w:t>
      </w:r>
      <w:r>
        <w:rPr>
          <w:rFonts w:hint="eastAsia"/>
          <w:szCs w:val="21"/>
        </w:rPr>
        <w:t>和</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bookmarkEnd w:id="1"/>
    <w:p>
      <w:pPr>
        <w:spacing w:line="360" w:lineRule="auto"/>
        <w:rPr>
          <w:rFonts w:hint="eastAsia"/>
          <w:szCs w:val="21"/>
          <w:u w:val="single"/>
        </w:rPr>
      </w:pPr>
      <w:r>
        <w:rPr>
          <w:rFonts w:hint="eastAsia" w:ascii="宋体" w:hAnsi="宋体"/>
          <w:bCs/>
          <w:szCs w:val="21"/>
        </w:rPr>
        <w:t>2、小组目标管理主要包括</w:t>
      </w:r>
      <w:bookmarkStart w:id="2" w:name="_Hlk70334724"/>
      <w:r>
        <w:rPr>
          <w:szCs w:val="21"/>
          <w:u w:val="single"/>
        </w:rPr>
        <w:t xml:space="preserve">                 </w:t>
      </w:r>
      <w:r>
        <w:rPr>
          <w:rFonts w:hint="eastAsia"/>
          <w:szCs w:val="21"/>
        </w:rPr>
        <w:t>、</w:t>
      </w:r>
      <w:r>
        <w:rPr>
          <w:rFonts w:hint="eastAsia"/>
          <w:szCs w:val="21"/>
          <w:u w:val="single"/>
        </w:rPr>
        <w:t xml:space="preserve"> </w:t>
      </w:r>
      <w:r>
        <w:rPr>
          <w:szCs w:val="21"/>
          <w:u w:val="single"/>
        </w:rPr>
        <w:t xml:space="preserve">                 </w:t>
      </w:r>
      <w:r>
        <w:rPr>
          <w:rFonts w:hint="eastAsia"/>
          <w:szCs w:val="21"/>
        </w:rPr>
        <w:t>和</w:t>
      </w:r>
      <w:r>
        <w:rPr>
          <w:szCs w:val="21"/>
          <w:u w:val="single"/>
        </w:rPr>
        <w:t xml:space="preserve">              </w:t>
      </w:r>
      <w:r>
        <w:rPr>
          <w:rFonts w:hint="eastAsia"/>
          <w:szCs w:val="21"/>
          <w:u w:val="single"/>
        </w:rPr>
        <w:t xml:space="preserve"> </w:t>
      </w:r>
      <w:r>
        <w:rPr>
          <w:szCs w:val="21"/>
          <w:u w:val="single"/>
        </w:rPr>
        <w:t xml:space="preserve">  </w:t>
      </w:r>
      <w:bookmarkEnd w:id="2"/>
      <w:r>
        <w:rPr>
          <w:rFonts w:hint="eastAsia"/>
          <w:szCs w:val="21"/>
        </w:rPr>
        <w:t>。</w:t>
      </w:r>
    </w:p>
    <w:p>
      <w:pPr>
        <w:spacing w:line="360" w:lineRule="auto"/>
        <w:rPr>
          <w:rFonts w:ascii="宋体" w:hAnsi="宋体"/>
          <w:bCs/>
          <w:szCs w:val="21"/>
        </w:rPr>
      </w:pPr>
      <w:r>
        <w:rPr>
          <w:rFonts w:hint="eastAsia" w:ascii="宋体" w:hAnsi="宋体"/>
          <w:bCs/>
          <w:szCs w:val="21"/>
        </w:rPr>
        <w:t>3、根据小组的进程，小组评估一般分为四个方面：</w:t>
      </w:r>
      <w:bookmarkStart w:id="3" w:name="_Hlk70282388"/>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p>
      <w:pPr>
        <w:spacing w:line="360" w:lineRule="auto"/>
        <w:rPr>
          <w:rFonts w:hint="eastAsia" w:ascii="宋体" w:hAnsi="宋体"/>
          <w:bCs/>
          <w:szCs w:val="21"/>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和</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 </w:t>
      </w:r>
    </w:p>
    <w:bookmarkEnd w:id="3"/>
    <w:p>
      <w:pPr>
        <w:spacing w:line="360" w:lineRule="auto"/>
        <w:rPr>
          <w:rFonts w:ascii="宋体" w:hAnsi="宋体"/>
          <w:szCs w:val="21"/>
        </w:rPr>
      </w:pPr>
      <w:r>
        <w:rPr>
          <w:rFonts w:ascii="宋体" w:hAnsi="宋体"/>
          <w:szCs w:val="21"/>
        </w:rPr>
        <w:t>4</w:t>
      </w:r>
      <w:r>
        <w:rPr>
          <w:rFonts w:hint="eastAsia" w:ascii="宋体" w:hAnsi="宋体"/>
          <w:szCs w:val="21"/>
        </w:rPr>
        <w:t>、 系统功能理论强调四个原则，分别是</w:t>
      </w:r>
      <w:bookmarkStart w:id="4" w:name="_Hlk70333934"/>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bookmarkEnd w:id="4"/>
    <w:p>
      <w:pPr>
        <w:spacing w:line="360" w:lineRule="auto"/>
        <w:rPr>
          <w:rFonts w:ascii="宋体" w:hAnsi="宋体"/>
          <w:bCs/>
          <w:szCs w:val="21"/>
        </w:rPr>
      </w:pPr>
      <w:r>
        <w:rPr>
          <w:rFonts w:hint="eastAsia" w:ascii="宋体" w:hAnsi="宋体"/>
          <w:bCs/>
          <w:szCs w:val="21"/>
        </w:rPr>
        <w:t>5、马斯洛认为，人的需要由5个等级构成，分别是</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p>
      <w:pPr>
        <w:spacing w:line="360" w:lineRule="auto"/>
        <w:rPr>
          <w:rFonts w:ascii="宋体" w:hAnsi="宋体"/>
          <w:szCs w:val="21"/>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p>
      <w:pPr>
        <w:spacing w:line="360" w:lineRule="auto"/>
        <w:rPr>
          <w:szCs w:val="21"/>
          <w:u w:val="single"/>
        </w:rPr>
      </w:pPr>
      <w:r>
        <w:rPr>
          <w:rFonts w:hint="eastAsia" w:ascii="宋体" w:hAnsi="宋体"/>
          <w:bCs/>
          <w:szCs w:val="21"/>
        </w:rPr>
        <w:t>6、</w:t>
      </w:r>
      <w:r>
        <w:rPr>
          <w:rFonts w:ascii="Times New Roman" w:hAnsi="Times New Roman"/>
          <w:bCs/>
          <w:szCs w:val="21"/>
        </w:rPr>
        <w:t>Bales</w:t>
      </w:r>
      <w:r>
        <w:rPr>
          <w:rFonts w:hint="eastAsia" w:ascii="宋体" w:hAnsi="宋体"/>
          <w:bCs/>
          <w:szCs w:val="21"/>
        </w:rPr>
        <w:t>开发出一套“</w:t>
      </w:r>
      <w:r>
        <w:rPr>
          <w:rFonts w:ascii="Times New Roman" w:hAnsi="Times New Roman"/>
          <w:bCs/>
          <w:szCs w:val="21"/>
        </w:rPr>
        <w:t>IPA</w:t>
      </w:r>
      <w:r>
        <w:rPr>
          <w:rFonts w:hint="eastAsia" w:ascii="Times New Roman" w:hAnsi="Times New Roman"/>
          <w:bCs/>
          <w:szCs w:val="21"/>
        </w:rPr>
        <w:t>”</w:t>
      </w:r>
      <w:r>
        <w:rPr>
          <w:rFonts w:hint="eastAsia" w:ascii="宋体" w:hAnsi="宋体"/>
          <w:bCs/>
          <w:szCs w:val="21"/>
        </w:rPr>
        <w:t>的观察分析系统。这套系统包括</w:t>
      </w:r>
      <w:r>
        <w:rPr>
          <w:szCs w:val="21"/>
          <w:u w:val="single"/>
        </w:rPr>
        <w:t xml:space="preserve">                         </w:t>
      </w:r>
      <w:r>
        <w:rPr>
          <w:rFonts w:hint="eastAsia"/>
          <w:szCs w:val="21"/>
        </w:rPr>
        <w:t>、</w:t>
      </w:r>
    </w:p>
    <w:p>
      <w:pPr>
        <w:spacing w:line="360" w:lineRule="auto"/>
        <w:rPr>
          <w:rFonts w:hint="eastAsia" w:ascii="Times New Roman" w:hAnsi="Times New Roman"/>
          <w:bCs/>
          <w:szCs w:val="21"/>
        </w:rPr>
      </w:pPr>
      <w:r>
        <w:rPr>
          <w:szCs w:val="21"/>
          <w:u w:val="single"/>
        </w:rPr>
        <w:t xml:space="preserve">                         </w:t>
      </w:r>
      <w:r>
        <w:rPr>
          <w:rFonts w:hint="eastAsia"/>
          <w:szCs w:val="21"/>
        </w:rPr>
        <w:t>和</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bCs/>
          <w:szCs w:val="21"/>
        </w:rPr>
        <w:t>三个类别。</w:t>
      </w:r>
    </w:p>
    <w:p>
      <w:pPr>
        <w:spacing w:line="360" w:lineRule="auto"/>
        <w:rPr>
          <w:rFonts w:hint="eastAsia" w:ascii="黑体" w:hAnsi="黑体" w:eastAsia="黑体"/>
          <w:b/>
          <w:sz w:val="24"/>
        </w:rPr>
      </w:pPr>
      <w:r>
        <w:rPr>
          <w:rFonts w:hint="eastAsia" w:ascii="黑体" w:hAnsi="黑体" w:eastAsia="黑体"/>
          <w:b/>
          <w:sz w:val="24"/>
        </w:rPr>
        <w:t>三、简答题</w:t>
      </w:r>
      <w:bookmarkStart w:id="5" w:name="_Hlk68271517"/>
    </w:p>
    <w:bookmarkEnd w:id="5"/>
    <w:p>
      <w:pPr>
        <w:rPr>
          <w:rFonts w:ascii="宋体" w:hAnsi="宋体"/>
          <w:szCs w:val="21"/>
        </w:rPr>
      </w:pPr>
      <w:r>
        <w:rPr>
          <w:rFonts w:hint="eastAsia" w:ascii="宋体" w:hAnsi="宋体"/>
          <w:szCs w:val="21"/>
        </w:rPr>
        <w:t>1、简述小组动力学对小组工作的启示。</w:t>
      </w:r>
    </w:p>
    <w:p>
      <w:pPr>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2、</w:t>
      </w:r>
      <w:bookmarkStart w:id="6" w:name="_Hlk68342677"/>
      <w:r>
        <w:rPr>
          <w:rFonts w:hint="eastAsia" w:ascii="宋体" w:hAnsi="宋体"/>
          <w:szCs w:val="21"/>
        </w:rPr>
        <w:t>简述</w:t>
      </w:r>
      <w:bookmarkStart w:id="7" w:name="_Hlk70335416"/>
      <w:r>
        <w:rPr>
          <w:rFonts w:hint="eastAsia" w:ascii="宋体" w:hAnsi="宋体"/>
          <w:szCs w:val="21"/>
        </w:rPr>
        <w:t>小组冲突的种类。</w:t>
      </w:r>
      <w:bookmarkEnd w:id="7"/>
    </w:p>
    <w:bookmarkEnd w:id="6"/>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r>
        <w:rPr>
          <w:rFonts w:ascii="宋体" w:hAnsi="宋体"/>
          <w:szCs w:val="21"/>
        </w:rPr>
        <w:t>3</w:t>
      </w:r>
      <w:r>
        <w:rPr>
          <w:rFonts w:hint="eastAsia" w:ascii="宋体" w:hAnsi="宋体"/>
          <w:szCs w:val="21"/>
        </w:rPr>
        <w:t>、</w:t>
      </w:r>
      <w:bookmarkStart w:id="8" w:name="_Hlk67945688"/>
      <w:r>
        <w:rPr>
          <w:rFonts w:hint="eastAsia" w:ascii="宋体" w:hAnsi="宋体"/>
          <w:szCs w:val="21"/>
        </w:rPr>
        <w:t>简述</w:t>
      </w:r>
      <w:bookmarkStart w:id="9" w:name="_Hlk69660950"/>
      <w:r>
        <w:rPr>
          <w:rFonts w:hint="eastAsia" w:ascii="宋体" w:hAnsi="宋体"/>
          <w:szCs w:val="21"/>
        </w:rPr>
        <w:t>小组后期的任务。</w:t>
      </w:r>
      <w:bookmarkEnd w:id="8"/>
      <w:bookmarkEnd w:id="9"/>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b/>
          <w:sz w:val="24"/>
        </w:rPr>
      </w:pPr>
      <w:bookmarkStart w:id="10" w:name="_Hlk68271250"/>
      <w:r>
        <w:rPr>
          <w:rFonts w:hint="eastAsia" w:ascii="黑体" w:hAnsi="黑体" w:eastAsia="黑体"/>
          <w:b/>
          <w:sz w:val="24"/>
        </w:rPr>
        <w:t>四、论述题</w:t>
      </w:r>
    </w:p>
    <w:bookmarkEnd w:id="10"/>
    <w:p>
      <w:pPr>
        <w:spacing w:line="360" w:lineRule="auto"/>
        <w:rPr>
          <w:rFonts w:ascii="宋体" w:hAnsi="宋体"/>
          <w:szCs w:val="21"/>
        </w:rPr>
      </w:pPr>
      <w:r>
        <w:rPr>
          <w:rFonts w:ascii="宋体" w:hAnsi="宋体"/>
          <w:szCs w:val="21"/>
        </w:rPr>
        <w:t>1</w:t>
      </w:r>
      <w:r>
        <w:rPr>
          <w:rFonts w:hint="eastAsia" w:ascii="宋体" w:hAnsi="宋体"/>
          <w:szCs w:val="21"/>
        </w:rPr>
        <w:t>、论述</w:t>
      </w:r>
      <w:bookmarkStart w:id="11" w:name="_Hlk70321687"/>
      <w:r>
        <w:rPr>
          <w:rFonts w:hint="eastAsia" w:ascii="宋体" w:hAnsi="宋体"/>
          <w:szCs w:val="21"/>
        </w:rPr>
        <w:t>协同领导的优点</w:t>
      </w:r>
      <w:bookmarkEnd w:id="11"/>
      <w:r>
        <w:rPr>
          <w:rFonts w:hint="eastAsia" w:ascii="宋体" w:hAnsi="宋体"/>
          <w:szCs w:val="21"/>
        </w:rPr>
        <w:t>。</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r>
        <w:rPr>
          <w:rFonts w:ascii="宋体" w:hAnsi="宋体"/>
          <w:szCs w:val="21"/>
        </w:rPr>
        <w:t>2</w:t>
      </w:r>
      <w:r>
        <w:rPr>
          <w:rFonts w:hint="eastAsia" w:ascii="宋体" w:hAnsi="宋体"/>
          <w:szCs w:val="21"/>
        </w:rPr>
        <w:t>、</w:t>
      </w:r>
      <w:bookmarkStart w:id="12" w:name="_Hlk69662712"/>
      <w:r>
        <w:rPr>
          <w:rFonts w:hint="eastAsia" w:ascii="宋体" w:hAnsi="宋体"/>
          <w:szCs w:val="21"/>
        </w:rPr>
        <w:t>论述</w:t>
      </w:r>
      <w:bookmarkStart w:id="13" w:name="_Hlk70330158"/>
      <w:r>
        <w:rPr>
          <w:rFonts w:hint="eastAsia" w:ascii="宋体" w:hAnsi="宋体"/>
          <w:szCs w:val="21"/>
        </w:rPr>
        <w:t>互惠模式小组工作的内容和目标</w:t>
      </w:r>
      <w:bookmarkEnd w:id="13"/>
      <w:r>
        <w:rPr>
          <w:rFonts w:hint="eastAsia" w:ascii="宋体" w:hAnsi="宋体"/>
          <w:szCs w:val="21"/>
        </w:rPr>
        <w:t>。</w:t>
      </w:r>
      <w:bookmarkEnd w:id="12"/>
    </w:p>
    <w:p>
      <w:pPr>
        <w:spacing w:line="360" w:lineRule="auto"/>
        <w:rPr>
          <w:rFonts w:ascii="宋体" w:hAnsi="宋体"/>
          <w:szCs w:val="21"/>
        </w:rPr>
      </w:pPr>
    </w:p>
    <w:p/>
    <w:p/>
    <w:p/>
    <w:p/>
    <w:p/>
    <w:p/>
    <w:p/>
    <w:p/>
    <w:p/>
    <w:p/>
    <w:p>
      <w:pPr>
        <w:widowControl/>
        <w:spacing w:line="360" w:lineRule="auto"/>
        <w:rPr>
          <w:rFonts w:ascii="Times New Roman" w:hAnsi="Calibri" w:eastAsia="宋体" w:cs="Times New Roman"/>
          <w:b/>
          <w:color w:val="FF0000"/>
          <w:sz w:val="24"/>
          <w:szCs w:val="24"/>
        </w:rPr>
      </w:pPr>
      <w:bookmarkStart w:id="14" w:name="_Hlk67820102"/>
      <w:r>
        <w:rPr>
          <w:rFonts w:hint="eastAsia" w:ascii="Times New Roman" w:hAnsi="Calibri" w:eastAsia="宋体" w:cs="Times New Roman"/>
          <w:b/>
          <w:color w:val="FF0000"/>
          <w:sz w:val="24"/>
          <w:szCs w:val="24"/>
        </w:rPr>
        <w:t>参考答案</w:t>
      </w:r>
    </w:p>
    <w:p>
      <w:pPr>
        <w:widowControl/>
        <w:spacing w:line="360" w:lineRule="auto"/>
        <w:rPr>
          <w:rFonts w:ascii="Times New Roman" w:hAnsi="Calibri" w:eastAsia="宋体" w:cs="Times New Roman"/>
          <w:b/>
          <w:sz w:val="24"/>
          <w:szCs w:val="24"/>
        </w:rPr>
      </w:pPr>
      <w:r>
        <w:rPr>
          <w:rFonts w:hint="eastAsia" w:ascii="Times New Roman" w:hAnsi="Calibri" w:eastAsia="宋体" w:cs="Times New Roman"/>
          <w:b/>
          <w:sz w:val="24"/>
          <w:szCs w:val="24"/>
        </w:rPr>
        <w:t>一、名词解释</w:t>
      </w:r>
    </w:p>
    <w:p>
      <w:pPr>
        <w:pStyle w:val="6"/>
        <w:numPr>
          <w:ilvl w:val="0"/>
          <w:numId w:val="2"/>
        </w:numPr>
        <w:tabs>
          <w:tab w:val="left" w:pos="0"/>
        </w:tabs>
        <w:spacing w:line="360" w:lineRule="auto"/>
        <w:ind w:firstLineChars="0"/>
        <w:rPr>
          <w:rFonts w:ascii="Calibri" w:hAnsi="Calibri" w:eastAsia="宋体" w:cs="Times New Roman"/>
          <w:b/>
          <w:bCs/>
          <w:sz w:val="24"/>
          <w:szCs w:val="24"/>
        </w:rPr>
      </w:pPr>
      <w:r>
        <w:rPr>
          <w:rFonts w:hint="eastAsia" w:ascii="Calibri" w:hAnsi="Calibri" w:eastAsia="宋体" w:cs="Times New Roman"/>
          <w:b/>
          <w:bCs/>
          <w:sz w:val="24"/>
          <w:szCs w:val="24"/>
        </w:rPr>
        <w:t>治疗模式：</w:t>
      </w:r>
    </w:p>
    <w:p>
      <w:pPr>
        <w:tabs>
          <w:tab w:val="left" w:pos="-620"/>
        </w:tabs>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治疗模式也称做预防与康复模型，是以治疗个人作为小组工作的任务，同时也提供个人的预防和康复的一种干预方式。它是社会工作的一大传统，即提供服务给不同需要的人。它最充分地吸纳了精神医学、心理治疗与咨询的理论和技术，提供的是与个案工作紧密联系的个人康复和改善的机会。</w:t>
      </w:r>
    </w:p>
    <w:p>
      <w:pPr>
        <w:tabs>
          <w:tab w:val="left" w:pos="-620"/>
        </w:tabs>
        <w:spacing w:line="360" w:lineRule="auto"/>
        <w:rPr>
          <w:rFonts w:ascii="Calibri" w:hAnsi="Calibri" w:eastAsia="宋体" w:cs="Times New Roman"/>
          <w:b/>
          <w:bCs/>
          <w:sz w:val="24"/>
          <w:szCs w:val="24"/>
        </w:rPr>
      </w:pPr>
      <w:r>
        <w:rPr>
          <w:rFonts w:hint="eastAsia" w:ascii="Calibri" w:hAnsi="Calibri" w:eastAsia="宋体" w:cs="Times New Roman"/>
          <w:b/>
          <w:bCs/>
          <w:sz w:val="24"/>
          <w:szCs w:val="24"/>
        </w:rPr>
        <w:t>2、开放式沟通：</w:t>
      </w:r>
    </w:p>
    <w:p>
      <w:pPr>
        <w:tabs>
          <w:tab w:val="left" w:pos="-620"/>
        </w:tabs>
        <w:spacing w:line="360" w:lineRule="auto"/>
        <w:ind w:left="1860" w:leftChars="200" w:hanging="1440" w:hangingChars="600"/>
        <w:rPr>
          <w:rFonts w:ascii="Calibri" w:hAnsi="Calibri" w:eastAsia="宋体" w:cs="Times New Roman"/>
          <w:sz w:val="24"/>
          <w:szCs w:val="24"/>
        </w:rPr>
      </w:pPr>
      <w:r>
        <w:rPr>
          <w:rFonts w:hint="eastAsia" w:ascii="Calibri" w:hAnsi="Calibri" w:eastAsia="宋体" w:cs="Times New Roman"/>
          <w:sz w:val="24"/>
          <w:szCs w:val="24"/>
        </w:rPr>
        <w:t>开放式沟通允许所有成员间充分沟通，这是最不具备结构性的沟通。</w:t>
      </w:r>
    </w:p>
    <w:p>
      <w:pPr>
        <w:tabs>
          <w:tab w:val="left" w:pos="-620"/>
        </w:tabs>
        <w:spacing w:line="360" w:lineRule="auto"/>
        <w:rPr>
          <w:rFonts w:ascii="Calibri" w:hAnsi="Calibri" w:eastAsia="宋体" w:cs="Times New Roman"/>
          <w:sz w:val="24"/>
          <w:szCs w:val="24"/>
        </w:rPr>
      </w:pPr>
      <w:r>
        <w:rPr>
          <w:rFonts w:hint="eastAsia" w:ascii="Calibri" w:hAnsi="Calibri" w:eastAsia="宋体" w:cs="Times New Roman"/>
          <w:sz w:val="24"/>
          <w:szCs w:val="24"/>
        </w:rPr>
        <w:t>在这里既没有人以领导的身份处于沟通的中心位置，没有领导和被领导关系，也没有沟通的开始和结束，所有的人都是平等的。它反映了小组的凝聚力和组员的参与热情，这是小组的最佳沟通模式。</w:t>
      </w:r>
    </w:p>
    <w:p>
      <w:pPr>
        <w:tabs>
          <w:tab w:val="left" w:pos="-620"/>
        </w:tabs>
        <w:spacing w:line="360" w:lineRule="auto"/>
        <w:ind w:left="1928" w:hanging="1928" w:hangingChars="800"/>
        <w:rPr>
          <w:rFonts w:ascii="Calibri" w:hAnsi="Calibri" w:eastAsia="宋体" w:cs="Times New Roman"/>
          <w:b/>
          <w:bCs/>
          <w:sz w:val="24"/>
          <w:szCs w:val="24"/>
        </w:rPr>
      </w:pPr>
      <w:r>
        <w:rPr>
          <w:rFonts w:hint="eastAsia" w:ascii="Calibri" w:hAnsi="Calibri" w:eastAsia="宋体" w:cs="Times New Roman"/>
          <w:b/>
          <w:bCs/>
          <w:sz w:val="24"/>
          <w:szCs w:val="24"/>
        </w:rPr>
        <w:t>3、阻抗：</w:t>
      </w:r>
    </w:p>
    <w:p>
      <w:pPr>
        <w:tabs>
          <w:tab w:val="left" w:pos="-620"/>
        </w:tabs>
        <w:spacing w:line="360" w:lineRule="auto"/>
        <w:ind w:left="1860" w:leftChars="200" w:hanging="1440" w:hangingChars="600"/>
        <w:rPr>
          <w:rFonts w:ascii="Calibri" w:hAnsi="Calibri" w:eastAsia="宋体" w:cs="Times New Roman"/>
          <w:sz w:val="24"/>
          <w:szCs w:val="24"/>
        </w:rPr>
      </w:pPr>
      <w:r>
        <w:rPr>
          <w:rFonts w:hint="eastAsia" w:ascii="Calibri" w:hAnsi="Calibri" w:eastAsia="宋体" w:cs="Times New Roman"/>
          <w:sz w:val="24"/>
          <w:szCs w:val="24"/>
        </w:rPr>
        <w:t>在小组工作中，阻抗是指小组的成员试图保留不健康和非适应性的行动方式，</w:t>
      </w:r>
    </w:p>
    <w:p>
      <w:pPr>
        <w:tabs>
          <w:tab w:val="left" w:pos="-620"/>
        </w:tabs>
        <w:spacing w:line="360" w:lineRule="auto"/>
        <w:ind w:left="23" w:leftChars="11"/>
        <w:rPr>
          <w:rFonts w:ascii="Calibri" w:hAnsi="Calibri" w:eastAsia="宋体" w:cs="Times New Roman"/>
          <w:sz w:val="24"/>
          <w:szCs w:val="24"/>
        </w:rPr>
      </w:pPr>
      <w:r>
        <w:rPr>
          <w:rFonts w:hint="eastAsia" w:ascii="Calibri" w:hAnsi="Calibri" w:eastAsia="宋体" w:cs="Times New Roman"/>
          <w:sz w:val="24"/>
          <w:szCs w:val="24"/>
        </w:rPr>
        <w:t>为抗拒改变而发生的针对小组和领导者的对抗行为。这种行为可以表现为语言的或者非语言的。</w:t>
      </w:r>
    </w:p>
    <w:p>
      <w:pPr>
        <w:tabs>
          <w:tab w:val="left" w:pos="-620"/>
        </w:tabs>
        <w:spacing w:line="360" w:lineRule="auto"/>
        <w:ind w:firstLine="480" w:firstLineChars="200"/>
        <w:rPr>
          <w:rFonts w:ascii="Calibri" w:hAnsi="Calibri" w:eastAsia="宋体" w:cs="Times New Roman"/>
          <w:sz w:val="24"/>
          <w:szCs w:val="24"/>
        </w:rPr>
      </w:pPr>
    </w:p>
    <w:p>
      <w:pPr>
        <w:tabs>
          <w:tab w:val="left" w:pos="-620"/>
        </w:tabs>
        <w:spacing w:line="360" w:lineRule="auto"/>
        <w:ind w:left="1928" w:hanging="1928" w:hangingChars="800"/>
        <w:rPr>
          <w:rFonts w:ascii="宋体" w:hAnsi="宋体" w:eastAsia="宋体" w:cs="Times New Roman"/>
          <w:b/>
          <w:bCs/>
          <w:sz w:val="24"/>
          <w:szCs w:val="24"/>
        </w:rPr>
      </w:pPr>
      <w:r>
        <w:rPr>
          <w:rFonts w:hint="eastAsia" w:ascii="宋体" w:hAnsi="宋体" w:eastAsia="宋体" w:cs="Times New Roman"/>
          <w:b/>
          <w:bCs/>
          <w:sz w:val="24"/>
          <w:szCs w:val="24"/>
        </w:rPr>
        <w:t>二、填空题</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u w:val="single"/>
        </w:rPr>
        <w:t>理性及秩序性的冲突</w:t>
      </w:r>
      <w:r>
        <w:rPr>
          <w:rFonts w:hint="eastAsia" w:ascii="宋体" w:hAnsi="宋体" w:eastAsia="宋体" w:cs="Times New Roman"/>
          <w:sz w:val="24"/>
          <w:szCs w:val="24"/>
        </w:rPr>
        <w:t>、</w:t>
      </w:r>
      <w:r>
        <w:rPr>
          <w:rFonts w:hint="eastAsia" w:ascii="宋体" w:hAnsi="宋体" w:eastAsia="宋体" w:cs="Times New Roman"/>
          <w:sz w:val="24"/>
          <w:szCs w:val="24"/>
          <w:u w:val="single"/>
        </w:rPr>
        <w:t>心理及情感性的冲突</w:t>
      </w:r>
      <w:r>
        <w:rPr>
          <w:rFonts w:hint="eastAsia" w:ascii="宋体" w:hAnsi="宋体" w:eastAsia="宋体" w:cs="Times New Roman"/>
          <w:sz w:val="24"/>
          <w:szCs w:val="24"/>
        </w:rPr>
        <w:t>、和</w:t>
      </w:r>
      <w:r>
        <w:rPr>
          <w:rFonts w:hint="eastAsia" w:ascii="宋体" w:hAnsi="宋体" w:eastAsia="宋体" w:cs="Times New Roman"/>
          <w:sz w:val="24"/>
          <w:szCs w:val="24"/>
          <w:u w:val="single"/>
        </w:rPr>
        <w:t>权力及控制性的冲突</w:t>
      </w:r>
      <w:r>
        <w:rPr>
          <w:rFonts w:hint="eastAsia" w:ascii="宋体" w:hAnsi="宋体" w:eastAsia="宋体" w:cs="Times New Roman"/>
          <w:sz w:val="24"/>
          <w:szCs w:val="24"/>
        </w:rPr>
        <w:t>。</w:t>
      </w:r>
    </w:p>
    <w:p>
      <w:pPr>
        <w:tabs>
          <w:tab w:val="left" w:pos="-620"/>
        </w:tabs>
        <w:spacing w:line="360" w:lineRule="auto"/>
        <w:ind w:left="1920" w:hanging="1920" w:hangingChars="800"/>
        <w:rPr>
          <w:rFonts w:ascii="宋体" w:hAnsi="宋体" w:eastAsia="宋体" w:cs="Times New Roman"/>
          <w:sz w:val="24"/>
          <w:szCs w:val="24"/>
          <w:u w:val="single"/>
        </w:rPr>
      </w:pPr>
      <w:r>
        <w:rPr>
          <w:rFonts w:ascii="宋体" w:hAnsi="宋体" w:eastAsia="宋体" w:cs="Times New Roman"/>
          <w:sz w:val="24"/>
          <w:szCs w:val="24"/>
        </w:rPr>
        <w:t>2</w:t>
      </w:r>
      <w:r>
        <w:rPr>
          <w:rFonts w:hint="eastAsia" w:ascii="宋体" w:hAnsi="宋体" w:eastAsia="宋体" w:cs="Times New Roman"/>
          <w:sz w:val="24"/>
          <w:szCs w:val="24"/>
        </w:rPr>
        <w:t>、</w:t>
      </w:r>
      <w:bookmarkStart w:id="15" w:name="_Hlk68198523"/>
      <w:r>
        <w:rPr>
          <w:rFonts w:hint="eastAsia" w:ascii="宋体" w:hAnsi="宋体" w:eastAsia="宋体" w:cs="Times New Roman"/>
          <w:sz w:val="24"/>
          <w:szCs w:val="24"/>
          <w:u w:val="single"/>
        </w:rPr>
        <w:t>小组目标的确立、目标实施过程的管理、目标成果的评估。</w:t>
      </w:r>
      <w:bookmarkEnd w:id="15"/>
    </w:p>
    <w:p>
      <w:pPr>
        <w:spacing w:line="360" w:lineRule="auto"/>
        <w:rPr>
          <w:rFonts w:ascii="宋体" w:hAnsi="宋体" w:eastAsia="宋体" w:cs="Times New Roman"/>
          <w:sz w:val="24"/>
          <w:szCs w:val="24"/>
          <w:u w:val="single"/>
        </w:rPr>
      </w:pPr>
      <w:r>
        <w:rPr>
          <w:rFonts w:hint="eastAsia" w:ascii="宋体" w:hAnsi="宋体" w:eastAsia="宋体" w:cs="Times New Roman"/>
          <w:sz w:val="24"/>
          <w:szCs w:val="24"/>
        </w:rPr>
        <w:t>3、</w:t>
      </w:r>
      <w:r>
        <w:rPr>
          <w:rFonts w:hint="eastAsia" w:ascii="宋体" w:hAnsi="宋体" w:eastAsia="宋体" w:cs="Times New Roman"/>
          <w:sz w:val="24"/>
          <w:szCs w:val="24"/>
          <w:u w:val="single"/>
        </w:rPr>
        <w:t>策划评估、过程评估、结果评估</w:t>
      </w:r>
      <w:r>
        <w:rPr>
          <w:rFonts w:hint="eastAsia" w:ascii="宋体" w:hAnsi="宋体" w:eastAsia="宋体" w:cs="Times New Roman"/>
          <w:sz w:val="24"/>
          <w:szCs w:val="24"/>
        </w:rPr>
        <w:t>和</w:t>
      </w:r>
      <w:r>
        <w:rPr>
          <w:rFonts w:hint="eastAsia" w:ascii="宋体" w:hAnsi="宋体" w:eastAsia="宋体" w:cs="Times New Roman"/>
          <w:sz w:val="24"/>
          <w:szCs w:val="24"/>
          <w:u w:val="single"/>
        </w:rPr>
        <w:t>效率评估。</w:t>
      </w:r>
    </w:p>
    <w:p>
      <w:pPr>
        <w:spacing w:line="360" w:lineRule="auto"/>
        <w:rPr>
          <w:rFonts w:ascii="宋体" w:hAnsi="宋体" w:eastAsia="宋体" w:cs="Times New Roman"/>
          <w:sz w:val="24"/>
          <w:szCs w:val="24"/>
          <w:u w:val="single"/>
        </w:rPr>
      </w:pPr>
      <w:r>
        <w:rPr>
          <w:rFonts w:hint="eastAsia" w:ascii="宋体" w:hAnsi="宋体" w:eastAsia="宋体" w:cs="Times New Roman"/>
          <w:sz w:val="24"/>
          <w:szCs w:val="24"/>
          <w:u w:val="single"/>
        </w:rPr>
        <w:t>4、目的性原则、整体性原则、层次性原则、动态性原则。</w:t>
      </w:r>
    </w:p>
    <w:p>
      <w:pPr>
        <w:spacing w:line="360" w:lineRule="auto"/>
        <w:rPr>
          <w:rFonts w:ascii="宋体" w:hAnsi="宋体" w:eastAsia="宋体" w:cs="Times New Roman"/>
          <w:sz w:val="24"/>
          <w:szCs w:val="24"/>
          <w:u w:val="single"/>
        </w:rPr>
      </w:pPr>
      <w:r>
        <w:rPr>
          <w:rFonts w:hint="eastAsia" w:ascii="宋体" w:hAnsi="宋体" w:eastAsia="宋体" w:cs="Times New Roman"/>
          <w:sz w:val="24"/>
          <w:szCs w:val="24"/>
          <w:u w:val="single"/>
        </w:rPr>
        <w:t>5、生理需要、安全需要、归属和爱的需要、尊重的需要、自我实现的需要。</w:t>
      </w:r>
    </w:p>
    <w:p>
      <w:pPr>
        <w:spacing w:line="360" w:lineRule="auto"/>
        <w:rPr>
          <w:rFonts w:ascii="宋体" w:hAnsi="宋体" w:eastAsia="宋体" w:cs="Times New Roman"/>
          <w:sz w:val="24"/>
          <w:szCs w:val="24"/>
          <w:u w:val="single"/>
        </w:rPr>
      </w:pPr>
      <w:r>
        <w:rPr>
          <w:rFonts w:hint="eastAsia" w:ascii="宋体" w:hAnsi="宋体" w:eastAsia="宋体" w:cs="Times New Roman"/>
          <w:sz w:val="24"/>
          <w:szCs w:val="24"/>
          <w:u w:val="single"/>
        </w:rPr>
        <w:t>6、正面的社会情绪、负面的社会情绪</w:t>
      </w:r>
      <w:r>
        <w:rPr>
          <w:rFonts w:hint="eastAsia" w:ascii="宋体" w:hAnsi="宋体" w:eastAsia="宋体" w:cs="Times New Roman"/>
          <w:sz w:val="24"/>
          <w:szCs w:val="24"/>
        </w:rPr>
        <w:t>和</w:t>
      </w:r>
      <w:r>
        <w:rPr>
          <w:rFonts w:hint="eastAsia" w:ascii="宋体" w:hAnsi="宋体" w:eastAsia="宋体" w:cs="Times New Roman"/>
          <w:sz w:val="24"/>
          <w:szCs w:val="24"/>
          <w:u w:val="single"/>
        </w:rPr>
        <w:t>中性的任务工作。</w:t>
      </w:r>
    </w:p>
    <w:p>
      <w:pPr>
        <w:spacing w:line="360" w:lineRule="auto"/>
        <w:rPr>
          <w:rFonts w:ascii="宋体" w:hAnsi="宋体" w:eastAsia="宋体" w:cs="Times New Roman"/>
          <w:sz w:val="24"/>
          <w:szCs w:val="24"/>
          <w:u w:val="single"/>
        </w:rPr>
      </w:pPr>
    </w:p>
    <w:p>
      <w:pPr>
        <w:spacing w:line="360" w:lineRule="auto"/>
        <w:rPr>
          <w:rFonts w:ascii="Calibri" w:hAnsi="Calibri" w:eastAsia="宋体" w:cs="Times New Roman"/>
          <w:sz w:val="24"/>
          <w:szCs w:val="24"/>
          <w:u w:val="single"/>
        </w:rPr>
      </w:pPr>
    </w:p>
    <w:p>
      <w:pPr>
        <w:spacing w:line="360" w:lineRule="auto"/>
        <w:rPr>
          <w:rFonts w:ascii="Calibri" w:hAnsi="Calibri" w:eastAsia="宋体" w:cs="Times New Roman"/>
          <w:sz w:val="24"/>
          <w:szCs w:val="24"/>
          <w:u w:val="single"/>
        </w:rPr>
      </w:pPr>
    </w:p>
    <w:p>
      <w:pPr>
        <w:spacing w:line="360" w:lineRule="auto"/>
        <w:rPr>
          <w:rFonts w:ascii="Calibri" w:hAnsi="Calibri" w:eastAsia="宋体" w:cs="Times New Roman"/>
          <w:sz w:val="24"/>
          <w:szCs w:val="24"/>
          <w:u w:val="single"/>
        </w:rPr>
      </w:pPr>
    </w:p>
    <w:p>
      <w:pPr>
        <w:spacing w:line="360" w:lineRule="auto"/>
        <w:rPr>
          <w:rFonts w:ascii="Calibri" w:hAnsi="Calibri" w:eastAsia="宋体" w:cs="Times New Roman"/>
          <w:sz w:val="24"/>
          <w:szCs w:val="24"/>
          <w:u w:val="single"/>
        </w:rPr>
      </w:pPr>
    </w:p>
    <w:p>
      <w:pPr>
        <w:tabs>
          <w:tab w:val="left" w:pos="-620"/>
        </w:tabs>
        <w:spacing w:line="360" w:lineRule="auto"/>
        <w:rPr>
          <w:rFonts w:ascii="Calibri" w:hAnsi="Calibri" w:eastAsia="宋体" w:cs="Times New Roman"/>
          <w:sz w:val="24"/>
          <w:szCs w:val="24"/>
        </w:rPr>
      </w:pPr>
    </w:p>
    <w:p>
      <w:pPr>
        <w:spacing w:line="360" w:lineRule="auto"/>
        <w:rPr>
          <w:rFonts w:ascii="Calibri" w:hAnsi="Calibri" w:eastAsia="宋体" w:cs="Times New Roman"/>
          <w:b/>
          <w:bCs/>
          <w:sz w:val="24"/>
          <w:szCs w:val="24"/>
        </w:rPr>
      </w:pPr>
      <w:r>
        <w:rPr>
          <w:rFonts w:hint="eastAsia" w:ascii="Calibri" w:hAnsi="Calibri" w:eastAsia="宋体" w:cs="Times New Roman"/>
          <w:b/>
          <w:bCs/>
          <w:sz w:val="24"/>
          <w:szCs w:val="24"/>
        </w:rPr>
        <w:t>三、简答题</w:t>
      </w:r>
    </w:p>
    <w:p>
      <w:pPr>
        <w:spacing w:line="360" w:lineRule="auto"/>
        <w:rPr>
          <w:rFonts w:ascii="Calibri" w:hAnsi="Calibri" w:eastAsia="宋体" w:cs="Times New Roman"/>
          <w:b/>
          <w:bCs/>
          <w:sz w:val="24"/>
          <w:szCs w:val="24"/>
        </w:rPr>
      </w:pPr>
      <w:r>
        <w:rPr>
          <w:rFonts w:hint="eastAsia" w:ascii="Calibri" w:hAnsi="Calibri" w:eastAsia="宋体" w:cs="Times New Roman"/>
          <w:b/>
          <w:bCs/>
          <w:sz w:val="24"/>
          <w:szCs w:val="24"/>
        </w:rPr>
        <w:t>1、小组动力学对小组工作的启示：</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第一，小组工作是借助小组场工作的一种形式。小组工作者必须了解小组内可能出现的各种影响力量和变量，才能够很好地驾驭和带领小组，达到小组的目标。</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第二，民主型是小组工作的主要领导形态。在小组工作中，只有注重创造小组的民主气氛，才能够为小组带来积极的动力，使小组产生功效。</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第三，共同活动为中介增进小组的凝聚力。</w:t>
      </w:r>
    </w:p>
    <w:p>
      <w:pPr>
        <w:spacing w:line="360" w:lineRule="auto"/>
        <w:ind w:firstLine="480" w:firstLineChars="200"/>
        <w:rPr>
          <w:rFonts w:ascii="Calibri" w:hAnsi="Calibri" w:eastAsia="宋体" w:cs="Times New Roman"/>
          <w:sz w:val="24"/>
          <w:szCs w:val="24"/>
        </w:rPr>
      </w:pPr>
    </w:p>
    <w:p>
      <w:pPr>
        <w:spacing w:line="360" w:lineRule="auto"/>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2、小组冲突的种类：</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从形式上来看，小组冲突可分为：</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真实冲突：指围绕小组目标实现过程中产生的冲突。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非真实冲突：与小组目标实现无关的矛盾表现。</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实质冲突：指围绕小组目标的冲突。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感情冲突：组员间情绪、性格上的冲突。</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从内容上来看，小组冲突可分为：</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理性及秩序性的冲突：指围绕实现小组目标时发现的冲突，表达方式是理性的。</w:t>
      </w:r>
      <w:bookmarkStart w:id="16" w:name="_GoBack"/>
      <w:bookmarkEnd w:id="16"/>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心理及情感性的冲突：指组员性格和行为不协调造成的冲突，或因为组员未能有效克制自己的情绪而产生的冲突。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权力及控制性的冲突：指组员间因争夺小组权力和影响力而产生的冲突。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、小组后期的任务：</w:t>
      </w: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宋体" w:hAnsi="宋体" w:eastAsia="宋体" w:cs="Times New Roman"/>
          <w:b/>
          <w:bCs/>
          <w:sz w:val="24"/>
          <w:szCs w:val="24"/>
        </w:rPr>
      </w:pPr>
      <w:r>
        <w:rPr>
          <w:rFonts w:hint="eastAsia" w:ascii="宋体" w:hAnsi="宋体" w:eastAsia="宋体" w:cs="Times New Roman"/>
          <w:b/>
          <w:bCs/>
          <w:sz w:val="24"/>
          <w:szCs w:val="24"/>
        </w:rPr>
        <w:t>四、论述题</w:t>
      </w:r>
    </w:p>
    <w:p>
      <w:pPr>
        <w:spacing w:line="360" w:lineRule="auto"/>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1、协同领导的优点：</w:t>
      </w:r>
    </w:p>
    <w:p>
      <w:pPr>
        <w:spacing w:line="360" w:lineRule="auto"/>
        <w:ind w:firstLine="240" w:firstLineChars="100"/>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（1）小组成员能够得到更多的注意、了解和照顾。</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（2）两位领</w:t>
      </w:r>
      <w:r>
        <w:rPr>
          <w:rFonts w:ascii="宋体" w:hAnsi="宋体" w:eastAsia="宋体" w:cs="Times New Roman"/>
          <w:color w:val="000000" w:themeColor="text1"/>
          <w:sz w:val="24"/>
          <w:szCs w:val="24"/>
          <w14:textFill>
            <w14:solidFill>
              <w14:schemeClr w14:val="tx1"/>
            </w14:solidFill>
          </w14:textFill>
        </w:rPr>
        <w:t>导者可以</w:t>
      </w:r>
      <w:r>
        <w:rPr>
          <w:rFonts w:hint="eastAsia" w:ascii="宋体" w:hAnsi="宋体" w:eastAsia="宋体" w:cs="Times New Roman"/>
          <w:color w:val="000000" w:themeColor="text1"/>
          <w:sz w:val="24"/>
          <w:szCs w:val="24"/>
          <w14:textFill>
            <w14:solidFill>
              <w14:schemeClr w14:val="tx1"/>
            </w14:solidFill>
          </w14:textFill>
        </w:rPr>
        <w:t>彼此</w:t>
      </w:r>
      <w:r>
        <w:rPr>
          <w:rFonts w:ascii="宋体" w:hAnsi="宋体" w:eastAsia="宋体" w:cs="Times New Roman"/>
          <w:color w:val="000000" w:themeColor="text1"/>
          <w:sz w:val="24"/>
          <w:szCs w:val="24"/>
          <w14:textFill>
            <w14:solidFill>
              <w14:schemeClr w14:val="tx1"/>
            </w14:solidFill>
          </w14:textFill>
        </w:rPr>
        <w:t>互补。每位领导者都有自己的长处、经验、</w:t>
      </w:r>
      <w:r>
        <w:rPr>
          <w:rFonts w:hint="eastAsia" w:ascii="宋体" w:hAnsi="宋体" w:eastAsia="宋体" w:cs="Times New Roman"/>
          <w:color w:val="000000" w:themeColor="text1"/>
          <w:sz w:val="24"/>
          <w:szCs w:val="24"/>
          <w14:textFill>
            <w14:solidFill>
              <w14:schemeClr w14:val="tx1"/>
            </w14:solidFill>
          </w14:textFill>
        </w:rPr>
        <w:t>特色，彼此</w:t>
      </w:r>
      <w:r>
        <w:rPr>
          <w:rFonts w:ascii="宋体" w:hAnsi="宋体" w:eastAsia="宋体" w:cs="Times New Roman"/>
          <w:color w:val="000000" w:themeColor="text1"/>
          <w:sz w:val="24"/>
          <w:szCs w:val="24"/>
          <w14:textFill>
            <w14:solidFill>
              <w14:schemeClr w14:val="tx1"/>
            </w14:solidFill>
          </w14:textFill>
        </w:rPr>
        <w:t>互补</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可以使问题处理得更圆满，成员也可以学习到不同领导者的风格。</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不是每一位领导者都可以和每一位组员相处得很好。协同领导的方式过一位领导者弥补另一位领导者的弱点，小组中可能发生的偏见、偏爱和</w:t>
      </w:r>
      <w:r>
        <w:rPr>
          <w:rFonts w:hint="eastAsia" w:ascii="宋体" w:hAnsi="宋体" w:eastAsia="宋体" w:cs="Times New Roman"/>
          <w:color w:val="000000" w:themeColor="text1"/>
          <w:sz w:val="24"/>
          <w:szCs w:val="24"/>
          <w14:textFill>
            <w14:solidFill>
              <w14:schemeClr w14:val="tx1"/>
            </w14:solidFill>
          </w14:textFill>
        </w:rPr>
        <w:t>弱点</w:t>
      </w:r>
      <w:r>
        <w:rPr>
          <w:rFonts w:ascii="宋体" w:hAnsi="宋体" w:eastAsia="宋体" w:cs="Times New Roman"/>
          <w:color w:val="000000" w:themeColor="text1"/>
          <w:sz w:val="24"/>
          <w:szCs w:val="24"/>
          <w14:textFill>
            <w14:solidFill>
              <w14:schemeClr w14:val="tx1"/>
            </w14:solidFill>
          </w14:textFill>
        </w:rPr>
        <w:t>可以被减到最小。</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）如果领导者之一是男性，而另一位是女性，他们可以为成员提供两种性别角色，尤其是对于协助那些与父母关系有困扰的成员十分有益。</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）成员可以得到两个领导者的回馈和反映，而每位的观点和看法也可能不</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同，极大地增加了小组的内在动力，为组员提供了更多的反省和深入讨论的机会。</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）两位领导者彼此对待和合作以及他们的交流方式能够为小组做出良好的示范。</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（7）协同领导者可以彼此提供支持、反馈，能够一起讨论小组里面发生的事情，并互相咨询、督导、计划。</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8）领导者可以互相经由观察、互动、共同工作，从对方身上学习，尤其是对一对新开始带领小组的领导者，提供第二双眼睛和耳朵，可以使彼此对小组都有更完全和正确的看法，减少每一个领导者可能没有觉察到的盲点。</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（9）协同领导也有机会使领导者体会不同的做法。在小组带领过程中，他们可以交替主动和被动的角色，主动的反应和观察的机会都会比较自如、充分。</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0</w:t>
      </w:r>
      <w:r>
        <w:rPr>
          <w:rFonts w:hint="eastAsia" w:ascii="宋体" w:hAnsi="宋体" w:eastAsia="宋体" w:cs="Times New Roman"/>
          <w:color w:val="000000" w:themeColor="text1"/>
          <w:sz w:val="24"/>
          <w:szCs w:val="24"/>
          <w14:textFill>
            <w14:solidFill>
              <w14:schemeClr w14:val="tx1"/>
            </w14:solidFill>
          </w14:textFill>
        </w:rPr>
        <w:t>）当一个领导者正注意个别情绪强烈的组员的时候，另一个领导者还可以维持和其他组员的讨论。</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）当一个领导者产生反情感转移，无法客观、有效地工作的时候，另外一个领导者可以担负起小组的责任。</w:t>
      </w:r>
    </w:p>
    <w:bookmarkEnd w:id="14"/>
    <w:p>
      <w:pPr>
        <w:rPr>
          <w:rFonts w:hint="eastAsia" w:ascii="宋体" w:hAnsi="宋体"/>
          <w:sz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7F53EE"/>
    <w:multiLevelType w:val="multilevel"/>
    <w:tmpl w:val="5B7F53EE"/>
    <w:lvl w:ilvl="0" w:tentative="0">
      <w:start w:val="2"/>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GQyZjRjY2ZhMTJlYmYwN2M1MmQ4MjlmMDk1OTYifQ=="/>
  </w:docVars>
  <w:rsids>
    <w:rsidRoot w:val="2D582C9E"/>
    <w:rsid w:val="0F3E3425"/>
    <w:rsid w:val="2D582C9E"/>
    <w:rsid w:val="461113D5"/>
    <w:rsid w:val="4B94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1898</Words>
  <Characters>1906</Characters>
  <Lines>0</Lines>
  <Paragraphs>0</Paragraphs>
  <TotalTime>0</TotalTime>
  <ScaleCrop>false</ScaleCrop>
  <LinksUpToDate>false</LinksUpToDate>
  <CharactersWithSpaces>2276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2024-06-03T02:45:00Z</dcterms:created>
  <dc:creator>&amp;失驼的舟</dc:creator>
  <cp:lastModifiedBy>育华教育叶燮燮</cp:lastModifiedBy>
  <dcterms:modified xsi:type="dcterms:W3CDTF">2024-06-07T08:01:06Z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45DACAC874FB467CBB16765E113D66E4_11</vt:lpwstr>
  </property>
</Properties>
</file>