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10" w:leftChars="0"/>
        <w:jc w:val="left"/>
        <w:textAlignment w:val="auto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隶书" w:hAnsi="宋体" w:eastAsia="隶书"/>
          <w:b/>
          <w:bCs/>
          <w:sz w:val="44"/>
          <w:szCs w:val="44"/>
          <w:lang w:val="en-US" w:eastAsia="zh-CN"/>
        </w:rPr>
        <w:t>屋面与防水工程施工复习资料及答案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10" w:leftChars="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一、填空题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1.土木工程防水按照构造作法，可分为（结构自防水）和防水层防水。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2.屋面工程应根据建筑物的性质、重要程度、使用功能要求及（防水层耐用年限）等，将屋面防水分为四个等级进行设防。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3.对于一级防水的屋面，其防水层耐用年限为（ ）年，应具有不少于3道的防水设防。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4.用刚性材料做卷材屋面的保护层时，保护层应设置（ ），保护层与防水层之间应设置隔离层。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5.刚性保护层与女儿墙之间应预留宽度为30mm的空隙，并嵌填（密封）材料。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6.屋面找平层作为防水层的基层，可以使用水泥沙浆、细石混凝土、（沥青砂浆料）。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7.地下工程的防水等级按</w:t>
      </w:r>
      <w:r>
        <w:rPr>
          <w:rFonts w:hint="eastAsia"/>
          <w:sz w:val="21"/>
          <w:szCs w:val="21"/>
          <w:u w:val="none"/>
          <w:lang w:val="en-US" w:eastAsia="zh-CN"/>
        </w:rPr>
        <w:t>（围护结构允许渗漏水量）</w:t>
      </w:r>
      <w:r>
        <w:rPr>
          <w:rFonts w:hint="eastAsia"/>
          <w:sz w:val="21"/>
          <w:szCs w:val="21"/>
          <w:lang w:val="en-US" w:eastAsia="zh-CN"/>
        </w:rPr>
        <w:t>的多少划分为四级，防水水等级为一级的地下工程不允许渗水，围护结构无湿渍。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8.防水混凝土应采用（机械搅拌），搅拌时间不得少于2min。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9.高聚物改性沥青防水卷材的铺贴方法可采用（热熔法）、冷粘法和自粘法。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10.卷材防水层的基面应平整牢固、清洁、（ 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二、单项选择题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1.下列各种地下防水工程，应采用一级防水等级设防的是（  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A.涵洞               B.计算机房         C.食堂          D.停车场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2.若屋面采用沥青防水卷材施工，下列保护层材料不需设置分格缝的有（ B 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A.细石混凝土         B.云母或蛭石       C.水泥砂浆      D.块体材料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3.下列（ D ）不是高聚物改性沥青卷材的特点。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A.高温不流淌         B.低温不脆裂       C.抗拉强调高    D.延伸率小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4.屋面排汽的作用不正确的有（ D 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A.保证保温层内部干燥 B.防止卷材起鼓     C.防止卷材拉裂  D.利于屋面排水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5.进行屋面涂膜防水胎体增强材料施工时，正确的做法包括（ 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A.铺设按由高向低顺序进行                B.多层胎体增强材料应错缝搭接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C.上下层胎体相互垂直铺设                D.同层胎体增强材料的搭接宽度应大于50mm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6.III级屋面防水要求防水层耐用年限为（  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A.25年       B.15年      C.10年      D.5年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eastAsiaTheme="minor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7.受冻融循环作用时，拌制防水混凝土应优先选取（ A 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A.普通硅酸盐水泥                      B.矿渣硅酸盐水泥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/>
          <w:sz w:val="21"/>
          <w:szCs w:val="21"/>
          <w:lang w:val="en-US" w:eastAsia="zh-CN"/>
        </w:rPr>
        <w:t>C.火山灰质硅酸盐水泥                   D.粉煤灰硅酸盐水泥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8.下列有关普通防水混凝土所用的砂、石，说法不正确的是（ D 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A.石子最大粒径不宜大于40mm          B.泵送时石子粒径不大于输送管径的1/4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C.不得使用碱性骨料                    D.砂宜采用细砂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9.补偿收缩混凝土中掺入的外加剂是（   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A.减水剂         B.早强剂     C.膨胀剂         D.缓凝剂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10.防水保护层采用下列材料时，须设置表面分格缝的是（ D 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A.绿豆砂         B.云母       C.蛭石         D.水泥砂浆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11.屋面防水卷材铺贴应采用搭接法进行，不正确的做法是（ B 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A.平行于屋脊的搭接缝顺手流方向搭接 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B.平行于屋脊的搭接缝顺年最大频率风向搭接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C.垂直于屋脊的搭接缝顺年最大频率风向搭接 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D.上下层卷材的搭接缝错开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12.采用热熔法粘贴SBS改性沥青防水卷材的施工工序中不包括（ A 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A.铺撒热沥青胶       B.滚铺卷材     C.排气辊压       D.刮封接口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13.防水卷材可在（ D ）进行施工。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A.气温为15℃的雨天                 B.气温为-8℃的雨天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C.气温为25℃且有五级风的晴天       D.气温为20℃且有三级风的晴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eastAsiaTheme="minor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14.地下工程防水卷材的设置与施工最宜采用（   ）法。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A.外防外贴       B.外防内贴         C.内防外贴       D.内防内贴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15.地下混凝土结构进行防水卷材施工时，在立面与平面的转角处，卷材的接缝应留在（ A 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A.平面上，距立面不小于600mm       B.平面上，距立面不小于500mm 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C.立面上，距平面不小于600mm       D.立面上，距平面不小于500mm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16.对地下卷材防水层的保护层，以下说法不正确的是（   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A.平板防水层上可用厚度不少于70mm的细石混凝土保护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B.底板防水层上可用厚度不少于40mm的细石混凝土保护  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C.侧墙防水层可用聚苯板保护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D.侧墙防水层可铺抹20厚1:3水泥砂浆保护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17.当屋面坡度（ D ）时，沥青防水卷材应垂直屋脊铺贴且必须采取固定措施。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A.小于3%      B.在3%-15%之间    C.大于15%     D.大于25%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18.防水卷材的铺贴应采用（   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A.平接法       B.搭接法           C.顺接法       D.层叠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防水卷材施工中，当铺贴连续多跨和有高低跨的屋面卷材，应按（ A ）次序。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A.先高跨后低跨，先远后近            B.先高跨后低跨，先近后远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C.先屋脊后屋檐，先远后近            D.先屋脊后屋檐，先近后远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20.涂膜防水屋面施工的首要步骤是清理基层，第二步是（ A 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A.涂布基层处理剂                    B.特殊部位处理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C.涂膜防水层施工                    D.保护层施工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三、名词解释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1.刚性防水层：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2.基层处理剂：为了增强防水材料与基层之间的粘结力，在防水层施工前，预先涂刷在基层上的涂料。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3.分格缝：为了减少裂缝，在屋面找平层、刚性防水层、刚性保护层上预先留设的缝。刚性保护层近在表面上作成凹形槽，称为表面分格缝。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lang w:val="en-US" w:eastAsia="zh-CN"/>
        </w:rPr>
        <w:t>4.满粘法：铺贴防水卷材时，卷材与基层采用全面粘结的施工方法。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5.空铺法：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hint="eastAsia"/>
          <w:sz w:val="21"/>
          <w:szCs w:val="21"/>
          <w:lang w:val="en-US" w:eastAsia="zh-CN"/>
        </w:rPr>
        <w:t>6.热风焊接法：采用热空气焊枪进行防水卷材搭接粘结的施工方法。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四、简答题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1.屋面防水卷材的铺贴方向应如何确定？</w:t>
      </w:r>
    </w:p>
    <w:p>
      <w:pPr>
        <w:keepNext w:val="0"/>
        <w:keepLines w:val="0"/>
        <w:widowControl/>
        <w:suppressLineNumbers w:val="0"/>
        <w:jc w:val="left"/>
      </w:pPr>
      <w:bookmarkStart w:id="0" w:name="_GoBack"/>
      <w:bookmarkEnd w:id="0"/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2卷材防水屋面的施工顺序应如何确定？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/>
          <w:lang w:val="en-US" w:eastAsia="zh-CN"/>
        </w:rPr>
        <w:t>答：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429885" cy="1256665"/>
            <wp:effectExtent l="0" t="0" r="18415" b="635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29885" cy="12566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3.后浇带混凝土施工应注意哪些问题？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/>
          <w:lang w:val="en-US" w:eastAsia="zh-CN"/>
        </w:rPr>
        <w:t>答：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57165" cy="1353185"/>
            <wp:effectExtent l="0" t="0" r="635" b="18415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13531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4.屋面工程施工质量检验批量是如何规定的？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/>
          <w:lang w:val="en-US" w:eastAsia="zh-CN"/>
        </w:rPr>
        <w:t>答：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24780" cy="1219835"/>
            <wp:effectExtent l="0" t="0" r="13970" b="18415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4780" cy="1219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5.在划分屋面等级时，按渗漏造成的影响程度应考虑哪些情况？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057650" cy="847725"/>
            <wp:effectExtent l="0" t="0" r="0" b="9525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left="210" w:leftChars="0" w:firstLineChars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案例分析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某商服中心工程，建设规模：10057m</w:t>
      </w:r>
      <w:r>
        <w:rPr>
          <w:rFonts w:hint="eastAsia"/>
          <w:vertAlign w:val="superscript"/>
          <w:lang w:val="en-US" w:eastAsia="zh-CN"/>
        </w:rPr>
        <w:t>2</w:t>
      </w:r>
      <w:r>
        <w:rPr>
          <w:rFonts w:hint="eastAsia"/>
          <w:lang w:val="en-US" w:eastAsia="zh-CN"/>
        </w:rPr>
        <w:t>,结构类型：钢筋混凝土框架结构，屋面找坡层采用1:6水泥焦渣2%找坡，最薄处为30mm,100厚水泥聚苯板块保温层，找平层为20厚1:3水泥砂浆，防水层为3厚SBS防水卷材。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问题：1.板块保温层的施工质量应符合哪些规定？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="630" w:leftChars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/>
          <w:lang w:val="en-US" w:eastAsia="zh-CN"/>
        </w:rPr>
        <w:t>2.卷材屋面的构造组成？</w:t>
      </w:r>
    </w:p>
    <w:p>
      <w:pPr>
        <w:keepNext w:val="0"/>
        <w:keepLines w:val="0"/>
        <w:widowControl/>
        <w:suppressLineNumbers w:val="0"/>
        <w:jc w:val="left"/>
        <w:rPr>
          <w:rFonts w:hint="default" w:eastAsiaTheme="minor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0BD00F"/>
    <w:multiLevelType w:val="singleLevel"/>
    <w:tmpl w:val="970BD00F"/>
    <w:lvl w:ilvl="0" w:tentative="0">
      <w:start w:val="19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C0BBDD2"/>
    <w:multiLevelType w:val="singleLevel"/>
    <w:tmpl w:val="9C0BBDD2"/>
    <w:lvl w:ilvl="0" w:tentative="0">
      <w:start w:val="5"/>
      <w:numFmt w:val="chineseCounting"/>
      <w:suff w:val="nothing"/>
      <w:lvlText w:val="%1、"/>
      <w:lvlJc w:val="left"/>
      <w:pPr>
        <w:ind w:left="210"/>
      </w:pPr>
      <w:rPr>
        <w:rFonts w:hint="eastAsia"/>
        <w:b/>
        <w:bCs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943AA8"/>
    <w:rsid w:val="00152788"/>
    <w:rsid w:val="018A1427"/>
    <w:rsid w:val="042A4E3C"/>
    <w:rsid w:val="066E30C6"/>
    <w:rsid w:val="087B5F6E"/>
    <w:rsid w:val="0E8872B3"/>
    <w:rsid w:val="119C3C3B"/>
    <w:rsid w:val="189D783A"/>
    <w:rsid w:val="1BA84E74"/>
    <w:rsid w:val="1CE94D3B"/>
    <w:rsid w:val="1F0106AC"/>
    <w:rsid w:val="27B56AD7"/>
    <w:rsid w:val="29FF7F3D"/>
    <w:rsid w:val="2A5A1A2F"/>
    <w:rsid w:val="2A6B27C4"/>
    <w:rsid w:val="2CF73565"/>
    <w:rsid w:val="31AB491E"/>
    <w:rsid w:val="38D903B8"/>
    <w:rsid w:val="41943AA8"/>
    <w:rsid w:val="427F607F"/>
    <w:rsid w:val="456E3CF0"/>
    <w:rsid w:val="47F606A9"/>
    <w:rsid w:val="484E7500"/>
    <w:rsid w:val="535D3B69"/>
    <w:rsid w:val="55852399"/>
    <w:rsid w:val="566D6781"/>
    <w:rsid w:val="56730FC3"/>
    <w:rsid w:val="5BF8523E"/>
    <w:rsid w:val="606A3A73"/>
    <w:rsid w:val="63F957D3"/>
    <w:rsid w:val="64470031"/>
    <w:rsid w:val="68354966"/>
    <w:rsid w:val="6ACE3875"/>
    <w:rsid w:val="6C4B03F2"/>
    <w:rsid w:val="6D855A48"/>
    <w:rsid w:val="75A8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2021-11-08T00:38:00Z</dcterms:created>
  <dc:creator>海之韵</dc:creator>
  <cp:lastModifiedBy>台州育华学校李才聪</cp:lastModifiedBy>
  <dcterms:modified xsi:type="dcterms:W3CDTF">2021-11-09T08:48:58Z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A616923880A14801AE44BD1E93A4D45E</vt:lpwstr>
  </property>
</Properties>
</file>