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left="105" w:leftChars="50" w:right="105" w:rightChars="50"/>
        <w:jc w:val="left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工程力学复习资料</w:t>
      </w:r>
    </w:p>
    <w:p>
      <w:pPr>
        <w:widowControl/>
        <w:spacing w:line="360" w:lineRule="auto"/>
        <w:ind w:left="105" w:leftChars="50" w:right="105" w:rightChars="5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一、填空题(每空1分，共16分)</w:t>
      </w:r>
    </w:p>
    <w:p>
      <w:pPr>
        <w:pStyle w:val="2"/>
        <w:numPr>
          <w:ilvl w:val="0"/>
          <w:numId w:val="0"/>
        </w:numPr>
        <w:tabs>
          <w:tab w:val="left" w:pos="226"/>
        </w:tabs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sz w:val="24"/>
          <w:szCs w:val="24"/>
        </w:rPr>
        <w:t>物体的平衡是指物体相对于地面__________或作________运动的状态。</w:t>
      </w:r>
    </w:p>
    <w:p>
      <w:pPr>
        <w:pStyle w:val="2"/>
        <w:numPr>
          <w:ilvl w:val="0"/>
          <w:numId w:val="0"/>
        </w:numPr>
        <w:ind w:left="480" w:lef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2、</w:t>
      </w:r>
      <w:r>
        <w:rPr>
          <w:rFonts w:hint="eastAsia" w:ascii="仿宋" w:hAnsi="仿宋" w:eastAsia="仿宋" w:cs="仿宋"/>
          <w:sz w:val="24"/>
          <w:szCs w:val="24"/>
        </w:rPr>
        <w:t>平面汇交力系平衡的必要与充分条件是：_____。该力系中各力构成的力多边形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  <w:u w:val="none"/>
        </w:rPr>
        <w:t>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2096" behindDoc="0" locked="0" layoutInCell="0" allowOverlap="1">
            <wp:simplePos x="0" y="0"/>
            <wp:positionH relativeFrom="column">
              <wp:posOffset>3720465</wp:posOffset>
            </wp:positionH>
            <wp:positionV relativeFrom="paragraph">
              <wp:posOffset>33020</wp:posOffset>
            </wp:positionV>
            <wp:extent cx="1499235" cy="930910"/>
            <wp:effectExtent l="0" t="0" r="5715" b="2540"/>
            <wp:wrapNone/>
            <wp:docPr id="5" name="图片 3" descr="2159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2159-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>3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一物块重600N，放在不光滑的平面上，摩擦系数f=0.3，在左侧有一推力150N，物块有向右滑动的趋势。F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max</w:t>
      </w:r>
      <w:r>
        <w:rPr>
          <w:rFonts w:hint="eastAsia" w:ascii="仿宋" w:hAnsi="仿宋" w:eastAsia="仿宋" w:cs="仿宋"/>
          <w:sz w:val="24"/>
          <w:szCs w:val="24"/>
        </w:rPr>
        <w:t>=__________,所以此物块处于静止状态，而其F=__________。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刚体在作平动过程中，其上各点的__________相同，每一瞬时，各点具有__________的速度和加速度。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1072" behindDoc="0" locked="0" layoutInCell="0" allowOverlap="1">
            <wp:simplePos x="0" y="0"/>
            <wp:positionH relativeFrom="column">
              <wp:posOffset>3808730</wp:posOffset>
            </wp:positionH>
            <wp:positionV relativeFrom="paragraph">
              <wp:posOffset>34925</wp:posOffset>
            </wp:positionV>
            <wp:extent cx="1410970" cy="1062355"/>
            <wp:effectExtent l="0" t="0" r="17780" b="4445"/>
            <wp:wrapNone/>
            <wp:docPr id="3" name="图片 2" descr="2159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2159-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>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AB杆质量为m，长为L，曲柄O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z w:val="24"/>
          <w:szCs w:val="24"/>
        </w:rPr>
        <w:t>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B质量不计，且O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A=O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B=R，O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=L，当φ=60°时，O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A杆绕O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轴转动，角速度ω为常量，则该瞬时AB杆应加的惯性力大小为__________，方向为__________ 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6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使材料丧失正常工作能力的应力称为极限应力。工程上一般把__________作为塑性材料的极限应力；对于脆性材料，则把________作为极限应力。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7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__________面称为主平面。主平面上的正应力称为______________。</w:t>
      </w:r>
    </w:p>
    <w:p>
      <w:pPr>
        <w:pStyle w:val="2"/>
        <w:ind w:left="284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8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当圆环匀速转动时，环内的动应力只与材料的密度ρ和_____________有关，而与__________无关。</w:t>
      </w:r>
    </w:p>
    <w:p>
      <w:pPr>
        <w:pStyle w:val="2"/>
        <w:ind w:left="426" w:hanging="426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二、单项选择题(在每小题的四个备选答案中，选出一个正确答案，并将正确答案的序号填在题干的括号内。每小题3分，共18分)</w:t>
      </w:r>
    </w:p>
    <w:p>
      <w:pP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>1、重200N的物块静止放在倾角α= 30°的斜面上，</w:t>
      </w:r>
    </w:p>
    <w:p>
      <w:pP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>力P平行于斜面并指向上方，其大小等于100N 。</w:t>
      </w:r>
    </w:p>
    <w:p>
      <w:pP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>已知物块和斜面间的静摩擦因数</w:t>
      </w: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drawing>
          <wp:inline distT="0" distB="0" distL="114300" distR="114300">
            <wp:extent cx="152400" cy="203200"/>
            <wp:effectExtent l="0" t="0" r="0" b="4445"/>
            <wp:docPr id="5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6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>=0.3，则斜</w:t>
      </w:r>
    </w:p>
    <w:p>
      <w:pPr>
        <w:rPr>
          <w:rFonts w:hint="eastAsia"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 xml:space="preserve">面对物块的摩擦力的大小等于（ 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B</w:t>
      </w: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 xml:space="preserve">  ）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A</w:t>
      </w:r>
      <w:r>
        <w:rPr>
          <w:rFonts w:hint="eastAsia" w:ascii="仿宋" w:hAnsi="仿宋" w:eastAsia="仿宋" w:cs="仿宋"/>
          <w:sz w:val="24"/>
          <w:szCs w:val="24"/>
        </w:rPr>
        <w:t>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100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drawing>
          <wp:inline distT="0" distB="0" distL="114300" distR="114300">
            <wp:extent cx="228600" cy="228600"/>
            <wp:effectExtent l="0" t="0" r="0" b="0"/>
            <wp:docPr id="59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×0.3N       B</w:t>
      </w:r>
      <w:r>
        <w:rPr>
          <w:rFonts w:hint="eastAsia" w:ascii="仿宋" w:hAnsi="仿宋" w:eastAsia="仿宋" w:cs="仿宋"/>
          <w:sz w:val="24"/>
          <w:szCs w:val="24"/>
        </w:rPr>
        <w:t>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0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C</w:t>
      </w:r>
      <w:r>
        <w:rPr>
          <w:rFonts w:hint="eastAsia" w:ascii="仿宋" w:hAnsi="仿宋" w:eastAsia="仿宋" w:cs="仿宋"/>
          <w:sz w:val="24"/>
          <w:szCs w:val="24"/>
        </w:rPr>
        <w:t>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100N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D</w:t>
      </w:r>
      <w:r>
        <w:rPr>
          <w:rFonts w:hint="eastAsia" w:ascii="仿宋" w:hAnsi="仿宋" w:eastAsia="仿宋" w:cs="仿宋"/>
          <w:sz w:val="24"/>
          <w:szCs w:val="24"/>
        </w:rPr>
        <w:t>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100(1−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drawing>
          <wp:inline distT="0" distB="0" distL="114300" distR="114300">
            <wp:extent cx="228600" cy="228600"/>
            <wp:effectExtent l="0" t="0" r="0" b="0"/>
            <wp:docPr id="5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)×0.3 N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2、构件抵抗变形的能力称为（  </w:t>
      </w:r>
      <w:r>
        <w:rPr>
          <w:rFonts w:hint="eastAsia" w:ascii="仿宋" w:hAnsi="仿宋" w:eastAsia="仿宋" w:cs="仿宋"/>
          <w:sz w:val="24"/>
          <w:szCs w:val="24"/>
        </w:rPr>
        <w:t>A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  ）。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强度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刚度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稳定性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承载力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3、标距为100mm、直径为10mm的标准试件，拉断后测得伸长后的标距为123mm,颈缩处的最小直径为6.4mm，则该材料的延伸率为 (  D    ) 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24%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23%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18.7%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20%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4、等截面直杆承受拉力p作用，若选用三种不同的截面形状：圆形、正方形、空心圆，比较材料用量．则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（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D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）         。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正方形截面最省料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圆形截面最省料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空心圆截面最省料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三者用料相同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5、若将受扭空心圆轴的内、外直径均缩小为原尺寸的一半，则该轴的单位长度扭转角是原来的（    D）倍。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2；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4  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8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16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6、“二力平衡公理”和“力的可传性原理”只适用于（  D  ）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任何物体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固体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弹性体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刚体。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7、 三种等截面梁，其横截面如图所示。若用W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l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，W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，W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分别表示这三种梁的截面抗弯模量，则三者之间的关系是（    B   ）。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l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〈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〈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l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=W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〉W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</w:t>
      </w:r>
    </w:p>
    <w:p>
      <w:pPr>
        <w:adjustRightInd w:val="0"/>
        <w:snapToGrid w:val="0"/>
        <w:ind w:firstLine="240" w:firstLineChars="10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l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=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2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=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l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=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〈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2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107315</wp:posOffset>
                </wp:positionV>
                <wp:extent cx="4442460" cy="1783080"/>
                <wp:effectExtent l="0" t="0" r="15240" b="762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2460" cy="1783080"/>
                          <a:chOff x="3272" y="12501"/>
                          <a:chExt cx="6996" cy="2808"/>
                        </a:xfrm>
                      </wpg:grpSpPr>
                      <pic:pic xmlns:pic="http://schemas.openxmlformats.org/drawingml/2006/picture">
                        <pic:nvPicPr>
                          <pic:cNvPr id="1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272" y="12501"/>
                            <a:ext cx="2070" cy="2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8312" y="12657"/>
                            <a:ext cx="1956" cy="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972" y="12657"/>
                            <a:ext cx="1849" cy="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.4pt;margin-top:8.45pt;height:140.4pt;width:349.8pt;z-index:251667456;mso-width-relative:page;mso-height-relative:page;" coordorigin="3272,12501" coordsize="6996,2808" o:gfxdata="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NydHYcYAAAApAgAAGQAAAGRycy9fcmVscy9l&#10;Mm9Eb2MueG1sLnJlbHO9kcFqAjEQhu9C3yHMvZvdFYqIWS8ieBX7AEMymw1uJiGJpb69gVKoIPXm&#10;cWb4v/+D2Wy//Sy+KGUXWEHXtCCIdTCOrYLP0/59BSIXZINzYFJwpQzb4W2xOdKMpYby5GIWlcJZ&#10;wVRKXEuZ9UQecxMicb2MIXksdUxWRtRntCT7tv2Q6S8DhjumOBgF6WCWIE7XWJufs8M4Ok27oC+e&#10;uDyokM7X7grEZKko8GQc/iyXTWQL8rFD/xqH/j+H7jUO3a+DvHvwcAN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">
                <o:lock v:ext="edit" aspectratio="f"/>
                <v:shape id="图片 35" o:spid="_x0000_s1026" o:spt="75" type="#_x0000_t75" style="position:absolute;left:3272;top:12501;height:2808;width:2070;" filled="f" o:preferrelative="t" stroked="f" coordsize="21600,21600" o:gfxdata="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bVaH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  <v:shape id="图片 36" o:spid="_x0000_s1026" o:spt="75" type="#_x0000_t75" style="position:absolute;left:8312;top:12657;height:2652;width:1956;" filled="f" o:preferrelative="t" stroked="f" coordsize="21600,21600" o:gfxdata="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tTQA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9" o:title=""/>
                  <o:lock v:ext="edit" aspectratio="t"/>
                </v:shape>
                <v:shape id="图片 37" o:spid="_x0000_s1026" o:spt="75" type="#_x0000_t75" style="position:absolute;left:5972;top:12657;height:2652;width:1849;" filled="f" o:preferrelative="t" stroked="f" coordsize="21600,21600" o:gfxdata="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lvIg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8、衡量构件承载能力的主要因素是(   </w:t>
      </w:r>
      <w:r>
        <w:rPr>
          <w:rFonts w:hint="eastAsia" w:ascii="仿宋" w:hAnsi="仿宋" w:eastAsia="仿宋" w:cs="仿宋"/>
          <w:sz w:val="24"/>
          <w:szCs w:val="24"/>
        </w:rPr>
        <w:t>D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  )。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轴向拉伸或压缩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扭转           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弯曲 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强度、刚度和稳定性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9、拉（压）杆应力公式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drawing>
          <wp:inline distT="0" distB="0" distL="114300" distR="114300">
            <wp:extent cx="469900" cy="393700"/>
            <wp:effectExtent l="0" t="0" r="0" b="5715"/>
            <wp:docPr id="1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的应用条件是：（   C  ）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应力在比例极限内；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外力合力作用线必须沿着杆的轴线；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应力在屈服极限内；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杆件必须为矩型截面杆。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10、圆轴扭转剪应力  （  C   ）。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与扭矩和极惯性矩都成正比           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与扭矩成反比,与极惯性矩成正比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与扭矩成正比,与极惯性矩成反比        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与扭矩和极惯性矩都成反比</w:t>
      </w:r>
    </w:p>
    <w:p>
      <w:pPr>
        <w:pStyle w:val="2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三、简答题(每小题4分，共16分)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15、</w:t>
      </w:r>
      <w:r>
        <w:rPr>
          <w:rFonts w:hint="eastAsia" w:ascii="仿宋" w:hAnsi="仿宋" w:eastAsia="仿宋" w:cs="仿宋"/>
          <w:sz w:val="24"/>
          <w:szCs w:val="24"/>
        </w:rPr>
        <w:t>平面图形在什么情况下作瞬时平动?瞬时平动的特征是什么?</w:t>
      </w:r>
    </w:p>
    <w:p>
      <w:pPr>
        <w:pStyle w:val="2"/>
        <w:ind w:left="564" w:hanging="564" w:hangingChars="235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16、</w:t>
      </w:r>
      <w:r>
        <w:rPr>
          <w:rFonts w:hint="eastAsia" w:ascii="仿宋" w:hAnsi="仿宋" w:eastAsia="仿宋" w:cs="仿宋"/>
          <w:sz w:val="24"/>
          <w:szCs w:val="24"/>
        </w:rPr>
        <w:t>一质点在铅垂平面内作圆周运动，当质点恰好转过一周时，其重力的功为零，对吗?为什么?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17、</w:t>
      </w:r>
      <w:r>
        <w:rPr>
          <w:rFonts w:hint="eastAsia" w:ascii="仿宋" w:hAnsi="仿宋" w:eastAsia="仿宋" w:cs="仿宋"/>
          <w:sz w:val="24"/>
          <w:szCs w:val="24"/>
        </w:rPr>
        <w:t>何谓纯弯曲和平面弯曲?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18、</w:t>
      </w:r>
      <w:r>
        <w:rPr>
          <w:rFonts w:hint="eastAsia" w:ascii="仿宋" w:hAnsi="仿宋" w:eastAsia="仿宋" w:cs="仿宋"/>
          <w:sz w:val="24"/>
          <w:szCs w:val="24"/>
        </w:rPr>
        <w:t>试述构件发生疲劳破坏时的主要特点。</w:t>
      </w:r>
    </w:p>
    <w:p>
      <w:pPr>
        <w:adjustRightInd w:val="0"/>
        <w:snapToGrid w:val="0"/>
        <w:rPr>
          <w:rFonts w:hint="eastAsia" w:ascii="仿宋" w:hAnsi="仿宋" w:eastAsia="仿宋" w:cs="仿宋"/>
          <w:b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snapToGrid w:val="0"/>
          <w:kern w:val="0"/>
          <w:sz w:val="24"/>
          <w:szCs w:val="24"/>
          <w:lang w:val="en-US" w:eastAsia="zh-CN"/>
        </w:rPr>
        <w:t>四</w:t>
      </w:r>
      <w:r>
        <w:rPr>
          <w:rFonts w:hint="eastAsia" w:ascii="仿宋" w:hAnsi="仿宋" w:eastAsia="仿宋" w:cs="仿宋"/>
          <w:b/>
          <w:snapToGrid w:val="0"/>
          <w:kern w:val="0"/>
          <w:sz w:val="24"/>
          <w:szCs w:val="24"/>
        </w:rPr>
        <w:t>、作图题( 共15分)</w:t>
      </w:r>
    </w:p>
    <w:p>
      <w:pPr>
        <w:adjustRightInd w:val="0"/>
        <w:snapToGrid w:val="0"/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1、作图示杆件的轴力图。(5分)（直接画出轴力图）</w:t>
      </w:r>
    </w:p>
    <w:p>
      <w:pPr>
        <w:adjustRightInd w:val="0"/>
        <w:snapToGrid w:val="0"/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  <w:drawing>
          <wp:inline distT="0" distB="0" distL="114300" distR="114300">
            <wp:extent cx="2609850" cy="678180"/>
            <wp:effectExtent l="0" t="0" r="0" b="7620"/>
            <wp:docPr id="2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widowControl/>
        <w:jc w:val="left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kern w:val="0"/>
          <w:sz w:val="24"/>
          <w:szCs w:val="24"/>
        </w:rPr>
        <w:instrText xml:space="preserve"> INCLUDEPICTURE "C:\\Documents and Settings\\user\\Application Data\\Tencent\\Users\\674070073\\QQ\\WinTemp\\RichOle\\JE]00E)`R]XCVUZ1K)M$NH6.png" \* MERGEFORMATINET </w:instrText>
      </w: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separate"/>
      </w:r>
      <w:r>
        <w:rPr>
          <w:rFonts w:hint="eastAsia" w:ascii="仿宋" w:hAnsi="仿宋" w:eastAsia="仿宋" w:cs="仿宋"/>
          <w:kern w:val="0"/>
          <w:sz w:val="24"/>
          <w:szCs w:val="24"/>
        </w:rPr>
        <w:drawing>
          <wp:inline distT="0" distB="0" distL="114300" distR="114300">
            <wp:extent cx="3991610" cy="1676400"/>
            <wp:effectExtent l="0" t="0" r="8890" b="0"/>
            <wp:docPr id="21" name="图片 24" descr="JE]00E)`R]XCVUZ1K)M$NH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4" descr="JE]00E)`R]XCVUZ1K)M$NH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9161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end"/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2、作梁的剪力和弯矩图（10分）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51435</wp:posOffset>
            </wp:positionV>
            <wp:extent cx="2981325" cy="952500"/>
            <wp:effectExtent l="0" t="0" r="9525" b="0"/>
            <wp:wrapTight wrapText="bothSides">
              <wp:wrapPolygon>
                <wp:start x="0" y="0"/>
                <wp:lineTo x="0" y="21168"/>
                <wp:lineTo x="21531" y="21168"/>
                <wp:lineTo x="21531" y="0"/>
                <wp:lineTo x="0" y="0"/>
              </wp:wrapPolygon>
            </wp:wrapTight>
            <wp:docPr id="2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8"/>
                    <pic:cNvPicPr>
                      <a:picLocks noChangeAspect="1"/>
                    </pic:cNvPicPr>
                  </pic:nvPicPr>
                  <pic:blipFill>
                    <a:blip r:embed="rId14"/>
                    <a:srcRect b="6919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kern w:val="0"/>
          <w:sz w:val="24"/>
          <w:szCs w:val="24"/>
        </w:rPr>
        <w:instrText xml:space="preserve"> INCLUDEPICTURE "C:\\Documents and Settings\\user\\Application Data\\Tencent\\Users\\1870544168\\QQ\\WinTemp\\RichOle\\NF(4]$}@1OQPKJZ_]NFN%[I.png" \* MERGEFORMATINET </w:instrText>
      </w: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separate"/>
      </w:r>
    </w:p>
    <w:p>
      <w:pPr>
        <w:pStyle w:val="2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drawing>
          <wp:inline distT="0" distB="0" distL="114300" distR="114300">
            <wp:extent cx="4649470" cy="3314065"/>
            <wp:effectExtent l="0" t="0" r="17780" b="635"/>
            <wp:docPr id="23" name="图片 25" descr="NF(4]$}@1OQPKJZ_]NFN%[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5" descr="NF(4]$}@1OQPKJZ_]NFN%[I"/>
                    <pic:cNvPicPr>
                      <a:picLocks noChangeAspect="1"/>
                    </pic:cNvPicPr>
                  </pic:nvPicPr>
                  <pic:blipFill>
                    <a:blip r:embed="rId15"/>
                    <a:srcRect r="9460"/>
                    <a:stretch>
                      <a:fillRect/>
                    </a:stretch>
                  </pic:blipFill>
                  <pic:spPr>
                    <a:xfrm>
                      <a:off x="0" y="0"/>
                      <a:ext cx="4649470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end"/>
      </w:r>
    </w:p>
    <w:p>
      <w:pPr>
        <w:pStyle w:val="2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、计算题(共50分)</w:t>
      </w:r>
    </w:p>
    <w:p>
      <w:pPr>
        <w:pStyle w:val="2"/>
        <w:ind w:left="48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1991995</wp:posOffset>
            </wp:positionH>
            <wp:positionV relativeFrom="paragraph">
              <wp:posOffset>262255</wp:posOffset>
            </wp:positionV>
            <wp:extent cx="1913255" cy="1419860"/>
            <wp:effectExtent l="0" t="0" r="10795" b="8890"/>
            <wp:wrapNone/>
            <wp:docPr id="2" name="图片 7" descr="2159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2159-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19、</w:t>
      </w:r>
      <w:r>
        <w:rPr>
          <w:rFonts w:hint="eastAsia" w:ascii="仿宋" w:hAnsi="仿宋" w:eastAsia="仿宋" w:cs="仿宋"/>
          <w:sz w:val="24"/>
          <w:szCs w:val="24"/>
        </w:rPr>
        <w:t>三铰拱刚架如图所示，受一力偶作用，其矩M=50kN·m，不计自重，试求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z w:val="24"/>
          <w:szCs w:val="24"/>
        </w:rPr>
        <w:t>B处的约束反力。(8分)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1"/>
        </w:numPr>
        <w:ind w:left="480" w:lef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杆AB的A端沿水平线以等速度v运动，运动时杆恒与一半圆周相切，半圆周的半径为R，如图所示。如杆与水平线间夹角为θ，试以角θ表示杆的角速度。  (8分)</w:t>
      </w:r>
    </w:p>
    <w:p>
      <w:pPr>
        <w:pStyle w:val="2"/>
        <w:numPr>
          <w:ilvl w:val="0"/>
          <w:numId w:val="0"/>
        </w:numPr>
        <w:ind w:leftChars="-20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-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2465705</wp:posOffset>
            </wp:positionH>
            <wp:positionV relativeFrom="paragraph">
              <wp:posOffset>71120</wp:posOffset>
            </wp:positionV>
            <wp:extent cx="2675255" cy="1057910"/>
            <wp:effectExtent l="0" t="0" r="10795" b="8890"/>
            <wp:wrapTopAndBottom/>
            <wp:docPr id="7" name="图片 8" descr="2159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2159-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7525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ind w:leftChars="-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3333115</wp:posOffset>
            </wp:positionH>
            <wp:positionV relativeFrom="paragraph">
              <wp:posOffset>161925</wp:posOffset>
            </wp:positionV>
            <wp:extent cx="1475105" cy="1035050"/>
            <wp:effectExtent l="0" t="0" r="10795" b="12700"/>
            <wp:wrapNone/>
            <wp:docPr id="8" name="图片 9" descr="2159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2159-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ind w:leftChars="-20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1"/>
        </w:numPr>
        <w:ind w:left="480" w:leftChars="0" w:right="3155" w:righ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重为P的物块A沿光滑斜面下滑，并通过一绕过光滑滑轮的绳索带动重为Q的物块B运动，如图所示。斜面与水平夹角为α，滑轮和绳索质量不计，且绳索不可伸长，求物块B的加速度a  (10分)</w:t>
      </w:r>
    </w:p>
    <w:p>
      <w:pPr>
        <w:pStyle w:val="2"/>
        <w:numPr>
          <w:ilvl w:val="0"/>
          <w:numId w:val="0"/>
        </w:numPr>
        <w:ind w:leftChars="-200" w:right="3155" w:righ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3805555</wp:posOffset>
            </wp:positionH>
            <wp:positionV relativeFrom="paragraph">
              <wp:posOffset>320675</wp:posOffset>
            </wp:positionV>
            <wp:extent cx="1019175" cy="1009015"/>
            <wp:effectExtent l="0" t="0" r="9525" b="635"/>
            <wp:wrapNone/>
            <wp:docPr id="13" name="图片 10" descr="2159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 descr="2159-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22、</w:t>
      </w:r>
      <w:r>
        <w:rPr>
          <w:rFonts w:hint="eastAsia" w:ascii="仿宋" w:hAnsi="仿宋" w:eastAsia="仿宋" w:cs="仿宋"/>
          <w:sz w:val="24"/>
          <w:szCs w:val="24"/>
        </w:rPr>
        <w:t>如图所示为二杆桁架，1杆为钢杆，许用应力［σ］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=160MPa，横截面面积A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=6cm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；2杆为木杆，其许用压应力［σ］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=7MPa，横截面面积A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=100cm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。如果载荷P=40kN，试校核结构强度。  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23、</w:t>
      </w:r>
      <w:r>
        <w:rPr>
          <w:rFonts w:hint="eastAsia" w:ascii="仿宋" w:hAnsi="仿宋" w:eastAsia="仿宋" w:cs="仿宋"/>
          <w:sz w:val="24"/>
          <w:szCs w:val="24"/>
        </w:rPr>
        <w:t>试作如图所示梁的剪力图和弯矩图。(8分)</w:t>
      </w: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2350770</wp:posOffset>
            </wp:positionH>
            <wp:positionV relativeFrom="paragraph">
              <wp:posOffset>4445</wp:posOffset>
            </wp:positionV>
            <wp:extent cx="2389505" cy="1322070"/>
            <wp:effectExtent l="0" t="0" r="10795" b="11430"/>
            <wp:wrapTopAndBottom/>
            <wp:docPr id="12" name="图片 11" descr="2159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2159-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24、</w:t>
      </w:r>
      <w:r>
        <w:rPr>
          <w:rFonts w:hint="eastAsia" w:ascii="仿宋" w:hAnsi="仿宋" w:eastAsia="仿宋" w:cs="仿宋"/>
          <w:sz w:val="24"/>
          <w:szCs w:val="24"/>
        </w:rPr>
        <w:t>求图示应力状态的主应力和最大剪应力。(8分)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2922270</wp:posOffset>
            </wp:positionH>
            <wp:positionV relativeFrom="paragraph">
              <wp:posOffset>244475</wp:posOffset>
            </wp:positionV>
            <wp:extent cx="1398905" cy="1210945"/>
            <wp:effectExtent l="0" t="0" r="10795" b="8255"/>
            <wp:wrapTopAndBottom/>
            <wp:docPr id="9" name="图片 12" descr="2159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 descr="2159-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240" w:lineRule="atLeast"/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  <w:bookmarkStart w:id="0" w:name="_GoBack"/>
      <w:bookmarkEnd w:id="0"/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工程力学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专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复习资料A卷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一、填空题(每空1分，共16分)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1.保持静止  匀速直线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2.该力系的合力为零    自行封闭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3.180N    150N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4.轨迹形状    相同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5.F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gh</w:t>
      </w:r>
      <w:r>
        <w:rPr>
          <w:rFonts w:hint="eastAsia" w:ascii="仿宋" w:hAnsi="仿宋" w:eastAsia="仿宋" w:cs="仿宋"/>
          <w:sz w:val="24"/>
          <w:szCs w:val="24"/>
        </w:rPr>
        <w:t>=mRω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 xml:space="preserve">    过质心C平行O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A指向向下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6.屈服点σ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s</w:t>
      </w:r>
      <w:r>
        <w:rPr>
          <w:rFonts w:hint="eastAsia" w:ascii="仿宋" w:hAnsi="仿宋" w:eastAsia="仿宋" w:cs="仿宋"/>
          <w:sz w:val="24"/>
          <w:szCs w:val="24"/>
        </w:rPr>
        <w:t xml:space="preserve">    抗拉和抗压强度σ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7.剪应力为零的面    主应力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8.转动线速度v    横截面面积A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三、简答题(每小题4分，共16分)</w:t>
      </w:r>
    </w:p>
    <w:p>
      <w:pPr>
        <w:pStyle w:val="2"/>
        <w:ind w:left="709" w:hanging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15</w:t>
      </w:r>
      <w:r>
        <w:rPr>
          <w:rFonts w:hint="eastAsia" w:ascii="仿宋" w:hAnsi="仿宋" w:eastAsia="仿宋" w:cs="仿宋"/>
          <w:sz w:val="24"/>
          <w:szCs w:val="24"/>
        </w:rPr>
        <w:t>.某瞬时，若平面图形的转动角速度等于零(如有两点的速度</w:t>
      </w:r>
      <w:r>
        <w:rPr>
          <w:rFonts w:hint="eastAsia" w:ascii="仿宋" w:hAnsi="仿宋" w:eastAsia="仿宋" w:cs="仿宋"/>
          <w:position w:val="-6"/>
          <w:sz w:val="24"/>
          <w:szCs w:val="24"/>
        </w:rPr>
        <w:object>
          <v:shape id="_x0000_i1026" o:spt="75" type="#_x0000_t75" style="height:15pt;width:39pt;" o:ole="t" fillcolor="#FFFFFF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3" ShapeID="_x0000_i1026" DrawAspect="Content" ObjectID="_1468075725" r:id="rId22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>，而该两点的连线AB不垂直于速度矢时)而该瞬时图形上的速度分布规律与刚体平动时速度分布规律相同，称平面图形在该瞬时作瞬时平动。</w:t>
      </w:r>
    </w:p>
    <w:p>
      <w:pPr>
        <w:pStyle w:val="2"/>
        <w:ind w:firstLine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瞬时平动的特征是：</w:t>
      </w:r>
    </w:p>
    <w:p>
      <w:pPr>
        <w:pStyle w:val="2"/>
        <w:ind w:firstLine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平面图形在该瞬时的角速度为零；</w:t>
      </w:r>
    </w:p>
    <w:p>
      <w:pPr>
        <w:pStyle w:val="2"/>
        <w:ind w:firstLine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平面图形在该瞬时的各点的速度相同；</w:t>
      </w:r>
    </w:p>
    <w:p>
      <w:pPr>
        <w:pStyle w:val="2"/>
        <w:ind w:firstLine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平面图形在该瞬时的各点的加速度不相同。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16</w:t>
      </w:r>
      <w:r>
        <w:rPr>
          <w:rFonts w:hint="eastAsia" w:ascii="仿宋" w:hAnsi="仿宋" w:eastAsia="仿宋" w:cs="仿宋"/>
          <w:sz w:val="24"/>
          <w:szCs w:val="24"/>
        </w:rPr>
        <w:t>.对的</w:t>
      </w:r>
    </w:p>
    <w:p>
      <w:pPr>
        <w:pStyle w:val="2"/>
        <w:ind w:left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因为重力的功等于质点的质量与其始末位置的高度差的乘积，当高度差为零时，重力的功为零。</w:t>
      </w:r>
    </w:p>
    <w:p>
      <w:pPr>
        <w:pStyle w:val="2"/>
        <w:ind w:left="709" w:hanging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3315970</wp:posOffset>
            </wp:positionH>
            <wp:positionV relativeFrom="paragraph">
              <wp:posOffset>309245</wp:posOffset>
            </wp:positionV>
            <wp:extent cx="2280920" cy="3584575"/>
            <wp:effectExtent l="0" t="0" r="5080" b="15875"/>
            <wp:wrapNone/>
            <wp:docPr id="10" name="图片 13" descr="2159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2159-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358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17</w:t>
      </w:r>
      <w:r>
        <w:rPr>
          <w:rFonts w:hint="eastAsia" w:ascii="仿宋" w:hAnsi="仿宋" w:eastAsia="仿宋" w:cs="仿宋"/>
          <w:sz w:val="24"/>
          <w:szCs w:val="24"/>
        </w:rPr>
        <w:t>.梁的横截面上只有弯矩而无剪力时称纯弯曲；梁上的外力作用在梁的纵向对称平面内时，梁的轴线将在平面内弯成一条曲线，这种弯曲称之平面弯曲。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18</w:t>
      </w:r>
      <w:r>
        <w:rPr>
          <w:rFonts w:hint="eastAsia" w:ascii="仿宋" w:hAnsi="仿宋" w:eastAsia="仿宋" w:cs="仿宋"/>
          <w:sz w:val="24"/>
          <w:szCs w:val="24"/>
        </w:rPr>
        <w:t>.(1)工作应力水平较低；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(2)无明显塑性变形；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(3)断面上明显分为光滑区和粗糙区。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四、计算题(共50分)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19</w:t>
      </w:r>
      <w:r>
        <w:rPr>
          <w:rFonts w:hint="eastAsia" w:ascii="仿宋" w:hAnsi="仿宋" w:eastAsia="仿宋" w:cs="仿宋"/>
          <w:sz w:val="24"/>
          <w:szCs w:val="24"/>
        </w:rPr>
        <w:t>.解：AC杆为二力杆受力图如(a)所示。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再画整体受力图，如(b)图所示。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Σ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m=0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R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·AD=M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∴R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=R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B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</w:t>
      </w:r>
      <w:r>
        <w:rPr>
          <w:rFonts w:hint="eastAsia" w:ascii="仿宋" w:hAnsi="仿宋" w:eastAsia="仿宋" w:cs="仿宋"/>
          <w:position w:val="-20"/>
          <w:sz w:val="24"/>
          <w:szCs w:val="24"/>
          <w:lang w:val="it-IT"/>
        </w:rPr>
        <w:object>
          <v:shape id="_x0000_i1027" o:spt="75" type="#_x0000_t75" style="height:26.25pt;width:20.25pt;" o:ole="t" fillcolor="#FFFFFF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3" ShapeID="_x0000_i1027" DrawAspect="Content" ObjectID="_1468075726" r:id="rId25">
            <o:LockedField>false</o:LockedField>
          </o:OLEObject>
        </w:objec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52"/>
          <w:sz w:val="24"/>
          <w:szCs w:val="24"/>
        </w:rPr>
        <w:object>
          <v:shape id="_x0000_i1028" o:spt="75" type="#_x0000_t75" style="height:42pt;width:35.25pt;" o:ole="t" fillcolor="#FFFFFF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3" ShapeID="_x0000_i1028" DrawAspect="Content" ObjectID="_1468075727" r:id="rId27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=17.7kN           方向如图所示。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</w:t>
      </w:r>
      <w:r>
        <w:rPr>
          <w:rFonts w:hint="eastAsia" w:ascii="仿宋" w:hAnsi="仿宋" w:eastAsia="仿宋" w:cs="仿宋"/>
          <w:sz w:val="24"/>
          <w:szCs w:val="24"/>
        </w:rPr>
        <w:t>.解：选A点作为基点，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则C点的速度有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position w:val="-6"/>
          <w:sz w:val="24"/>
          <w:szCs w:val="24"/>
        </w:rPr>
        <w:object>
          <v:shape id="_x0000_i1029" o:spt="75" type="#_x0000_t75" style="height:15pt;width:65.25pt;" o:ole="t" fillcolor="#FFFFFF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3" ShapeID="_x0000_i1029" DrawAspect="Content" ObjectID="_1468075728" r:id="rId29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由图中几何关系，可解得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v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CA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=v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·sin</w:t>
      </w:r>
      <w:r>
        <w:rPr>
          <w:rFonts w:hint="eastAsia" w:ascii="仿宋" w:hAnsi="仿宋" w:eastAsia="仿宋" w:cs="仿宋"/>
          <w:sz w:val="24"/>
          <w:szCs w:val="24"/>
        </w:rPr>
        <w:t>θ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=vsin</w:t>
      </w:r>
      <w:r>
        <w:rPr>
          <w:rFonts w:hint="eastAsia" w:ascii="仿宋" w:hAnsi="仿宋" w:eastAsia="仿宋" w:cs="仿宋"/>
          <w:sz w:val="24"/>
          <w:szCs w:val="24"/>
        </w:rPr>
        <w:t>θ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</w:rPr>
        <w:t>又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v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CA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=AC·</w:t>
      </w:r>
      <w:r>
        <w:rPr>
          <w:rFonts w:hint="eastAsia" w:ascii="仿宋" w:hAnsi="仿宋" w:eastAsia="仿宋" w:cs="仿宋"/>
          <w:sz w:val="24"/>
          <w:szCs w:val="24"/>
        </w:rPr>
        <w:t>ω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 ∴</w:t>
      </w:r>
      <w:r>
        <w:rPr>
          <w:rFonts w:hint="eastAsia" w:ascii="仿宋" w:hAnsi="仿宋" w:eastAsia="仿宋" w:cs="仿宋"/>
          <w:sz w:val="24"/>
          <w:szCs w:val="24"/>
        </w:rPr>
        <w:t>ω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</w:t>
      </w:r>
      <w:r>
        <w:rPr>
          <w:rFonts w:hint="eastAsia" w:ascii="仿宋" w:hAnsi="仿宋" w:eastAsia="仿宋" w:cs="仿宋"/>
          <w:position w:val="-20"/>
          <w:sz w:val="24"/>
          <w:szCs w:val="24"/>
          <w:lang w:val="it-IT"/>
        </w:rPr>
        <w:object>
          <v:shape id="_x0000_i1030" o:spt="75" type="#_x0000_t75" style="height:29.25pt;width:72pt;" o:ole="t" fillcolor="#FFFFFF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3" ShapeID="_x0000_i1030" DrawAspect="Content" ObjectID="_1468075729" r:id="rId31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21</w:t>
      </w:r>
      <w:r>
        <w:rPr>
          <w:rFonts w:hint="eastAsia" w:ascii="仿宋" w:hAnsi="仿宋" w:eastAsia="仿宋" w:cs="仿宋"/>
          <w:sz w:val="24"/>
          <w:szCs w:val="24"/>
        </w:rPr>
        <w:t>.解：物块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z w:val="24"/>
          <w:szCs w:val="24"/>
        </w:rPr>
        <w:t>B均作平动，设物块B移动S时的速度为v，系统的动能为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T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=T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sz w:val="24"/>
          <w:szCs w:val="24"/>
        </w:rPr>
        <w:t>+T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B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4"/>
          <w:sz w:val="24"/>
          <w:szCs w:val="24"/>
        </w:rPr>
        <w:object>
          <v:shape id="_x0000_i1031" o:spt="75" type="#_x0000_t75" style="height:29.25pt;width:71.25pt;" o:ole="t" fillcolor="#FFFFFF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3" ShapeID="_x0000_i1031" DrawAspect="Content" ObjectID="_1468075730" r:id="rId33">
            <o:LockedField>false</o:LockedField>
          </o:OLEObject>
        </w:objec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T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=0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系统外力作功之和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ΣW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12</w:t>
      </w:r>
      <w:r>
        <w:rPr>
          <w:rFonts w:hint="eastAsia" w:ascii="仿宋" w:hAnsi="仿宋" w:eastAsia="仿宋" w:cs="仿宋"/>
          <w:sz w:val="24"/>
          <w:szCs w:val="24"/>
        </w:rPr>
        <w:t xml:space="preserve">=PS·sinα-QS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由动能定理，得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position w:val="-24"/>
          <w:sz w:val="24"/>
          <w:szCs w:val="24"/>
        </w:rPr>
        <w:object>
          <v:shape id="_x0000_i1032" o:spt="75" type="#_x0000_t75" style="height:27.75pt;width:105pt;" o:ole="t" fillcolor="#FFFFFF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3" ShapeID="_x0000_i1032" DrawAspect="Content" ObjectID="_1468075731" r:id="rId35">
            <o:LockedField>false</o:LockedField>
          </o:OLEObject>
        </w:objec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v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4"/>
          <w:sz w:val="24"/>
          <w:szCs w:val="24"/>
        </w:rPr>
        <w:object>
          <v:shape id="_x0000_i1033" o:spt="75" type="#_x0000_t75" style="height:29.25pt;width:72pt;" o:ole="t" fillcolor="#FFFFFF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3" ShapeID="_x0000_i1033" DrawAspect="Content" ObjectID="_1468075732" r:id="rId37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对上式两边求导，并注意</w:t>
      </w:r>
      <w:r>
        <w:rPr>
          <w:rFonts w:hint="eastAsia" w:ascii="仿宋" w:hAnsi="仿宋" w:eastAsia="仿宋" w:cs="仿宋"/>
          <w:position w:val="-20"/>
          <w:sz w:val="24"/>
          <w:szCs w:val="24"/>
        </w:rPr>
        <w:object>
          <v:shape id="_x0000_i1034" o:spt="75" type="#_x0000_t75" style="height:26.25pt;width:45pt;" o:ole="t" fillcolor="#FFFFFF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3" ShapeID="_x0000_i1034" DrawAspect="Content" ObjectID="_1468075733" r:id="rId39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>=v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3401695</wp:posOffset>
            </wp:positionH>
            <wp:positionV relativeFrom="paragraph">
              <wp:posOffset>68580</wp:posOffset>
            </wp:positionV>
            <wp:extent cx="1132205" cy="1003935"/>
            <wp:effectExtent l="0" t="0" r="10795" b="5715"/>
            <wp:wrapNone/>
            <wp:docPr id="14" name="图片 14" descr="215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159-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 xml:space="preserve">          得a=</w:t>
      </w:r>
      <w:r>
        <w:rPr>
          <w:rFonts w:hint="eastAsia" w:ascii="仿宋" w:hAnsi="仿宋" w:eastAsia="仿宋" w:cs="仿宋"/>
          <w:position w:val="-24"/>
          <w:sz w:val="24"/>
          <w:szCs w:val="24"/>
        </w:rPr>
        <w:object>
          <v:shape id="_x0000_i1035" o:spt="75" type="#_x0000_t75" style="height:29.25pt;width:62.25pt;" o:ole="t" fillcolor="#FFFFFF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3" ShapeID="_x0000_i1035" DrawAspect="Content" ObjectID="_1468075734" r:id="rId42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22</w:t>
      </w:r>
      <w:r>
        <w:rPr>
          <w:rFonts w:hint="eastAsia" w:ascii="仿宋" w:hAnsi="仿宋" w:eastAsia="仿宋" w:cs="仿宋"/>
          <w:sz w:val="24"/>
          <w:szCs w:val="24"/>
        </w:rPr>
        <w:t>.解：两杆均为二力杆，取结点A为研究对象，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受力图如图所示。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Σy=0,N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sin30°-P=0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∴N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 xml:space="preserve">=P/sin30°=80kN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Σx=0,-N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cos30°+N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=0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∴N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 xml:space="preserve">cos30°=69.3kN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1杆：σ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6"/>
          <w:sz w:val="24"/>
          <w:szCs w:val="24"/>
          <w:vertAlign w:val="subscript"/>
        </w:rPr>
        <w:object>
          <v:shape id="_x0000_i1036" o:spt="75" type="#_x0000_t75" style="height:32.25pt;width:63pt;" o:ole="t" fillcolor="#FFFFFF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3" ShapeID="_x0000_i1036" DrawAspect="Content" ObjectID="_1468075735" r:id="rId44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=133MPa&lt;［σ］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2杆：σ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6"/>
          <w:sz w:val="24"/>
          <w:szCs w:val="24"/>
        </w:rPr>
        <w:object>
          <v:shape id="_x0000_i1037" o:spt="75" type="#_x0000_t75" style="height:32.25pt;width:72pt;" o:ole="t" fillcolor="#FFFFFF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3" ShapeID="_x0000_i1037" DrawAspect="Content" ObjectID="_1468075736" r:id="rId46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=6.93MPa&lt;［σ］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两杆均满足强度。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23</w:t>
      </w:r>
      <w:r>
        <w:rPr>
          <w:rFonts w:hint="eastAsia" w:ascii="仿宋" w:hAnsi="仿宋" w:eastAsia="仿宋" w:cs="仿宋"/>
          <w:sz w:val="24"/>
          <w:szCs w:val="24"/>
        </w:rPr>
        <w:t>.R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sz w:val="24"/>
          <w:szCs w:val="24"/>
        </w:rPr>
        <w:t>=2qa,R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B</w:t>
      </w:r>
      <w:r>
        <w:rPr>
          <w:rFonts w:hint="eastAsia" w:ascii="仿宋" w:hAnsi="仿宋" w:eastAsia="仿宋" w:cs="仿宋"/>
          <w:sz w:val="24"/>
          <w:szCs w:val="24"/>
        </w:rPr>
        <w:t xml:space="preserve">=qa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4384" behindDoc="0" locked="0" layoutInCell="0" allowOverlap="1">
            <wp:simplePos x="0" y="0"/>
            <wp:positionH relativeFrom="column">
              <wp:posOffset>963295</wp:posOffset>
            </wp:positionH>
            <wp:positionV relativeFrom="paragraph">
              <wp:posOffset>98425</wp:posOffset>
            </wp:positionV>
            <wp:extent cx="1998980" cy="1629410"/>
            <wp:effectExtent l="0" t="0" r="1270" b="8890"/>
            <wp:wrapTopAndBottom/>
            <wp:docPr id="11" name="图片 15" descr="2159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5" descr="2159-1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9898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</w:rPr>
        <w:t>.解：求主应力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position w:val="-28"/>
          <w:sz w:val="24"/>
          <w:szCs w:val="24"/>
        </w:rPr>
        <w:object>
          <v:shape id="_x0000_i1038" o:spt="75" type="#_x0000_t75" style="height:24pt;width:23.25pt;" o:ole="t" fillcolor="#FFFFFF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3" ShapeID="_x0000_i1038" DrawAspect="Content" ObjectID="_1468075737" r:id="rId49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=</w:t>
      </w:r>
      <w:r>
        <w:rPr>
          <w:rFonts w:hint="eastAsia" w:ascii="仿宋" w:hAnsi="仿宋" w:eastAsia="仿宋" w:cs="仿宋"/>
          <w:position w:val="-20"/>
          <w:sz w:val="24"/>
          <w:szCs w:val="24"/>
        </w:rPr>
        <w:object>
          <v:shape id="_x0000_i1039" o:spt="75" type="#_x0000_t75" style="height:27.75pt;width:39.75pt;" o:ole="t" fillcolor="#FFFFFF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3" ShapeID="_x0000_i1039" DrawAspect="Content" ObjectID="_1468075738" r:id="rId51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>±</w:t>
      </w:r>
      <w:r>
        <w:rPr>
          <w:rFonts w:hint="eastAsia" w:ascii="仿宋" w:hAnsi="仿宋" w:eastAsia="仿宋" w:cs="仿宋"/>
          <w:position w:val="-22"/>
          <w:sz w:val="24"/>
          <w:szCs w:val="24"/>
        </w:rPr>
        <w:object>
          <v:shape id="_x0000_i1040" o:spt="75" type="#_x0000_t75" style="height:32.25pt;width:81pt;" o:ole="t" fillcolor="#FFFFFF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3" ShapeID="_x0000_i1040" DrawAspect="Content" ObjectID="_1468075739" r:id="rId53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=</w:t>
      </w:r>
      <w:r>
        <w:rPr>
          <w:rFonts w:hint="eastAsia" w:ascii="仿宋" w:hAnsi="仿宋" w:eastAsia="仿宋" w:cs="仿宋"/>
          <w:position w:val="-20"/>
          <w:sz w:val="24"/>
          <w:szCs w:val="24"/>
        </w:rPr>
        <w:object>
          <v:shape id="_x0000_i1041" o:spt="75" type="#_x0000_t75" style="height:26.25pt;width:35.25pt;" o:ole="t" fillcolor="#FFFFFF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3" ShapeID="_x0000_i1041" DrawAspect="Content" ObjectID="_1468075740" r:id="rId55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>±</w:t>
      </w:r>
      <w:r>
        <w:rPr>
          <w:rFonts w:hint="eastAsia" w:ascii="仿宋" w:hAnsi="仿宋" w:eastAsia="仿宋" w:cs="仿宋"/>
          <w:position w:val="-22"/>
          <w:sz w:val="24"/>
          <w:szCs w:val="24"/>
        </w:rPr>
        <w:object>
          <v:shape id="_x0000_i1042" o:spt="75" type="#_x0000_t75" style="height:30pt;width:81pt;" o:ole="t" fillcolor="#FFFFFF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3" ShapeID="_x0000_i1042" DrawAspect="Content" ObjectID="_1468075741" r:id="rId57">
            <o:LockedField>false</o:LockedField>
          </o:OLEObject>
        </w:objec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=</w:t>
      </w:r>
      <w:r>
        <w:rPr>
          <w:rFonts w:hint="eastAsia" w:ascii="仿宋" w:hAnsi="仿宋" w:eastAsia="仿宋" w:cs="仿宋"/>
          <w:position w:val="-18"/>
          <w:sz w:val="24"/>
          <w:szCs w:val="24"/>
        </w:rPr>
        <w:object>
          <v:shape id="_x0000_i1043" o:spt="75" type="#_x0000_t75" style="height:18.75pt;width:15pt;" o:ole="t" fillcolor="#FFFFFF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3" ShapeID="_x0000_i1043" DrawAspect="Content" ObjectID="_1468075742" r:id="rId59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MPa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∴σ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=26MPa,σ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=0,σ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=-96MPa,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τ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max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0"/>
          <w:sz w:val="24"/>
          <w:szCs w:val="24"/>
        </w:rPr>
        <w:object>
          <v:shape id="_x0000_i1044" o:spt="75" type="#_x0000_t75" style="height:27pt;width:38.25pt;" o:ole="t" fillcolor="#FFFFFF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3" ShapeID="_x0000_i1044" DrawAspect="Content" ObjectID="_1468075743" r:id="rId61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=66MPa </w:t>
      </w:r>
    </w:p>
    <w:p>
      <w:pPr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2CF30"/>
    <w:multiLevelType w:val="singleLevel"/>
    <w:tmpl w:val="1B62CF30"/>
    <w:lvl w:ilvl="0" w:tentative="0">
      <w:start w:val="20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A2D29"/>
    <w:rsid w:val="0A3A2D29"/>
    <w:rsid w:val="0B6F4B7F"/>
    <w:rsid w:val="1F3E76F2"/>
    <w:rsid w:val="33A35EA1"/>
    <w:rsid w:val="4AD472BF"/>
    <w:rsid w:val="563E519E"/>
    <w:rsid w:val="602563D7"/>
    <w:rsid w:val="6189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wmf"/><Relationship Id="rId65" Type="http://schemas.openxmlformats.org/officeDocument/2006/relationships/fontTable" Target="fontTable.xml"/><Relationship Id="rId64" Type="http://schemas.openxmlformats.org/officeDocument/2006/relationships/numbering" Target="numbering.xml"/><Relationship Id="rId63" Type="http://schemas.openxmlformats.org/officeDocument/2006/relationships/customXml" Target="../customXml/item1.xml"/><Relationship Id="rId62" Type="http://schemas.openxmlformats.org/officeDocument/2006/relationships/image" Target="media/image40.wmf"/><Relationship Id="rId61" Type="http://schemas.openxmlformats.org/officeDocument/2006/relationships/oleObject" Target="embeddings/oleObject19.bin"/><Relationship Id="rId60" Type="http://schemas.openxmlformats.org/officeDocument/2006/relationships/image" Target="media/image39.wmf"/><Relationship Id="rId6" Type="http://schemas.openxmlformats.org/officeDocument/2006/relationships/image" Target="media/image3.wmf"/><Relationship Id="rId59" Type="http://schemas.openxmlformats.org/officeDocument/2006/relationships/oleObject" Target="embeddings/oleObject18.bin"/><Relationship Id="rId58" Type="http://schemas.openxmlformats.org/officeDocument/2006/relationships/image" Target="media/image38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7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6.wmf"/><Relationship Id="rId53" Type="http://schemas.openxmlformats.org/officeDocument/2006/relationships/oleObject" Target="embeddings/oleObject15.bin"/><Relationship Id="rId52" Type="http://schemas.openxmlformats.org/officeDocument/2006/relationships/image" Target="media/image35.wmf"/><Relationship Id="rId51" Type="http://schemas.openxmlformats.org/officeDocument/2006/relationships/oleObject" Target="embeddings/oleObject14.bin"/><Relationship Id="rId50" Type="http://schemas.openxmlformats.org/officeDocument/2006/relationships/image" Target="media/image34.wmf"/><Relationship Id="rId5" Type="http://schemas.openxmlformats.org/officeDocument/2006/relationships/image" Target="media/image2.png"/><Relationship Id="rId49" Type="http://schemas.openxmlformats.org/officeDocument/2006/relationships/oleObject" Target="embeddings/oleObject13.bin"/><Relationship Id="rId48" Type="http://schemas.openxmlformats.org/officeDocument/2006/relationships/image" Target="media/image33.png"/><Relationship Id="rId47" Type="http://schemas.openxmlformats.org/officeDocument/2006/relationships/image" Target="media/image32.wmf"/><Relationship Id="rId46" Type="http://schemas.openxmlformats.org/officeDocument/2006/relationships/oleObject" Target="embeddings/oleObject12.bin"/><Relationship Id="rId45" Type="http://schemas.openxmlformats.org/officeDocument/2006/relationships/image" Target="media/image31.wmf"/><Relationship Id="rId44" Type="http://schemas.openxmlformats.org/officeDocument/2006/relationships/oleObject" Target="embeddings/oleObject11.bin"/><Relationship Id="rId43" Type="http://schemas.openxmlformats.org/officeDocument/2006/relationships/image" Target="media/image30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9.png"/><Relationship Id="rId40" Type="http://schemas.openxmlformats.org/officeDocument/2006/relationships/image" Target="media/image28.wmf"/><Relationship Id="rId4" Type="http://schemas.openxmlformats.org/officeDocument/2006/relationships/image" Target="media/image1.png"/><Relationship Id="rId39" Type="http://schemas.openxmlformats.org/officeDocument/2006/relationships/oleObject" Target="embeddings/oleObject9.bin"/><Relationship Id="rId38" Type="http://schemas.openxmlformats.org/officeDocument/2006/relationships/image" Target="media/image27.wmf"/><Relationship Id="rId37" Type="http://schemas.openxmlformats.org/officeDocument/2006/relationships/oleObject" Target="embeddings/oleObject8.bin"/><Relationship Id="rId36" Type="http://schemas.openxmlformats.org/officeDocument/2006/relationships/image" Target="media/image26.wmf"/><Relationship Id="rId35" Type="http://schemas.openxmlformats.org/officeDocument/2006/relationships/oleObject" Target="embeddings/oleObject7.bin"/><Relationship Id="rId34" Type="http://schemas.openxmlformats.org/officeDocument/2006/relationships/image" Target="media/image25.wmf"/><Relationship Id="rId33" Type="http://schemas.openxmlformats.org/officeDocument/2006/relationships/oleObject" Target="embeddings/oleObject6.bin"/><Relationship Id="rId32" Type="http://schemas.openxmlformats.org/officeDocument/2006/relationships/image" Target="media/image24.wmf"/><Relationship Id="rId31" Type="http://schemas.openxmlformats.org/officeDocument/2006/relationships/oleObject" Target="embeddings/oleObject5.bin"/><Relationship Id="rId30" Type="http://schemas.openxmlformats.org/officeDocument/2006/relationships/image" Target="media/image23.wmf"/><Relationship Id="rId3" Type="http://schemas.openxmlformats.org/officeDocument/2006/relationships/theme" Target="theme/theme1.xml"/><Relationship Id="rId29" Type="http://schemas.openxmlformats.org/officeDocument/2006/relationships/oleObject" Target="embeddings/oleObject4.bin"/><Relationship Id="rId28" Type="http://schemas.openxmlformats.org/officeDocument/2006/relationships/image" Target="media/image22.wmf"/><Relationship Id="rId27" Type="http://schemas.openxmlformats.org/officeDocument/2006/relationships/oleObject" Target="embeddings/oleObject3.bin"/><Relationship Id="rId26" Type="http://schemas.openxmlformats.org/officeDocument/2006/relationships/image" Target="media/image21.wmf"/><Relationship Id="rId25" Type="http://schemas.openxmlformats.org/officeDocument/2006/relationships/oleObject" Target="embeddings/oleObject2.bin"/><Relationship Id="rId24" Type="http://schemas.openxmlformats.org/officeDocument/2006/relationships/image" Target="media/image20.png"/><Relationship Id="rId23" Type="http://schemas.openxmlformats.org/officeDocument/2006/relationships/image" Target="media/image19.wmf"/><Relationship Id="rId22" Type="http://schemas.openxmlformats.org/officeDocument/2006/relationships/oleObject" Target="embeddings/oleObject1.bin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wmf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2020-11-27T05:03:00Z</dcterms:created>
  <dc:creator>AA.小树苗她爹</dc:creator>
  <cp:lastModifiedBy>育华教育叶燮燮</cp:lastModifiedBy>
  <dcterms:modified xsi:type="dcterms:W3CDTF">2020-12-16T01:29:22Z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