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sz w:val="28"/>
          <w:szCs w:val="28"/>
          <w:u w:val="single"/>
          <w:lang w:val="en-US" w:eastAsia="zh-CN"/>
        </w:rPr>
      </w:pPr>
      <w:r>
        <w:rPr>
          <w:rFonts w:hint="eastAsia" w:asciiTheme="minorEastAsia" w:hAnsiTheme="minorEastAsia" w:eastAsiaTheme="minorEastAsia" w:cstheme="minorEastAsia"/>
          <w:b/>
          <w:bCs/>
          <w:color w:val="000000"/>
          <w:sz w:val="28"/>
          <w:szCs w:val="28"/>
          <w:u w:val="single"/>
          <w:lang w:val="en-US" w:eastAsia="zh-CN"/>
        </w:rPr>
        <w:t>应用写作复习资料</w:t>
      </w:r>
    </w:p>
    <w:p>
      <w:pPr>
        <w:numPr>
          <w:ilvl w:val="0"/>
          <w:numId w:val="1"/>
        </w:numPr>
        <w:rPr>
          <w:rFonts w:hint="eastAsia"/>
          <w:b/>
          <w:bCs/>
          <w:sz w:val="28"/>
          <w:szCs w:val="28"/>
          <w:lang w:eastAsia="zh-CN"/>
        </w:rPr>
      </w:pPr>
      <w:r>
        <w:rPr>
          <w:rFonts w:hint="eastAsia"/>
          <w:b/>
          <w:bCs/>
          <w:sz w:val="28"/>
          <w:szCs w:val="28"/>
          <w:lang w:eastAsia="zh-CN"/>
        </w:rPr>
        <w:t>填空题</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t>下级机关向上级机关请求指示、批准用</w:t>
      </w:r>
      <w:r>
        <w:rPr>
          <w:rFonts w:hint="eastAsia" w:asciiTheme="minorEastAsia" w:hAnsiTheme="minorEastAsia" w:eastAsiaTheme="minorEastAsia" w:cstheme="minorEastAsia"/>
          <w:sz w:val="24"/>
          <w:szCs w:val="24"/>
          <w:u w:val="single"/>
        </w:rPr>
        <w:t xml:space="preserve">       请示       </w:t>
      </w:r>
      <w:r>
        <w:rPr>
          <w:rFonts w:hint="eastAsia" w:asciiTheme="minorEastAsia" w:hAnsiTheme="minorEastAsia" w:eastAsiaTheme="minorEastAsia" w:cstheme="minorEastAsia"/>
          <w:sz w:val="24"/>
          <w:szCs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olor w:val="000000"/>
          <w:kern w:val="0"/>
          <w:sz w:val="24"/>
          <w:szCs w:val="24"/>
        </w:rPr>
      </w:pPr>
      <w:r>
        <w:rPr>
          <w:rFonts w:hint="eastAsia" w:asciiTheme="minorEastAsia" w:hAnsiTheme="minorEastAsia" w:eastAsiaTheme="minorEastAsia" w:cstheme="minorEastAsia"/>
          <w:sz w:val="24"/>
          <w:szCs w:val="24"/>
        </w:rPr>
        <w:t>2、</w:t>
      </w:r>
      <w:r>
        <w:rPr>
          <w:rFonts w:hint="eastAsia" w:ascii="宋体" w:hAnsi="宋体"/>
          <w:color w:val="000000"/>
          <w:kern w:val="0"/>
          <w:sz w:val="24"/>
          <w:szCs w:val="24"/>
        </w:rPr>
        <w:t>函分为</w:t>
      </w:r>
      <w:r>
        <w:rPr>
          <w:rFonts w:hint="eastAsia" w:ascii="宋体" w:hAnsi="宋体"/>
          <w:color w:val="000000"/>
          <w:kern w:val="0"/>
          <w:sz w:val="24"/>
          <w:szCs w:val="24"/>
          <w:u w:val="single"/>
          <w:lang w:val="en-US" w:eastAsia="zh-CN"/>
        </w:rPr>
        <w:t xml:space="preserve">    请批函    </w:t>
      </w:r>
      <w:r>
        <w:rPr>
          <w:rFonts w:hint="eastAsia" w:ascii="宋体" w:hAnsi="宋体"/>
          <w:color w:val="000000"/>
          <w:kern w:val="0"/>
          <w:sz w:val="24"/>
          <w:szCs w:val="24"/>
        </w:rPr>
        <w:t>、</w:t>
      </w:r>
      <w:r>
        <w:rPr>
          <w:rFonts w:hint="eastAsia" w:ascii="宋体" w:hAnsi="宋体"/>
          <w:color w:val="000000"/>
          <w:kern w:val="0"/>
          <w:sz w:val="24"/>
          <w:szCs w:val="24"/>
          <w:u w:val="single"/>
          <w:lang w:val="en-US" w:eastAsia="zh-CN"/>
        </w:rPr>
        <w:t xml:space="preserve">    商洽函    </w:t>
      </w:r>
      <w:r>
        <w:rPr>
          <w:rFonts w:hint="eastAsia" w:ascii="宋体" w:hAnsi="宋体"/>
          <w:color w:val="000000"/>
          <w:kern w:val="0"/>
          <w:sz w:val="24"/>
          <w:szCs w:val="24"/>
        </w:rPr>
        <w:t>、</w:t>
      </w:r>
      <w:r>
        <w:rPr>
          <w:rFonts w:hint="eastAsia" w:ascii="宋体" w:hAnsi="宋体"/>
          <w:color w:val="000000"/>
          <w:kern w:val="0"/>
          <w:sz w:val="24"/>
          <w:szCs w:val="24"/>
          <w:u w:val="single"/>
          <w:lang w:val="en-US" w:eastAsia="zh-CN"/>
        </w:rPr>
        <w:t xml:space="preserve">    问答函     </w:t>
      </w:r>
      <w:r>
        <w:rPr>
          <w:rFonts w:hint="eastAsia" w:ascii="宋体" w:hAnsi="宋体"/>
          <w:color w:val="000000"/>
          <w:kern w:val="0"/>
          <w:sz w:val="24"/>
          <w:szCs w:val="24"/>
        </w:rPr>
        <w:t>三种。</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3、公文标题中除</w:t>
      </w:r>
      <w:r>
        <w:rPr>
          <w:rFonts w:hint="eastAsia" w:asciiTheme="minorEastAsia" w:hAnsiTheme="minorEastAsia" w:eastAsiaTheme="minorEastAsia" w:cstheme="minorEastAsia"/>
          <w:sz w:val="24"/>
          <w:szCs w:val="24"/>
          <w:u w:val="single"/>
        </w:rPr>
        <w:t xml:space="preserve">       规章</w:t>
      </w:r>
      <w:r>
        <w:rPr>
          <w:rFonts w:hint="eastAsia" w:asciiTheme="minorEastAsia" w:hAnsiTheme="minorEastAsia" w:eastAsiaTheme="minorEastAsia" w:cstheme="minorEastAsia"/>
          <w:sz w:val="24"/>
          <w:szCs w:val="24"/>
          <w:u w:val="single"/>
          <w:lang w:eastAsia="zh-CN"/>
        </w:rPr>
        <w:t>、法规</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要加书名号外，一般不加标点符号。</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4、求职者向用人单位表明自己的谋职愿望和要求，展现自我才能，以使对方了解和录用的专用书信称为</w:t>
      </w:r>
      <w:r>
        <w:rPr>
          <w:rFonts w:hint="eastAsia" w:asciiTheme="minorEastAsia" w:hAnsiTheme="minorEastAsia" w:eastAsiaTheme="minorEastAsia" w:cstheme="minorEastAsia"/>
          <w:sz w:val="24"/>
          <w:szCs w:val="24"/>
          <w:u w:val="single"/>
        </w:rPr>
        <w:t xml:space="preserve">      求职信     </w:t>
      </w:r>
      <w:bookmarkStart w:id="0" w:name="_GoBack"/>
      <w:bookmarkEnd w:id="0"/>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w:t>
      </w:r>
    </w:p>
    <w:p>
      <w:pPr>
        <w:numPr>
          <w:ilvl w:val="0"/>
          <w:numId w:val="0"/>
        </w:numPr>
        <w:spacing w:line="360" w:lineRule="auto"/>
        <w:rPr>
          <w:rFonts w:hint="eastAsia" w:eastAsia="宋体" w:asciiTheme="minorEastAsia" w:hAnsiTheme="minorEastAsia" w:cstheme="minorEastAsia"/>
          <w:sz w:val="24"/>
          <w:szCs w:val="24"/>
          <w:lang w:eastAsia="zh-CN"/>
        </w:rPr>
      </w:pPr>
      <w:r>
        <w:rPr>
          <w:rFonts w:hint="eastAsia" w:asciiTheme="minorEastAsia" w:hAnsiTheme="minorEastAsia" w:eastAsiaTheme="minorEastAsia" w:cstheme="minorEastAsia"/>
          <w:sz w:val="24"/>
          <w:szCs w:val="24"/>
        </w:rPr>
        <w:t>5、</w:t>
      </w:r>
      <w:r>
        <w:rPr>
          <w:rFonts w:hint="eastAsia" w:ascii="宋体" w:hAnsi="宋体"/>
          <w:color w:val="000000"/>
          <w:kern w:val="0"/>
          <w:sz w:val="24"/>
          <w:szCs w:val="24"/>
        </w:rPr>
        <w:t>通报一般分为</w:t>
      </w:r>
      <w:r>
        <w:rPr>
          <w:rFonts w:hint="eastAsia" w:asciiTheme="minorEastAsia" w:hAnsiTheme="minorEastAsia" w:eastAsiaTheme="minorEastAsia" w:cstheme="minorEastAsia"/>
          <w:sz w:val="24"/>
          <w:szCs w:val="24"/>
          <w:u w:val="single"/>
        </w:rPr>
        <w:t xml:space="preserve">  表扬性  </w:t>
      </w:r>
      <w:r>
        <w:rPr>
          <w:rFonts w:hint="eastAsia" w:ascii="宋体" w:hAnsi="宋体"/>
          <w:color w:val="000000"/>
          <w:kern w:val="0"/>
          <w:sz w:val="24"/>
          <w:szCs w:val="24"/>
        </w:rPr>
        <w:t>、</w:t>
      </w:r>
      <w:r>
        <w:rPr>
          <w:rFonts w:hint="eastAsia" w:asciiTheme="minorEastAsia" w:hAnsiTheme="minorEastAsia" w:eastAsiaTheme="minorEastAsia" w:cstheme="minorEastAsia"/>
          <w:sz w:val="24"/>
          <w:szCs w:val="24"/>
          <w:u w:val="single"/>
        </w:rPr>
        <w:t xml:space="preserve">  批评性</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u w:val="single"/>
        </w:rPr>
        <w:t xml:space="preserve"> </w:t>
      </w:r>
      <w:r>
        <w:rPr>
          <w:rFonts w:hint="eastAsia" w:ascii="宋体" w:hAnsi="宋体"/>
          <w:color w:val="000000"/>
          <w:kern w:val="0"/>
          <w:sz w:val="24"/>
          <w:szCs w:val="24"/>
        </w:rPr>
        <w:t>、</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u w:val="single"/>
        </w:rPr>
        <w:t>情况通报</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u w:val="single"/>
        </w:rPr>
        <w:t xml:space="preserve"> </w:t>
      </w:r>
      <w:r>
        <w:rPr>
          <w:rFonts w:hint="eastAsia" w:ascii="宋体" w:hAnsi="宋体"/>
          <w:color w:val="000000"/>
          <w:kern w:val="0"/>
          <w:sz w:val="24"/>
          <w:szCs w:val="24"/>
        </w:rPr>
        <w:t>等三种类型。</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6、财经应用写作主旨的表达方式有：标题现旨、</w:t>
      </w:r>
      <w:r>
        <w:rPr>
          <w:rFonts w:hint="eastAsia" w:asciiTheme="minorEastAsia" w:hAnsiTheme="minorEastAsia" w:eastAsiaTheme="minorEastAsia" w:cstheme="minorEastAsia"/>
          <w:sz w:val="24"/>
          <w:szCs w:val="24"/>
          <w:u w:val="single"/>
        </w:rPr>
        <w:t xml:space="preserve">    篇首亮旨     </w:t>
      </w:r>
      <w:r>
        <w:rPr>
          <w:rFonts w:hint="eastAsia" w:asciiTheme="minorEastAsia" w:hAnsiTheme="minorEastAsia" w:eastAsiaTheme="minorEastAsia" w:cstheme="minorEastAsia"/>
          <w:sz w:val="24"/>
          <w:szCs w:val="24"/>
        </w:rPr>
        <w:t>、篇中明旨，篇末显旨。</w:t>
      </w:r>
    </w:p>
    <w:p>
      <w:pPr>
        <w:numPr>
          <w:ilvl w:val="0"/>
          <w:numId w:val="0"/>
        </w:num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w:t>
      </w:r>
      <w:r>
        <w:rPr>
          <w:rFonts w:hint="eastAsia" w:ascii="宋体" w:hAnsi="宋体"/>
          <w:color w:val="000000"/>
          <w:kern w:val="0"/>
          <w:sz w:val="24"/>
          <w:szCs w:val="24"/>
        </w:rPr>
        <w:t>对重要事项或重大行动做出安排，要用</w:t>
      </w:r>
      <w:r>
        <w:rPr>
          <w:rFonts w:hint="eastAsia" w:ascii="宋体" w:hAnsi="宋体"/>
          <w:color w:val="000000"/>
          <w:kern w:val="0"/>
          <w:sz w:val="24"/>
          <w:szCs w:val="24"/>
          <w:lang w:val="en-US" w:eastAsia="zh-CN"/>
        </w:rPr>
        <w:t xml:space="preserve"> </w:t>
      </w:r>
      <w:r>
        <w:rPr>
          <w:rFonts w:hint="eastAsia" w:ascii="宋体" w:hAnsi="宋体"/>
          <w:color w:val="000000"/>
          <w:kern w:val="0"/>
          <w:sz w:val="24"/>
          <w:szCs w:val="24"/>
          <w:u w:val="single"/>
          <w:lang w:val="en-US" w:eastAsia="zh-CN"/>
        </w:rPr>
        <w:t xml:space="preserve">    </w:t>
      </w:r>
      <w:r>
        <w:rPr>
          <w:rFonts w:hint="eastAsia" w:ascii="宋体" w:hAnsi="宋体"/>
          <w:color w:val="000000"/>
          <w:kern w:val="0"/>
          <w:sz w:val="24"/>
          <w:szCs w:val="24"/>
          <w:u w:val="single"/>
          <w:lang w:eastAsia="zh-CN"/>
        </w:rPr>
        <w:t>决定</w:t>
      </w:r>
      <w:r>
        <w:rPr>
          <w:rFonts w:hint="eastAsia" w:ascii="宋体" w:hAnsi="宋体"/>
          <w:color w:val="000000"/>
          <w:kern w:val="0"/>
          <w:sz w:val="24"/>
          <w:szCs w:val="24"/>
          <w:u w:val="single"/>
          <w:lang w:val="en-US" w:eastAsia="zh-CN"/>
        </w:rPr>
        <w:t xml:space="preserve">    </w:t>
      </w:r>
      <w:r>
        <w:rPr>
          <w:rFonts w:hint="eastAsia" w:ascii="宋体" w:hAnsi="宋体"/>
          <w:color w:val="000000"/>
          <w:kern w:val="0"/>
          <w:sz w:val="24"/>
          <w:szCs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8、真实性，思想性、鼓动性，新颖性是</w:t>
      </w:r>
      <w:r>
        <w:rPr>
          <w:rFonts w:hint="eastAsia" w:asciiTheme="minorEastAsia" w:hAnsiTheme="minorEastAsia" w:eastAsiaTheme="minorEastAsia" w:cstheme="minorEastAsia"/>
          <w:sz w:val="24"/>
          <w:szCs w:val="24"/>
          <w:u w:val="single"/>
        </w:rPr>
        <w:t xml:space="preserve">     创造性思维        </w:t>
      </w:r>
      <w:r>
        <w:rPr>
          <w:rFonts w:hint="eastAsia" w:asciiTheme="minorEastAsia" w:hAnsiTheme="minorEastAsia" w:eastAsiaTheme="minorEastAsia" w:cstheme="minorEastAsia"/>
          <w:sz w:val="24"/>
          <w:szCs w:val="24"/>
        </w:rPr>
        <w:t>的主要特点。</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9、公文的成文日期一般以 </w:t>
      </w:r>
      <w:r>
        <w:rPr>
          <w:rFonts w:hint="eastAsia" w:asciiTheme="minorEastAsia" w:hAnsiTheme="minorEastAsia" w:eastAsiaTheme="minorEastAsia" w:cstheme="minorEastAsia"/>
          <w:sz w:val="24"/>
          <w:szCs w:val="24"/>
          <w:u w:val="single"/>
        </w:rPr>
        <w:t xml:space="preserve">      负责人签发         </w:t>
      </w:r>
      <w:r>
        <w:rPr>
          <w:rFonts w:hint="eastAsia" w:asciiTheme="minorEastAsia" w:hAnsiTheme="minorEastAsia" w:eastAsiaTheme="minorEastAsia" w:cstheme="minorEastAsia"/>
          <w:sz w:val="24"/>
          <w:szCs w:val="24"/>
        </w:rPr>
        <w:t>日期为准，联合行文，以最后一个签发机关领导签发的日期为准；会议通过的重要公文以会议通过的日期为准。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党政机关、社会团体、企事业单位的领导干部、工作人员，就自己任职期间的政治思想、业务能力与岗位职责执行情况进行自我总结评估，向主管领导、组织人事部门及所在单位的职工群众做出回报的书面材料称为</w:t>
      </w:r>
      <w:r>
        <w:rPr>
          <w:rFonts w:hint="eastAsia" w:asciiTheme="minorEastAsia" w:hAnsiTheme="minorEastAsia" w:eastAsiaTheme="minorEastAsia" w:cstheme="minorEastAsia"/>
          <w:sz w:val="24"/>
          <w:szCs w:val="24"/>
          <w:u w:val="single"/>
        </w:rPr>
        <w:t xml:space="preserve">       述职报告          </w:t>
      </w:r>
      <w:r>
        <w:rPr>
          <w:rFonts w:hint="eastAsia" w:asciiTheme="minorEastAsia" w:hAnsiTheme="minorEastAsia" w:eastAsiaTheme="minorEastAsia" w:cstheme="minorEastAsia"/>
          <w:sz w:val="24"/>
          <w:szCs w:val="24"/>
        </w:rPr>
        <w:t>。</w:t>
      </w:r>
    </w:p>
    <w:p>
      <w:pPr>
        <w:numPr>
          <w:ilvl w:val="0"/>
          <w:numId w:val="0"/>
        </w:numPr>
        <w:spacing w:line="360" w:lineRule="auto"/>
        <w:rPr>
          <w:rFonts w:hint="eastAsia" w:ascii="宋体" w:hAnsi="宋体"/>
          <w:color w:val="000000"/>
          <w:kern w:val="0"/>
          <w:sz w:val="24"/>
          <w:szCs w:val="24"/>
        </w:rPr>
      </w:pPr>
      <w:r>
        <w:rPr>
          <w:rFonts w:hint="eastAsia" w:asciiTheme="minorEastAsia" w:hAnsiTheme="minorEastAsia" w:eastAsiaTheme="minorEastAsia" w:cstheme="minorEastAsia"/>
          <w:sz w:val="24"/>
          <w:szCs w:val="24"/>
          <w:lang w:val="en-US" w:eastAsia="zh-CN"/>
        </w:rPr>
        <w:t>11、</w:t>
      </w:r>
      <w:r>
        <w:rPr>
          <w:rFonts w:hint="eastAsia" w:ascii="宋体" w:hAnsi="宋体"/>
          <w:color w:val="000000"/>
          <w:kern w:val="0"/>
          <w:sz w:val="24"/>
          <w:szCs w:val="24"/>
        </w:rPr>
        <w:t>行政公文正文结构包括</w:t>
      </w:r>
      <w:r>
        <w:rPr>
          <w:rFonts w:hint="eastAsia" w:ascii="宋体" w:hAnsi="宋体"/>
          <w:color w:val="000000"/>
          <w:kern w:val="0"/>
          <w:sz w:val="24"/>
          <w:szCs w:val="24"/>
          <w:u w:val="single" w:color="auto"/>
        </w:rPr>
        <w:t> </w:t>
      </w:r>
      <w:r>
        <w:rPr>
          <w:rFonts w:hint="eastAsia" w:ascii="宋体" w:hAnsi="宋体"/>
          <w:color w:val="000000"/>
          <w:kern w:val="0"/>
          <w:sz w:val="24"/>
          <w:szCs w:val="24"/>
          <w:u w:val="single" w:color="auto"/>
          <w:lang w:val="en-US" w:eastAsia="zh-CN"/>
        </w:rPr>
        <w:t xml:space="preserve"> </w:t>
      </w:r>
      <w:r>
        <w:rPr>
          <w:rFonts w:hint="eastAsia" w:ascii="宋体" w:hAnsi="宋体"/>
          <w:color w:val="000000"/>
          <w:kern w:val="0"/>
          <w:sz w:val="24"/>
          <w:szCs w:val="24"/>
          <w:u w:val="single" w:color="auto"/>
        </w:rPr>
        <w:t>原由  </w:t>
      </w:r>
      <w:r>
        <w:rPr>
          <w:rFonts w:hint="eastAsia" w:ascii="宋体" w:hAnsi="宋体"/>
          <w:color w:val="000000"/>
          <w:kern w:val="0"/>
          <w:sz w:val="24"/>
          <w:szCs w:val="24"/>
        </w:rPr>
        <w:t xml:space="preserve"> 、</w:t>
      </w:r>
      <w:r>
        <w:rPr>
          <w:rFonts w:hint="eastAsia" w:ascii="宋体" w:hAnsi="宋体"/>
          <w:color w:val="000000"/>
          <w:kern w:val="0"/>
          <w:sz w:val="24"/>
          <w:szCs w:val="24"/>
          <w:u w:val="single" w:color="auto"/>
        </w:rPr>
        <w:t>  事项 </w:t>
      </w:r>
      <w:r>
        <w:rPr>
          <w:rFonts w:hint="eastAsia" w:ascii="宋体" w:hAnsi="宋体"/>
          <w:color w:val="000000"/>
          <w:kern w:val="0"/>
          <w:sz w:val="24"/>
          <w:szCs w:val="24"/>
          <w:u w:val="single" w:color="auto"/>
          <w:lang w:val="en-US" w:eastAsia="zh-CN"/>
        </w:rPr>
        <w:t xml:space="preserve"> </w:t>
      </w:r>
      <w:r>
        <w:rPr>
          <w:rFonts w:hint="eastAsia" w:ascii="宋体" w:hAnsi="宋体"/>
          <w:color w:val="000000"/>
          <w:kern w:val="0"/>
          <w:sz w:val="24"/>
          <w:szCs w:val="24"/>
          <w:u w:val="single" w:color="auto"/>
        </w:rPr>
        <w:t xml:space="preserve"> </w:t>
      </w:r>
      <w:r>
        <w:rPr>
          <w:rFonts w:hint="eastAsia" w:ascii="宋体" w:hAnsi="宋体"/>
          <w:color w:val="000000"/>
          <w:kern w:val="0"/>
          <w:sz w:val="24"/>
          <w:szCs w:val="24"/>
        </w:rPr>
        <w:t>和结尾这三部分。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olor w:val="000000"/>
          <w:kern w:val="0"/>
          <w:sz w:val="24"/>
          <w:szCs w:val="24"/>
        </w:rPr>
      </w:pPr>
      <w:r>
        <w:rPr>
          <w:rFonts w:hint="eastAsia" w:asciiTheme="minorEastAsia" w:hAnsiTheme="minorEastAsia" w:eastAsiaTheme="minorEastAsia" w:cstheme="minorEastAsia"/>
          <w:sz w:val="24"/>
          <w:szCs w:val="24"/>
          <w:lang w:val="en-US" w:eastAsia="zh-CN"/>
        </w:rPr>
        <w:t>12、</w:t>
      </w:r>
      <w:r>
        <w:rPr>
          <w:rFonts w:hint="eastAsia" w:ascii="宋体" w:hAnsi="宋体"/>
          <w:color w:val="000000"/>
          <w:kern w:val="0"/>
          <w:sz w:val="24"/>
          <w:szCs w:val="24"/>
        </w:rPr>
        <w:t>求职文书可以说是大学毕业生推销自己的</w:t>
      </w:r>
      <w:r>
        <w:rPr>
          <w:rFonts w:hint="eastAsia" w:ascii="宋体" w:hAnsi="宋体"/>
          <w:color w:val="000000"/>
          <w:kern w:val="0"/>
          <w:sz w:val="24"/>
          <w:szCs w:val="24"/>
          <w:u w:val="single" w:color="auto"/>
        </w:rPr>
        <w:t>   </w:t>
      </w:r>
      <w:r>
        <w:rPr>
          <w:rFonts w:hint="eastAsia" w:ascii="宋体" w:hAnsi="宋体"/>
          <w:color w:val="000000"/>
          <w:kern w:val="0"/>
          <w:sz w:val="24"/>
          <w:szCs w:val="24"/>
          <w:u w:val="single" w:color="auto"/>
          <w:lang w:eastAsia="zh-CN"/>
        </w:rPr>
        <w:t>广告</w:t>
      </w:r>
      <w:r>
        <w:rPr>
          <w:rFonts w:hint="eastAsia" w:ascii="宋体" w:hAnsi="宋体"/>
          <w:color w:val="000000"/>
          <w:kern w:val="0"/>
          <w:sz w:val="24"/>
          <w:szCs w:val="24"/>
          <w:u w:val="single" w:color="auto"/>
        </w:rPr>
        <w:t>  </w:t>
      </w:r>
      <w:r>
        <w:rPr>
          <w:rFonts w:hint="eastAsia" w:ascii="宋体" w:hAnsi="宋体"/>
          <w:color w:val="000000"/>
          <w:kern w:val="0"/>
          <w:sz w:val="24"/>
          <w:szCs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olor w:val="000000"/>
          <w:kern w:val="0"/>
          <w:sz w:val="24"/>
          <w:szCs w:val="24"/>
        </w:rPr>
      </w:pPr>
      <w:r>
        <w:rPr>
          <w:rFonts w:hint="eastAsia" w:ascii="宋体" w:hAnsi="宋体"/>
          <w:color w:val="000000"/>
          <w:kern w:val="0"/>
          <w:sz w:val="24"/>
          <w:szCs w:val="24"/>
          <w:lang w:val="en-US" w:eastAsia="zh-CN"/>
        </w:rPr>
        <w:t>13、</w:t>
      </w:r>
      <w:r>
        <w:rPr>
          <w:rFonts w:hint="eastAsia" w:ascii="宋体" w:hAnsi="宋体"/>
          <w:color w:val="000000"/>
          <w:kern w:val="0"/>
          <w:sz w:val="24"/>
          <w:szCs w:val="24"/>
        </w:rPr>
        <w:t>狭义的新闻专指</w:t>
      </w:r>
      <w:r>
        <w:rPr>
          <w:rFonts w:hint="eastAsia" w:ascii="宋体" w:hAnsi="宋体"/>
          <w:color w:val="000000"/>
          <w:kern w:val="0"/>
          <w:sz w:val="24"/>
          <w:szCs w:val="24"/>
          <w:u w:val="single" w:color="auto"/>
        </w:rPr>
        <w:t>    </w:t>
      </w:r>
      <w:r>
        <w:rPr>
          <w:rFonts w:hint="eastAsia" w:ascii="宋体" w:hAnsi="宋体"/>
          <w:color w:val="000000"/>
          <w:kern w:val="0"/>
          <w:sz w:val="24"/>
          <w:szCs w:val="24"/>
          <w:u w:val="single" w:color="auto"/>
          <w:lang w:eastAsia="zh-CN"/>
        </w:rPr>
        <w:t>消息</w:t>
      </w:r>
      <w:r>
        <w:rPr>
          <w:rFonts w:hint="eastAsia" w:ascii="宋体" w:hAnsi="宋体"/>
          <w:color w:val="000000"/>
          <w:kern w:val="0"/>
          <w:sz w:val="24"/>
          <w:szCs w:val="24"/>
          <w:u w:val="single" w:color="auto"/>
        </w:rPr>
        <w:t xml:space="preserve">      </w:t>
      </w:r>
      <w:r>
        <w:rPr>
          <w:rFonts w:hint="eastAsia" w:ascii="宋体" w:hAnsi="宋体"/>
          <w:color w:val="000000"/>
          <w:kern w:val="0"/>
          <w:sz w:val="24"/>
          <w:szCs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olor w:val="000000"/>
          <w:kern w:val="0"/>
          <w:sz w:val="24"/>
          <w:szCs w:val="24"/>
        </w:rPr>
      </w:pPr>
      <w:r>
        <w:rPr>
          <w:rFonts w:hint="eastAsia" w:ascii="宋体" w:hAnsi="宋体"/>
          <w:color w:val="000000"/>
          <w:kern w:val="0"/>
          <w:sz w:val="24"/>
          <w:szCs w:val="24"/>
          <w:lang w:val="en-US" w:eastAsia="zh-CN"/>
        </w:rPr>
        <w:t>14、</w:t>
      </w:r>
      <w:r>
        <w:rPr>
          <w:rFonts w:hint="eastAsia" w:ascii="宋体" w:hAnsi="宋体"/>
          <w:color w:val="000000"/>
          <w:kern w:val="0"/>
          <w:sz w:val="24"/>
          <w:szCs w:val="24"/>
        </w:rPr>
        <w:t>有请示必然有</w:t>
      </w:r>
      <w:r>
        <w:rPr>
          <w:rFonts w:hint="eastAsia" w:ascii="宋体" w:hAnsi="宋体"/>
          <w:color w:val="000000"/>
          <w:kern w:val="0"/>
          <w:sz w:val="24"/>
          <w:szCs w:val="24"/>
          <w:u w:val="single" w:color="auto"/>
        </w:rPr>
        <w:t>  </w:t>
      </w:r>
      <w:r>
        <w:rPr>
          <w:rFonts w:hint="eastAsia" w:ascii="宋体" w:hAnsi="宋体"/>
          <w:color w:val="000000"/>
          <w:kern w:val="0"/>
          <w:sz w:val="24"/>
          <w:szCs w:val="24"/>
          <w:u w:val="single" w:color="auto"/>
          <w:lang w:val="en-US" w:eastAsia="zh-CN"/>
        </w:rPr>
        <w:t xml:space="preserve"> </w:t>
      </w:r>
      <w:r>
        <w:rPr>
          <w:rFonts w:hint="eastAsia" w:ascii="宋体" w:hAnsi="宋体"/>
          <w:color w:val="000000"/>
          <w:kern w:val="0"/>
          <w:sz w:val="24"/>
          <w:szCs w:val="24"/>
          <w:u w:val="single" w:color="auto"/>
          <w:lang w:eastAsia="zh-CN"/>
        </w:rPr>
        <w:t>批复</w:t>
      </w:r>
      <w:r>
        <w:rPr>
          <w:rFonts w:hint="eastAsia" w:ascii="宋体" w:hAnsi="宋体"/>
          <w:color w:val="000000"/>
          <w:kern w:val="0"/>
          <w:sz w:val="24"/>
          <w:szCs w:val="24"/>
          <w:u w:val="single" w:color="auto"/>
        </w:rPr>
        <w:t>   </w:t>
      </w:r>
      <w:r>
        <w:rPr>
          <w:rFonts w:hint="eastAsia" w:ascii="宋体" w:hAnsi="宋体"/>
          <w:color w:val="000000"/>
          <w:kern w:val="0"/>
          <w:sz w:val="24"/>
          <w:szCs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olor w:val="000000"/>
          <w:kern w:val="0"/>
          <w:sz w:val="24"/>
          <w:szCs w:val="24"/>
          <w:lang w:val="en-US" w:eastAsia="zh-CN"/>
        </w:rPr>
      </w:pPr>
      <w:r>
        <w:rPr>
          <w:rFonts w:hint="eastAsia" w:ascii="宋体" w:hAnsi="宋体"/>
          <w:color w:val="000000"/>
          <w:kern w:val="0"/>
          <w:sz w:val="24"/>
          <w:szCs w:val="24"/>
          <w:lang w:val="en-US" w:eastAsia="zh-CN"/>
        </w:rPr>
        <w:t>15、</w:t>
      </w:r>
      <w:r>
        <w:rPr>
          <w:rFonts w:hint="eastAsia" w:ascii="宋体" w:hAnsi="宋体"/>
          <w:color w:val="000000"/>
          <w:kern w:val="0"/>
          <w:sz w:val="24"/>
          <w:szCs w:val="24"/>
        </w:rPr>
        <w:t>公文格式包括</w:t>
      </w:r>
      <w:r>
        <w:rPr>
          <w:rFonts w:hint="eastAsia" w:ascii="宋体" w:hAnsi="宋体"/>
          <w:color w:val="000000"/>
          <w:kern w:val="0"/>
          <w:sz w:val="24"/>
          <w:szCs w:val="24"/>
          <w:u w:val="single" w:color="auto"/>
        </w:rPr>
        <w:t>  眉首</w:t>
      </w:r>
      <w:r>
        <w:rPr>
          <w:rFonts w:hint="eastAsia" w:ascii="宋体" w:hAnsi="宋体"/>
          <w:color w:val="000000"/>
          <w:kern w:val="0"/>
          <w:sz w:val="24"/>
          <w:szCs w:val="24"/>
          <w:u w:val="single" w:color="auto"/>
          <w:lang w:val="en-US" w:eastAsia="zh-CN"/>
        </w:rPr>
        <w:t xml:space="preserve">   </w:t>
      </w:r>
      <w:r>
        <w:rPr>
          <w:rFonts w:hint="eastAsia" w:ascii="宋体" w:hAnsi="宋体"/>
          <w:color w:val="000000"/>
          <w:kern w:val="0"/>
          <w:sz w:val="24"/>
          <w:szCs w:val="24"/>
        </w:rPr>
        <w:t xml:space="preserve"> 、</w:t>
      </w:r>
      <w:r>
        <w:rPr>
          <w:rFonts w:hint="eastAsia" w:ascii="宋体" w:hAnsi="宋体"/>
          <w:color w:val="000000"/>
          <w:kern w:val="0"/>
          <w:sz w:val="24"/>
          <w:szCs w:val="24"/>
          <w:u w:val="single" w:color="auto"/>
        </w:rPr>
        <w:t xml:space="preserve">  主体   </w:t>
      </w:r>
      <w:r>
        <w:rPr>
          <w:rFonts w:hint="eastAsia" w:ascii="宋体" w:hAnsi="宋体"/>
          <w:color w:val="000000"/>
          <w:kern w:val="0"/>
          <w:sz w:val="24"/>
          <w:szCs w:val="24"/>
        </w:rPr>
        <w:t>和版记三部分。</w:t>
      </w:r>
    </w:p>
    <w:p>
      <w:pPr>
        <w:rPr>
          <w:rFonts w:hint="eastAsia" w:asciiTheme="minorEastAsia" w:hAnsiTheme="minorEastAsia" w:eastAsiaTheme="minorEastAsia" w:cstheme="minorEastAsia"/>
          <w:b/>
          <w:bCs/>
          <w:sz w:val="28"/>
          <w:szCs w:val="28"/>
          <w:lang w:eastAsia="zh-CN"/>
        </w:rPr>
      </w:pPr>
      <w:r>
        <w:rPr>
          <w:rFonts w:hint="eastAsia" w:asciiTheme="majorEastAsia" w:hAnsiTheme="majorEastAsia" w:eastAsiaTheme="majorEastAsia" w:cstheme="majorEastAsia"/>
          <w:b/>
          <w:bCs/>
          <w:sz w:val="28"/>
          <w:szCs w:val="28"/>
          <w:lang w:val="en-US" w:eastAsia="zh-CN"/>
        </w:rPr>
        <w:t>二、</w:t>
      </w:r>
      <w:r>
        <w:rPr>
          <w:rFonts w:hint="eastAsia" w:asciiTheme="minorEastAsia" w:hAnsiTheme="minorEastAsia" w:eastAsiaTheme="minorEastAsia" w:cstheme="minorEastAsia"/>
          <w:b/>
          <w:bCs/>
          <w:sz w:val="28"/>
          <w:szCs w:val="28"/>
          <w:lang w:val="en-US" w:eastAsia="zh-CN"/>
        </w:rPr>
        <w:t>单项</w:t>
      </w:r>
      <w:r>
        <w:rPr>
          <w:rFonts w:hint="eastAsia" w:asciiTheme="minorEastAsia" w:hAnsiTheme="minorEastAsia" w:eastAsiaTheme="minorEastAsia" w:cstheme="minorEastAsia"/>
          <w:b/>
          <w:bCs/>
          <w:sz w:val="28"/>
          <w:szCs w:val="28"/>
        </w:rPr>
        <w:t>选择题</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1、当公文排版后所剩空白处不能容下印章位置时，应当（　  </w:t>
      </w:r>
      <w:r>
        <w:rPr>
          <w:rFonts w:hint="eastAsia" w:asciiTheme="minorEastAsia" w:hAnsiTheme="minorEastAsia" w:eastAsiaTheme="minorEastAsia" w:cstheme="minorEastAsia"/>
          <w:sz w:val="24"/>
          <w:szCs w:val="24"/>
          <w:lang w:val="en-US" w:eastAsia="zh-CN"/>
        </w:rPr>
        <w:t>C</w:t>
      </w:r>
      <w:r>
        <w:rPr>
          <w:rFonts w:hint="eastAsia" w:asciiTheme="minorEastAsia" w:hAnsiTheme="minorEastAsia" w:eastAsiaTheme="minorEastAsia" w:cstheme="minorEastAsia"/>
          <w:sz w:val="24"/>
          <w:szCs w:val="24"/>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A</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另起一行，在上端标识“此业无正文”         B</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不盖印章</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C</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调整字距、行距，使印章和正文同处一面　　　 D</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 xml:space="preserve">无所谓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2、广告语是广告文案写作的艺术化( </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D </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材料   B</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言    C</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结构    D</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主题</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3、指令性的公文是指（</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A</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A</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 xml:space="preserve">命令和决定   B </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函    C</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公告     D</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通告</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sz w:val="24"/>
          <w:szCs w:val="24"/>
        </w:rPr>
        <w:t>4、</w:t>
      </w:r>
      <w:r>
        <w:rPr>
          <w:rFonts w:hint="eastAsia" w:asciiTheme="minorEastAsia" w:hAnsiTheme="minorEastAsia" w:eastAsiaTheme="minorEastAsia" w:cstheme="minorEastAsia"/>
          <w:color w:val="000000"/>
          <w:kern w:val="0"/>
          <w:sz w:val="24"/>
          <w:szCs w:val="24"/>
        </w:rPr>
        <w:t xml:space="preserve">公文的法定权威性取决于（    </w:t>
      </w:r>
      <w:r>
        <w:rPr>
          <w:rFonts w:hint="eastAsia" w:asciiTheme="minorEastAsia" w:hAnsiTheme="minorEastAsia" w:eastAsiaTheme="minorEastAsia" w:cstheme="minorEastAsia"/>
          <w:color w:val="000000"/>
          <w:kern w:val="0"/>
          <w:sz w:val="24"/>
          <w:szCs w:val="24"/>
          <w:lang w:val="en-US" w:eastAsia="zh-CN"/>
        </w:rPr>
        <w:t>A</w:t>
      </w:r>
      <w:r>
        <w:rPr>
          <w:rFonts w:hint="eastAsia" w:asciiTheme="minorEastAsia" w:hAnsiTheme="minorEastAsia" w:eastAsiaTheme="minorEastAsia" w:cstheme="minorEastAsia"/>
          <w:color w:val="000000"/>
          <w:kern w:val="0"/>
          <w:sz w:val="24"/>
          <w:szCs w:val="24"/>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公文作者的法定性和公文内容的权威性   B</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公文内容的政治性</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公文标识格式的规定性                 D</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 xml:space="preserve">公文语体风格的独特性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5、《中华人民共和国合同法》有效地维护了合同当事人的合法（     </w:t>
      </w:r>
      <w:r>
        <w:rPr>
          <w:rFonts w:hint="eastAsia" w:asciiTheme="minorEastAsia" w:hAnsiTheme="minorEastAsia" w:eastAsiaTheme="minorEastAsia" w:cstheme="minorEastAsia"/>
          <w:sz w:val="24"/>
          <w:szCs w:val="24"/>
          <w:lang w:val="en-US" w:eastAsia="zh-CN"/>
        </w:rPr>
        <w:t>C</w:t>
      </w:r>
      <w:r>
        <w:rPr>
          <w:rFonts w:hint="eastAsia" w:asciiTheme="minorEastAsia" w:hAnsiTheme="minorEastAsia" w:eastAsiaTheme="minorEastAsia" w:cstheme="minorEastAsia"/>
          <w:sz w:val="24"/>
          <w:szCs w:val="24"/>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权利        B</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 xml:space="preserve">利益   </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C</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权益        D</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权力</w:t>
      </w:r>
    </w:p>
    <w:p>
      <w:pPr>
        <w:widowControl/>
        <w:numPr>
          <w:numId w:val="0"/>
        </w:numPr>
        <w:snapToGrid w:val="0"/>
        <w:spacing w:line="360" w:lineRule="auto"/>
        <w:ind w:leftChars="0"/>
        <w:rPr>
          <w:rFonts w:hint="eastAsia" w:ascii="宋体" w:hAnsi="宋体" w:eastAsia="宋体" w:cs="宋体"/>
          <w:color w:val="000000"/>
          <w:kern w:val="0"/>
          <w:sz w:val="24"/>
          <w:szCs w:val="24"/>
        </w:rPr>
      </w:pPr>
      <w:r>
        <w:rPr>
          <w:rFonts w:hint="eastAsia" w:asciiTheme="minorEastAsia" w:hAnsiTheme="minorEastAsia" w:eastAsiaTheme="minorEastAsia" w:cstheme="minorEastAsia"/>
          <w:sz w:val="24"/>
          <w:szCs w:val="24"/>
          <w:lang w:val="en-US" w:eastAsia="zh-CN"/>
        </w:rPr>
        <w:t>6、</w:t>
      </w:r>
      <w:r>
        <w:rPr>
          <w:rFonts w:hint="eastAsia" w:ascii="宋体" w:hAnsi="宋体" w:eastAsia="宋体" w:cs="宋体"/>
          <w:color w:val="000000"/>
          <w:kern w:val="0"/>
          <w:sz w:val="24"/>
          <w:szCs w:val="24"/>
        </w:rPr>
        <w:t>下列文种中不属于行政公文的是( </w:t>
      </w:r>
      <w:r>
        <w:rPr>
          <w:rFonts w:hint="eastAsia" w:ascii="宋体" w:hAnsi="宋体" w:eastAsia="宋体" w:cs="宋体"/>
          <w:color w:val="000000"/>
          <w:kern w:val="0"/>
          <w:sz w:val="24"/>
          <w:szCs w:val="24"/>
          <w:lang w:val="en-US" w:eastAsia="zh-CN"/>
        </w:rPr>
        <w:t xml:space="preserve"> B</w:t>
      </w:r>
      <w:r>
        <w:rPr>
          <w:rFonts w:hint="eastAsia" w:ascii="宋体" w:hAnsi="宋体" w:eastAsia="宋体" w:cs="宋体"/>
          <w:color w:val="000000"/>
          <w:kern w:val="0"/>
          <w:sz w:val="24"/>
          <w:szCs w:val="24"/>
        </w:rPr>
        <w:t xml:space="preserve"> )。</w:t>
      </w:r>
    </w:p>
    <w:p>
      <w:pPr>
        <w:widowControl/>
        <w:snapToGrid w:val="0"/>
        <w:spacing w:line="360" w:lineRule="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xml:space="preserve">  </w:t>
      </w:r>
      <w:r>
        <w:rPr>
          <w:rFonts w:hint="eastAsia" w:ascii="宋体" w:hAnsi="宋体" w:cs="宋体"/>
          <w:color w:val="000000"/>
          <w:kern w:val="0"/>
          <w:sz w:val="24"/>
          <w:szCs w:val="24"/>
          <w:lang w:val="en-US" w:eastAsia="zh-CN"/>
        </w:rPr>
        <w:t xml:space="preserve"> </w:t>
      </w:r>
      <w:r>
        <w:rPr>
          <w:rFonts w:hint="eastAsia" w:ascii="宋体" w:hAnsi="宋体" w:eastAsia="宋体" w:cs="宋体"/>
          <w:color w:val="000000"/>
          <w:kern w:val="0"/>
          <w:sz w:val="24"/>
          <w:szCs w:val="24"/>
        </w:rPr>
        <w:t>A</w:t>
      </w: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rPr>
        <w:t>议案  </w:t>
      </w:r>
      <w:r>
        <w:rPr>
          <w:rFonts w:hint="eastAsia" w:ascii="宋体" w:hAnsi="宋体" w:eastAsia="宋体" w:cs="宋体"/>
          <w:color w:val="000000"/>
          <w:kern w:val="0"/>
          <w:sz w:val="24"/>
          <w:szCs w:val="24"/>
          <w:lang w:val="en-US" w:eastAsia="zh-CN"/>
        </w:rPr>
        <w:t xml:space="preserve"> </w:t>
      </w:r>
      <w:r>
        <w:rPr>
          <w:rFonts w:hint="eastAsia" w:ascii="宋体" w:hAnsi="宋体" w:eastAsia="宋体" w:cs="宋体"/>
          <w:color w:val="000000"/>
          <w:kern w:val="0"/>
          <w:sz w:val="24"/>
          <w:szCs w:val="24"/>
        </w:rPr>
        <w:t>  B</w:t>
      </w: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rPr>
        <w:t>会议记录  C</w:t>
      </w: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rPr>
        <w:t>公告  </w:t>
      </w:r>
      <w:r>
        <w:rPr>
          <w:rFonts w:hint="eastAsia" w:ascii="宋体" w:hAnsi="宋体" w:eastAsia="宋体" w:cs="宋体"/>
          <w:color w:val="000000"/>
          <w:kern w:val="0"/>
          <w:sz w:val="24"/>
          <w:szCs w:val="24"/>
          <w:lang w:val="en-US" w:eastAsia="zh-CN"/>
        </w:rPr>
        <w:t xml:space="preserve"> </w:t>
      </w:r>
      <w:r>
        <w:rPr>
          <w:rFonts w:hint="eastAsia" w:ascii="宋体" w:hAnsi="宋体" w:eastAsia="宋体" w:cs="宋体"/>
          <w:color w:val="000000"/>
          <w:kern w:val="0"/>
          <w:sz w:val="24"/>
          <w:szCs w:val="24"/>
        </w:rPr>
        <w:t>  D</w:t>
      </w: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rPr>
        <w:t>会议纪要</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7、答复下级的询问用(  D  )。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   A ．报告    B ．复函    C ．通告   D ．批复</w:t>
      </w:r>
    </w:p>
    <w:p>
      <w:pPr>
        <w:widowControl/>
        <w:numPr>
          <w:numId w:val="0"/>
        </w:numPr>
        <w:snapToGrid w:val="0"/>
        <w:spacing w:line="360" w:lineRule="auto"/>
        <w:rPr>
          <w:rFonts w:hint="eastAsia" w:ascii="宋体" w:hAnsi="宋体" w:eastAsia="宋体" w:cs="宋体"/>
          <w:kern w:val="0"/>
          <w:sz w:val="24"/>
          <w:szCs w:val="24"/>
        </w:rPr>
      </w:pPr>
      <w:r>
        <w:rPr>
          <w:rFonts w:hint="eastAsia" w:asciiTheme="minorEastAsia" w:hAnsiTheme="minorEastAsia" w:eastAsiaTheme="minorEastAsia" w:cstheme="minorEastAsia"/>
          <w:sz w:val="24"/>
          <w:szCs w:val="24"/>
          <w:lang w:val="en-US" w:eastAsia="zh-CN"/>
        </w:rPr>
        <w:t>8、</w:t>
      </w:r>
      <w:r>
        <w:rPr>
          <w:rFonts w:hint="eastAsia" w:ascii="宋体" w:hAnsi="宋体" w:eastAsia="宋体" w:cs="宋体"/>
          <w:kern w:val="0"/>
          <w:sz w:val="24"/>
          <w:szCs w:val="24"/>
        </w:rPr>
        <w:t>企业最权威的行政公文是（  </w:t>
      </w:r>
      <w:r>
        <w:rPr>
          <w:rFonts w:hint="eastAsia" w:ascii="宋体" w:hAnsi="宋体" w:eastAsia="宋体" w:cs="宋体"/>
          <w:kern w:val="0"/>
          <w:sz w:val="24"/>
          <w:szCs w:val="24"/>
          <w:lang w:val="en-US" w:eastAsia="zh-CN"/>
        </w:rPr>
        <w:t>B</w:t>
      </w:r>
      <w:r>
        <w:rPr>
          <w:rFonts w:hint="eastAsia" w:ascii="宋体" w:hAnsi="宋体" w:eastAsia="宋体" w:cs="宋体"/>
          <w:kern w:val="0"/>
          <w:sz w:val="24"/>
          <w:szCs w:val="24"/>
        </w:rPr>
        <w:t xml:space="preserve">  ）。   </w:t>
      </w:r>
    </w:p>
    <w:p>
      <w:pPr>
        <w:widowControl/>
        <w:numPr>
          <w:ilvl w:val="0"/>
          <w:numId w:val="0"/>
        </w:numPr>
        <w:snapToGrid w:val="0"/>
        <w:spacing w:line="360" w:lineRule="auto"/>
        <w:rPr>
          <w:rFonts w:hint="default" w:asciiTheme="minorEastAsia" w:hAnsiTheme="minorEastAsia" w:eastAsiaTheme="minorEastAsia" w:cstheme="minorEastAsia"/>
          <w:sz w:val="24"/>
          <w:szCs w:val="24"/>
          <w:lang w:val="en-US" w:eastAsia="zh-CN"/>
        </w:rPr>
      </w:pPr>
      <w:r>
        <w:rPr>
          <w:rFonts w:hint="eastAsia" w:ascii="宋体" w:hAnsi="宋体" w:eastAsia="宋体" w:cs="宋体"/>
          <w:kern w:val="0"/>
          <w:sz w:val="24"/>
          <w:szCs w:val="24"/>
          <w:lang w:val="en-US" w:eastAsia="zh-CN"/>
        </w:rPr>
        <w:t xml:space="preserve">  </w:t>
      </w:r>
      <w:r>
        <w:rPr>
          <w:rFonts w:hint="eastAsia" w:ascii="宋体" w:hAnsi="宋体" w:cs="宋体"/>
          <w:kern w:val="0"/>
          <w:sz w:val="24"/>
          <w:szCs w:val="24"/>
          <w:lang w:val="en-US" w:eastAsia="zh-CN"/>
        </w:rPr>
        <w:t xml:space="preserve"> </w:t>
      </w:r>
      <w:r>
        <w:rPr>
          <w:rFonts w:hint="eastAsia" w:ascii="宋体" w:hAnsi="宋体" w:eastAsia="宋体" w:cs="宋体"/>
          <w:kern w:val="0"/>
          <w:sz w:val="24"/>
          <w:szCs w:val="24"/>
        </w:rPr>
        <w:t>A、命令   B、决定    C、通知    D、议案</w:t>
      </w:r>
    </w:p>
    <w:p>
      <w:pPr>
        <w:rPr>
          <w:rFonts w:hint="eastAsia" w:asciiTheme="minorEastAsia" w:hAnsiTheme="minorEastAsia" w:eastAsiaTheme="minorEastAsia" w:cstheme="minorEastAsia"/>
          <w:b/>
          <w:bCs/>
          <w:sz w:val="28"/>
          <w:szCs w:val="28"/>
          <w:lang w:eastAsia="zh-CN"/>
        </w:rPr>
      </w:pPr>
      <w:r>
        <w:rPr>
          <w:rFonts w:hint="eastAsia" w:asciiTheme="minorEastAsia" w:hAnsiTheme="minorEastAsia" w:eastAsiaTheme="minorEastAsia" w:cstheme="minorEastAsia"/>
          <w:b/>
          <w:bCs/>
          <w:sz w:val="28"/>
          <w:szCs w:val="28"/>
          <w:lang w:val="en-US" w:eastAsia="zh-CN"/>
        </w:rPr>
        <w:t>三、多项选择题</w:t>
      </w:r>
      <w:r>
        <w:rPr>
          <w:rFonts w:hint="eastAsia" w:asciiTheme="minorEastAsia" w:hAnsiTheme="minorEastAsia" w:eastAsiaTheme="minorEastAsia" w:cstheme="minorEastAsia"/>
          <w:b/>
          <w:bCs/>
          <w:sz w:val="28"/>
          <w:szCs w:val="28"/>
          <w:lang w:eastAsia="zh-CN"/>
        </w:rPr>
        <w:t>（</w:t>
      </w:r>
      <w:r>
        <w:rPr>
          <w:rFonts w:hint="eastAsia"/>
          <w:b/>
          <w:bCs/>
          <w:sz w:val="28"/>
          <w:szCs w:val="28"/>
          <w:lang w:eastAsia="zh-CN"/>
        </w:rPr>
        <w:t>本题共</w:t>
      </w:r>
      <w:r>
        <w:rPr>
          <w:rFonts w:hint="eastAsia"/>
          <w:b/>
          <w:bCs/>
          <w:sz w:val="28"/>
          <w:szCs w:val="28"/>
          <w:lang w:val="en-US" w:eastAsia="zh-CN"/>
        </w:rPr>
        <w:t>5小题，每小题2分，共10分</w:t>
      </w:r>
      <w:r>
        <w:rPr>
          <w:rFonts w:hint="eastAsia" w:asciiTheme="minorEastAsia" w:hAnsiTheme="minorEastAsia" w:eastAsiaTheme="minorEastAsia" w:cstheme="minorEastAsia"/>
          <w:b/>
          <w:bCs/>
          <w:sz w:val="28"/>
          <w:szCs w:val="28"/>
          <w:lang w:eastAsia="zh-CN"/>
        </w:rPr>
        <w:t>）</w:t>
      </w:r>
    </w:p>
    <w:p>
      <w:pPr>
        <w:keepNext w:val="0"/>
        <w:keepLines w:val="0"/>
        <w:pageBreakBefore w:val="0"/>
        <w:widowControl w:val="0"/>
        <w:kinsoku/>
        <w:wordWrap/>
        <w:overflowPunct/>
        <w:topLinePunct w:val="0"/>
        <w:autoSpaceDE/>
        <w:autoSpaceDN/>
        <w:bidi w:val="0"/>
        <w:adjustRightInd/>
        <w:snapToGrid/>
        <w:spacing w:line="360" w:lineRule="auto"/>
        <w:ind w:left="1470" w:hanging="1680" w:hangingChars="7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1、制定计划的基本要求是（   </w:t>
      </w:r>
      <w:r>
        <w:rPr>
          <w:rFonts w:hint="eastAsia" w:asciiTheme="minorEastAsia" w:hAnsiTheme="minorEastAsia" w:eastAsiaTheme="minorEastAsia" w:cstheme="minorEastAsia"/>
          <w:sz w:val="24"/>
          <w:szCs w:val="24"/>
          <w:lang w:val="en-US" w:eastAsia="zh-CN"/>
        </w:rPr>
        <w:t>ACD</w:t>
      </w:r>
      <w:r>
        <w:rPr>
          <w:rFonts w:hint="eastAsia" w:asciiTheme="minorEastAsia" w:hAnsiTheme="minorEastAsia" w:eastAsiaTheme="minorEastAsia" w:cstheme="minorEastAsia"/>
          <w:sz w:val="24"/>
          <w:szCs w:val="24"/>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符合上级有关的方针政策         B</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有革新创造的具体指标</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要从实际出发，量力而行         D</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要力求具体明确</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2、请示正文的内容一般包括（   </w:t>
      </w:r>
      <w:r>
        <w:rPr>
          <w:rFonts w:hint="eastAsia" w:asciiTheme="minorEastAsia" w:hAnsiTheme="minorEastAsia" w:eastAsiaTheme="minorEastAsia" w:cstheme="minorEastAsia"/>
          <w:sz w:val="24"/>
          <w:szCs w:val="24"/>
          <w:lang w:val="en-US" w:eastAsia="zh-CN"/>
        </w:rPr>
        <w:t>ACD</w:t>
      </w:r>
      <w:r>
        <w:rPr>
          <w:rFonts w:hint="eastAsia" w:asciiTheme="minorEastAsia" w:hAnsiTheme="minorEastAsia" w:eastAsiaTheme="minorEastAsia" w:cstheme="minorEastAsia"/>
          <w:sz w:val="24"/>
          <w:szCs w:val="24"/>
        </w:rPr>
        <w:t xml:space="preserve">    ）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请示的缘由（阐明情况）          B</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请示事项</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决定事项                        D</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结语</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3、下列公文一定属于下行文的有（   </w:t>
      </w:r>
      <w:r>
        <w:rPr>
          <w:rFonts w:hint="eastAsia" w:asciiTheme="minorEastAsia" w:hAnsiTheme="minorEastAsia" w:eastAsiaTheme="minorEastAsia" w:cstheme="minorEastAsia"/>
          <w:sz w:val="24"/>
          <w:szCs w:val="24"/>
          <w:lang w:val="en-US" w:eastAsia="zh-CN"/>
        </w:rPr>
        <w:t>BC</w:t>
      </w:r>
      <w:r>
        <w:rPr>
          <w:rFonts w:hint="eastAsia" w:asciiTheme="minorEastAsia" w:hAnsiTheme="minorEastAsia" w:eastAsiaTheme="minorEastAsia" w:cstheme="minorEastAsia"/>
          <w:sz w:val="24"/>
          <w:szCs w:val="24"/>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意见         B</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命令         C</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批复        D</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函</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4、述职报告主要用于（    </w:t>
      </w:r>
      <w:r>
        <w:rPr>
          <w:rFonts w:hint="eastAsia" w:asciiTheme="minorEastAsia" w:hAnsiTheme="minorEastAsia" w:eastAsiaTheme="minorEastAsia" w:cstheme="minorEastAsia"/>
          <w:sz w:val="24"/>
          <w:szCs w:val="24"/>
          <w:lang w:val="en-US" w:eastAsia="zh-CN"/>
        </w:rPr>
        <w:t>ABC</w:t>
      </w:r>
      <w:r>
        <w:rPr>
          <w:rFonts w:hint="eastAsia" w:asciiTheme="minorEastAsia" w:hAnsiTheme="minorEastAsia" w:eastAsiaTheme="minorEastAsia" w:cstheme="minorEastAsia"/>
          <w:sz w:val="24"/>
          <w:szCs w:val="24"/>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自我总结评估            B</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上级领导、组织人事部门、用人单位考核考察</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干部群众的监督          D</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组织安排设计</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5、调查报告写作的三个阶段（   </w:t>
      </w:r>
      <w:r>
        <w:rPr>
          <w:rFonts w:hint="eastAsia" w:asciiTheme="minorEastAsia" w:hAnsiTheme="minorEastAsia" w:eastAsiaTheme="minorEastAsia" w:cstheme="minorEastAsia"/>
          <w:sz w:val="24"/>
          <w:szCs w:val="24"/>
          <w:lang w:val="en-US" w:eastAsia="zh-CN"/>
        </w:rPr>
        <w:t>ACD</w:t>
      </w:r>
      <w:r>
        <w:rPr>
          <w:rFonts w:hint="eastAsia" w:asciiTheme="minorEastAsia" w:hAnsiTheme="minorEastAsia" w:eastAsiaTheme="minorEastAsia" w:cstheme="minorEastAsia"/>
          <w:sz w:val="24"/>
          <w:szCs w:val="24"/>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明确调查目的，调查研究阶段          B</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 xml:space="preserve">深入基层，了解情况阶段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确定主题，选取材料阶段              D</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妥善布局，撰写成文阶段</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sz w:val="28"/>
          <w:szCs w:val="28"/>
          <w:lang w:eastAsia="zh-CN"/>
        </w:rPr>
      </w:pPr>
      <w:r>
        <w:rPr>
          <w:rFonts w:hint="eastAsia" w:asciiTheme="minorEastAsia" w:hAnsiTheme="minorEastAsia" w:eastAsiaTheme="minorEastAsia" w:cstheme="minorEastAsia"/>
          <w:b/>
          <w:bCs/>
          <w:sz w:val="28"/>
          <w:szCs w:val="28"/>
          <w:lang w:eastAsia="zh-CN"/>
        </w:rPr>
        <w:t>四、判断题（</w:t>
      </w:r>
      <w:r>
        <w:rPr>
          <w:rFonts w:hint="eastAsia"/>
          <w:b/>
          <w:bCs/>
          <w:sz w:val="28"/>
          <w:szCs w:val="28"/>
          <w:lang w:eastAsia="zh-CN"/>
        </w:rPr>
        <w:t>本题共</w:t>
      </w:r>
      <w:r>
        <w:rPr>
          <w:rFonts w:hint="eastAsia"/>
          <w:b/>
          <w:bCs/>
          <w:sz w:val="28"/>
          <w:szCs w:val="28"/>
          <w:lang w:val="en-US" w:eastAsia="zh-CN"/>
        </w:rPr>
        <w:t>10小题，每小题2分，共20分</w:t>
      </w:r>
      <w:r>
        <w:rPr>
          <w:rFonts w:hint="eastAsia" w:asciiTheme="minorEastAsia" w:hAnsiTheme="minorEastAsia" w:eastAsiaTheme="minorEastAsia" w:cstheme="minorEastAsia"/>
          <w:b/>
          <w:bCs/>
          <w:sz w:val="28"/>
          <w:szCs w:val="28"/>
          <w:lang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sz w:val="24"/>
          <w:szCs w:val="24"/>
        </w:rPr>
        <w:t xml:space="preserve">1、财经应用文写作的表达方式是叙述、议论和说明。（  </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2、公文的草拟者就是公文的作者。</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3、“文章四要素”指主旨、材料、结构、附件。 （ ×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4、我国党政机关的行文关系应根据隶属关系和职权范围确定。</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5、经验是人们在实践中获得的比物质成果更为宝贵的精神成果。但是如果不通过总结，不经过归纳和提炼的功夫，经验就不能为我们所利用。</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6、物、行为、智力成果都可以作为合同的标的。</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kern w:val="0"/>
          <w:sz w:val="24"/>
          <w:szCs w:val="24"/>
        </w:rPr>
      </w:pPr>
      <w:r>
        <w:rPr>
          <w:rFonts w:hint="eastAsia" w:asciiTheme="minorEastAsia" w:hAnsiTheme="minorEastAsia" w:eastAsiaTheme="minorEastAsia" w:cstheme="minorEastAsia"/>
          <w:color w:val="000000"/>
          <w:kern w:val="0"/>
          <w:sz w:val="24"/>
          <w:szCs w:val="24"/>
        </w:rPr>
        <w:t>7、</w:t>
      </w:r>
      <w:r>
        <w:rPr>
          <w:rFonts w:hint="eastAsia" w:ascii="宋体" w:hAnsi="宋体" w:eastAsia="宋体" w:cs="宋体"/>
          <w:kern w:val="0"/>
          <w:sz w:val="24"/>
          <w:szCs w:val="24"/>
        </w:rPr>
        <w:t>意见可用于上行文、下行文、平行文。 （ √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kern w:val="0"/>
          <w:sz w:val="24"/>
          <w:szCs w:val="24"/>
        </w:rPr>
      </w:pPr>
      <w:r>
        <w:rPr>
          <w:rFonts w:hint="eastAsia" w:asciiTheme="minorEastAsia" w:hAnsiTheme="minorEastAsia" w:eastAsiaTheme="minorEastAsia" w:cstheme="minorEastAsia"/>
          <w:color w:val="000000"/>
          <w:kern w:val="0"/>
          <w:sz w:val="24"/>
          <w:szCs w:val="24"/>
        </w:rPr>
        <w:t>8、</w:t>
      </w:r>
      <w:r>
        <w:rPr>
          <w:rFonts w:hint="eastAsia" w:ascii="宋体" w:hAnsi="宋体" w:eastAsia="宋体" w:cs="宋体"/>
          <w:kern w:val="0"/>
          <w:sz w:val="24"/>
          <w:szCs w:val="24"/>
        </w:rPr>
        <w:t>公文一律加盖印章。（ ×</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9、明确调查目的就是要带着自己已有的想法和一定的框框下基层去搜集事例，得出想得出的结论。</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rPr>
        <w:t>10、只要是商品广告，就应不厌其烦地全面介绍、详细说明某种商品的名称、特点、材料、用途、价值、保修、维修办法及收费标准等情况。</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kern w:val="0"/>
          <w:sz w:val="24"/>
          <w:szCs w:val="24"/>
        </w:rPr>
      </w:pPr>
      <w:r>
        <w:rPr>
          <w:rFonts w:hint="eastAsia" w:asciiTheme="minorEastAsia" w:hAnsiTheme="minorEastAsia" w:eastAsiaTheme="minorEastAsia" w:cstheme="minorEastAsia"/>
          <w:sz w:val="24"/>
          <w:szCs w:val="24"/>
          <w:lang w:val="en-US" w:eastAsia="zh-CN"/>
        </w:rPr>
        <w:t>11、</w:t>
      </w:r>
      <w:r>
        <w:rPr>
          <w:rFonts w:hint="eastAsia" w:ascii="宋体" w:hAnsi="宋体" w:eastAsia="宋体" w:cs="宋体"/>
          <w:kern w:val="0"/>
          <w:sz w:val="24"/>
          <w:szCs w:val="24"/>
        </w:rPr>
        <w:t>广告语、口号、标语都是主题句的艺术形式。（ √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12、</w:t>
      </w:r>
      <w:r>
        <w:rPr>
          <w:rFonts w:hint="eastAsia" w:ascii="宋体" w:hAnsi="宋体" w:eastAsia="宋体" w:cs="宋体"/>
          <w:color w:val="000000"/>
          <w:kern w:val="0"/>
          <w:sz w:val="24"/>
          <w:szCs w:val="24"/>
        </w:rPr>
        <w:t>通知不允许同时发给若干个机关。</w:t>
      </w:r>
      <w:r>
        <w:rPr>
          <w:rFonts w:hint="eastAsia" w:ascii="宋体" w:hAnsi="宋体" w:eastAsia="宋体" w:cs="宋体"/>
          <w:color w:val="000000"/>
          <w:kern w:val="0"/>
          <w:sz w:val="24"/>
          <w:szCs w:val="24"/>
          <w:lang w:val="en-US" w:eastAsia="zh-CN"/>
        </w:rPr>
        <w:t>(</w:t>
      </w:r>
      <w:r>
        <w:rPr>
          <w:rFonts w:hint="eastAsia" w:ascii="宋体" w:hAnsi="宋体" w:eastAsia="宋体" w:cs="宋体"/>
          <w:kern w:val="0"/>
          <w:sz w:val="24"/>
          <w:szCs w:val="24"/>
        </w:rPr>
        <w:t> ×</w:t>
      </w:r>
      <w:r>
        <w:rPr>
          <w:rFonts w:hint="eastAsia" w:ascii="宋体" w:hAnsi="宋体" w:eastAsia="宋体" w:cs="宋体"/>
          <w:kern w:val="0"/>
          <w:sz w:val="24"/>
          <w:szCs w:val="24"/>
          <w:lang w:val="en-US" w:eastAsia="zh-CN"/>
        </w:rPr>
        <w:t xml:space="preserve">  )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 xml:space="preserve">13、大学毕业生无论是简历，还是求职信的写作，正文都要陈述本人的求职资格和工作能力。 ( √ )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14、</w:t>
      </w:r>
      <w:r>
        <w:rPr>
          <w:rFonts w:hint="eastAsia" w:ascii="宋体" w:hAnsi="宋体" w:eastAsia="宋体" w:cs="宋体"/>
          <w:color w:val="000000"/>
          <w:kern w:val="0"/>
          <w:sz w:val="24"/>
          <w:szCs w:val="24"/>
        </w:rPr>
        <w:t>意见，就是具有一定的建议、参谋和指导在意的看法，因此只能定向行文，向上级机关献言献策。</w:t>
      </w:r>
      <w:r>
        <w:rPr>
          <w:rFonts w:hint="eastAsia" w:ascii="宋体" w:hAnsi="宋体" w:eastAsia="宋体" w:cs="宋体"/>
          <w:color w:val="000000"/>
          <w:kern w:val="0"/>
          <w:sz w:val="24"/>
          <w:szCs w:val="24"/>
          <w:lang w:val="en-US" w:eastAsia="zh-CN"/>
        </w:rPr>
        <w:t>(</w:t>
      </w:r>
      <w:r>
        <w:rPr>
          <w:rFonts w:hint="eastAsia" w:ascii="宋体" w:hAnsi="宋体" w:eastAsia="宋体" w:cs="宋体"/>
          <w:kern w:val="0"/>
          <w:sz w:val="24"/>
          <w:szCs w:val="24"/>
        </w:rPr>
        <w:t> ×</w:t>
      </w:r>
      <w:r>
        <w:rPr>
          <w:rFonts w:hint="eastAsia" w:ascii="宋体" w:hAnsi="宋体" w:eastAsia="宋体" w:cs="宋体"/>
          <w:kern w:val="0"/>
          <w:sz w:val="24"/>
          <w:szCs w:val="24"/>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15、</w:t>
      </w:r>
      <w:r>
        <w:rPr>
          <w:rFonts w:hint="eastAsia" w:ascii="宋体" w:hAnsi="宋体" w:eastAsia="宋体" w:cs="宋体"/>
          <w:kern w:val="0"/>
          <w:sz w:val="24"/>
          <w:szCs w:val="24"/>
        </w:rPr>
        <w:t xml:space="preserve">意见是最新的行政公文文种。 （ √ </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lang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五、改正下列句子中的错误并说明理由(</w:t>
      </w:r>
      <w:r>
        <w:rPr>
          <w:rFonts w:hint="eastAsia"/>
          <w:b/>
          <w:bCs/>
          <w:sz w:val="28"/>
          <w:szCs w:val="28"/>
          <w:lang w:eastAsia="zh-CN"/>
        </w:rPr>
        <w:t>本题共</w:t>
      </w:r>
      <w:r>
        <w:rPr>
          <w:rFonts w:hint="eastAsia"/>
          <w:b/>
          <w:bCs/>
          <w:sz w:val="28"/>
          <w:szCs w:val="28"/>
          <w:lang w:val="en-US" w:eastAsia="zh-CN"/>
        </w:rPr>
        <w:t>4小题，每小题3分，共12分)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1、关于帮助企业开展扭亏增盈活动情况的请示报告</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rPr>
        <w:t xml:space="preserve">  </w:t>
      </w:r>
      <w:r>
        <w:rPr>
          <w:rFonts w:hint="eastAsia" w:asciiTheme="minorEastAsia" w:hAnsiTheme="minorEastAsia" w:eastAsiaTheme="minorEastAsia" w:cstheme="minorEastAsia"/>
          <w:color w:val="000000"/>
          <w:kern w:val="0"/>
          <w:sz w:val="24"/>
          <w:szCs w:val="24"/>
          <w:lang w:val="en-US" w:eastAsia="zh-CN"/>
        </w:rPr>
        <w:t xml:space="preserve"> 答案：(去掉请示）</w:t>
      </w:r>
    </w:p>
    <w:p>
      <w:pP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2、他们违反财经纪律，滥用基建款购买领导专用小车。</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kern w:val="0"/>
          <w:sz w:val="24"/>
          <w:szCs w:val="24"/>
          <w:lang w:eastAsia="zh-CN"/>
        </w:rPr>
      </w:pPr>
      <w:r>
        <w:rPr>
          <w:rFonts w:hint="eastAsia" w:asciiTheme="minorEastAsia" w:hAnsiTheme="minorEastAsia" w:eastAsiaTheme="minorEastAsia" w:cstheme="minorEastAsia"/>
          <w:color w:val="000000"/>
          <w:kern w:val="0"/>
          <w:sz w:val="24"/>
          <w:szCs w:val="24"/>
        </w:rPr>
        <w:t xml:space="preserve">  </w:t>
      </w:r>
      <w:r>
        <w:rPr>
          <w:rFonts w:hint="eastAsia" w:asciiTheme="minorEastAsia" w:hAnsiTheme="minorEastAsia" w:eastAsiaTheme="minorEastAsia" w:cstheme="minorEastAsia"/>
          <w:color w:val="000000"/>
          <w:kern w:val="0"/>
          <w:sz w:val="24"/>
          <w:szCs w:val="24"/>
          <w:lang w:val="en-US" w:eastAsia="zh-CN"/>
        </w:rPr>
        <w:t xml:space="preserve"> </w:t>
      </w:r>
      <w:r>
        <w:rPr>
          <w:rFonts w:hint="eastAsia" w:asciiTheme="minorEastAsia" w:hAnsiTheme="minorEastAsia" w:eastAsiaTheme="minorEastAsia" w:cstheme="minorEastAsia"/>
          <w:color w:val="000000"/>
          <w:kern w:val="0"/>
          <w:sz w:val="24"/>
          <w:szCs w:val="24"/>
          <w:lang w:eastAsia="zh-CN"/>
        </w:rPr>
        <w:t>答案：（滥用改为挪用）</w:t>
      </w:r>
    </w:p>
    <w:p>
      <w:pPr>
        <w:rPr>
          <w:rFonts w:hint="eastAsia" w:asciiTheme="minorEastAsia" w:hAnsiTheme="minorEastAsia" w:eastAsiaTheme="minorEastAsia" w:cstheme="minorEastAsia"/>
          <w:color w:val="000000"/>
          <w:kern w:val="0"/>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3、心连心艺术团得到了边防战士的热烈欢迎，对这次慰问演出评价很高。</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000000"/>
          <w:kern w:val="0"/>
          <w:sz w:val="24"/>
          <w:szCs w:val="24"/>
          <w:lang w:eastAsia="zh-CN"/>
        </w:rPr>
      </w:pPr>
      <w:r>
        <w:rPr>
          <w:rFonts w:hint="eastAsia" w:asciiTheme="minorEastAsia" w:hAnsiTheme="minorEastAsia" w:eastAsiaTheme="minorEastAsia" w:cstheme="minorEastAsia"/>
          <w:color w:val="000000"/>
          <w:kern w:val="0"/>
          <w:sz w:val="24"/>
          <w:szCs w:val="24"/>
          <w:lang w:eastAsia="zh-CN"/>
        </w:rPr>
        <w:t>答案：第二句缺少主语</w:t>
      </w:r>
    </w:p>
    <w:p>
      <w:pPr>
        <w:rPr>
          <w:rFonts w:hint="eastAsia" w:asciiTheme="minorEastAsia" w:hAnsiTheme="minorEastAsia" w:eastAsiaTheme="minorEastAsia" w:cstheme="minorEastAsia"/>
          <w:color w:val="000000"/>
          <w:kern w:val="0"/>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lang w:val="en-US" w:eastAsia="zh-CN"/>
        </w:rPr>
        <w:t>4</w:t>
      </w:r>
      <w:r>
        <w:rPr>
          <w:rFonts w:hint="eastAsia" w:asciiTheme="minorEastAsia" w:hAnsiTheme="minorEastAsia" w:eastAsiaTheme="minorEastAsia" w:cstheme="minorEastAsia"/>
          <w:color w:val="000000"/>
          <w:kern w:val="0"/>
          <w:sz w:val="24"/>
          <w:szCs w:val="24"/>
        </w:rPr>
        <w:t>、如果不进行改革，很难达到切实改变目前存在的机构臃肿，办事效率低的状况。</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000000"/>
          <w:kern w:val="0"/>
          <w:sz w:val="24"/>
          <w:szCs w:val="24"/>
          <w:lang w:eastAsia="zh-CN"/>
        </w:rPr>
      </w:pPr>
      <w:r>
        <w:rPr>
          <w:rFonts w:hint="eastAsia" w:asciiTheme="minorEastAsia" w:hAnsiTheme="minorEastAsia" w:eastAsiaTheme="minorEastAsia" w:cstheme="minorEastAsia"/>
          <w:color w:val="000000"/>
          <w:kern w:val="0"/>
          <w:sz w:val="24"/>
          <w:szCs w:val="24"/>
          <w:lang w:eastAsia="zh-CN"/>
        </w:rPr>
        <w:t>答案：（去掉达到）</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color w:val="000000"/>
          <w:kern w:val="0"/>
          <w:sz w:val="28"/>
          <w:szCs w:val="28"/>
          <w:lang w:eastAsia="zh-CN"/>
        </w:rPr>
        <w:t>简答题</w:t>
      </w:r>
      <w:r>
        <w:rPr>
          <w:rFonts w:hint="eastAsia" w:asciiTheme="minorEastAsia" w:hAnsiTheme="minorEastAsia" w:eastAsiaTheme="minorEastAsia" w:cstheme="minorEastAsia"/>
          <w:b/>
          <w:bCs/>
          <w:color w:val="000000"/>
          <w:kern w:val="0"/>
          <w:sz w:val="28"/>
          <w:szCs w:val="28"/>
          <w:lang w:val="en-US" w:eastAsia="zh-CN"/>
        </w:rPr>
        <w:t>(</w:t>
      </w:r>
      <w:r>
        <w:rPr>
          <w:rFonts w:hint="eastAsia" w:asciiTheme="minorEastAsia" w:hAnsiTheme="minorEastAsia" w:eastAsiaTheme="minorEastAsia" w:cstheme="minorEastAsia"/>
          <w:b/>
          <w:bCs/>
          <w:sz w:val="28"/>
          <w:szCs w:val="28"/>
          <w:lang w:eastAsia="zh-CN"/>
        </w:rPr>
        <w:t>本题共</w:t>
      </w:r>
      <w:r>
        <w:rPr>
          <w:rFonts w:hint="eastAsia" w:asciiTheme="minorEastAsia" w:hAnsiTheme="minorEastAsia" w:eastAsiaTheme="minorEastAsia" w:cstheme="minorEastAsia"/>
          <w:b/>
          <w:bCs/>
          <w:sz w:val="28"/>
          <w:szCs w:val="28"/>
          <w:lang w:val="en-US" w:eastAsia="zh-CN"/>
        </w:rPr>
        <w:t>2小题，每小题6分，共12分)</w:t>
      </w:r>
    </w:p>
    <w:p>
      <w:pPr>
        <w:keepNext w:val="0"/>
        <w:keepLines w:val="0"/>
        <w:pageBreakBefore w:val="0"/>
        <w:widowControl/>
        <w:kinsoku/>
        <w:wordWrap/>
        <w:overflowPunct/>
        <w:topLinePunct w:val="0"/>
        <w:autoSpaceDE/>
        <w:autoSpaceDN/>
        <w:bidi w:val="0"/>
        <w:adjustRightInd/>
        <w:snapToGrid w:val="0"/>
        <w:spacing w:before="156" w:beforeLines="50" w:after="156" w:afterLines="50" w:line="360" w:lineRule="atLeast"/>
        <w:ind w:left="0" w:leftChars="0" w:right="0" w:rightChars="0" w:firstLine="0" w:firstLineChars="0"/>
        <w:jc w:val="both"/>
        <w:textAlignment w:val="auto"/>
        <w:outlineLvl w:val="9"/>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color w:val="000000"/>
          <w:kern w:val="0"/>
          <w:sz w:val="24"/>
          <w:szCs w:val="24"/>
          <w:lang w:val="en-US" w:eastAsia="zh-CN"/>
        </w:rPr>
        <w:t>1.</w:t>
      </w:r>
      <w:r>
        <w:rPr>
          <w:rFonts w:hint="eastAsia" w:asciiTheme="minorEastAsia" w:hAnsiTheme="minorEastAsia" w:eastAsiaTheme="minorEastAsia" w:cstheme="minorEastAsia"/>
          <w:color w:val="000000"/>
          <w:kern w:val="0"/>
          <w:sz w:val="24"/>
          <w:szCs w:val="24"/>
        </w:rPr>
        <w:t>什么是简报？它有什么特点？</w:t>
      </w:r>
    </w:p>
    <w:p>
      <w:pPr>
        <w:widowControl/>
        <w:snapToGrid w:val="0"/>
        <w:spacing w:line="360" w:lineRule="atLeast"/>
        <w:ind w:firstLine="450"/>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答：简报是社会组织及时简要地汇报工作，反映情况和交流信息的一种特殊都的公务文书。特点：简明扼要；真实可信；迅速及时；内部交流。</w:t>
      </w:r>
    </w:p>
    <w:p>
      <w:pPr>
        <w:widowControl/>
        <w:snapToGrid w:val="0"/>
        <w:spacing w:line="360" w:lineRule="atLeast"/>
        <w:ind w:firstLine="450"/>
        <w:rPr>
          <w:rFonts w:hint="eastAsia" w:asciiTheme="minorEastAsia" w:hAnsiTheme="minorEastAsia" w:eastAsiaTheme="minorEastAsia" w:cstheme="minorEastAsia"/>
          <w:color w:val="000000"/>
          <w:kern w:val="0"/>
          <w:sz w:val="24"/>
          <w:szCs w:val="24"/>
        </w:rPr>
      </w:pPr>
    </w:p>
    <w:p>
      <w:pPr>
        <w:keepNext w:val="0"/>
        <w:keepLines w:val="0"/>
        <w:pageBreakBefore w:val="0"/>
        <w:widowControl/>
        <w:kinsoku/>
        <w:wordWrap/>
        <w:overflowPunct/>
        <w:topLinePunct w:val="0"/>
        <w:autoSpaceDE/>
        <w:autoSpaceDN/>
        <w:bidi w:val="0"/>
        <w:adjustRightInd/>
        <w:snapToGrid w:val="0"/>
        <w:spacing w:before="156" w:beforeLines="50" w:after="156" w:afterLines="50" w:line="360" w:lineRule="atLeast"/>
        <w:ind w:left="0" w:leftChars="0" w:right="0" w:rightChars="0" w:firstLine="0" w:firstLineChars="0"/>
        <w:jc w:val="left"/>
        <w:textAlignment w:val="auto"/>
        <w:outlineLvl w:val="9"/>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color w:val="000000"/>
          <w:kern w:val="0"/>
          <w:sz w:val="24"/>
          <w:szCs w:val="24"/>
        </w:rPr>
        <w:t>总结与计划的区别？</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答:</w:t>
      </w:r>
      <w:r>
        <w:rPr>
          <w:rFonts w:hint="eastAsia" w:asciiTheme="minorEastAsia" w:hAnsiTheme="minorEastAsia" w:eastAsiaTheme="minorEastAsia" w:cstheme="minorEastAsia"/>
          <w:color w:val="000000"/>
          <w:kern w:val="0"/>
          <w:sz w:val="24"/>
          <w:szCs w:val="24"/>
        </w:rPr>
        <w:sym w:font="Wingdings" w:char="F081"/>
      </w:r>
      <w:r>
        <w:rPr>
          <w:rFonts w:hint="eastAsia" w:asciiTheme="minorEastAsia" w:hAnsiTheme="minorEastAsia" w:eastAsiaTheme="minorEastAsia" w:cstheme="minorEastAsia"/>
          <w:color w:val="000000"/>
          <w:kern w:val="0"/>
          <w:sz w:val="24"/>
          <w:szCs w:val="24"/>
        </w:rPr>
        <w:t>、行文时间不同。计划是对未来工作、活动的设想和科学的预见,因而事前写作;总结是对以往工作实践的回顾与评价, 所以是事后写作。</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0" w:firstLineChars="100"/>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sym w:font="Wingdings" w:char="F082"/>
      </w:r>
      <w:r>
        <w:rPr>
          <w:rFonts w:hint="eastAsia" w:asciiTheme="minorEastAsia" w:hAnsiTheme="minorEastAsia" w:eastAsiaTheme="minorEastAsia" w:cstheme="minorEastAsia"/>
          <w:color w:val="000000"/>
          <w:kern w:val="0"/>
          <w:sz w:val="24"/>
          <w:szCs w:val="24"/>
        </w:rPr>
        <w:t>、行文目的不同。计划目的是为预定时间内实现目标而作出安排部署,以便统筹指导工作的具体实施开展; 总结目的是把实践中成功的经验找到,发现问题,以便得到经验和启示,吸取教训,使工作少犯错误,建设损失和浪费。</w:t>
      </w:r>
      <w:r>
        <w:rPr>
          <w:rFonts w:hint="eastAsia" w:asciiTheme="minorEastAsia" w:hAnsiTheme="minorEastAsia" w:eastAsiaTheme="minorEastAsia" w:cstheme="minorEastAsia"/>
          <w:color w:val="000000"/>
          <w:kern w:val="0"/>
          <w:sz w:val="24"/>
          <w:szCs w:val="24"/>
        </w:rPr>
        <w:sym w:font="Wingdings" w:char="F083"/>
      </w:r>
      <w:r>
        <w:rPr>
          <w:rFonts w:hint="eastAsia" w:asciiTheme="minorEastAsia" w:hAnsiTheme="minorEastAsia" w:eastAsiaTheme="minorEastAsia" w:cstheme="minorEastAsia"/>
          <w:color w:val="000000"/>
          <w:kern w:val="0"/>
          <w:sz w:val="24"/>
          <w:szCs w:val="24"/>
        </w:rPr>
        <w:t>行文内容不同。计划思路的构成是做什么</w:t>
      </w:r>
      <w:r>
        <w:rPr>
          <w:rFonts w:hint="eastAsia" w:asciiTheme="minorEastAsia" w:hAnsiTheme="minorEastAsia" w:eastAsiaTheme="minorEastAsia" w:cstheme="minorEastAsia"/>
          <w:color w:val="000000"/>
          <w:kern w:val="0"/>
          <w:sz w:val="24"/>
          <w:szCs w:val="24"/>
        </w:rPr>
        <w:softHyphen/>
      </w:r>
      <w:r>
        <w:rPr>
          <w:rFonts w:hint="eastAsia" w:asciiTheme="minorEastAsia" w:hAnsiTheme="minorEastAsia" w:eastAsiaTheme="minorEastAsia" w:cstheme="minorEastAsia"/>
          <w:color w:val="000000"/>
          <w:kern w:val="0"/>
          <w:sz w:val="24"/>
          <w:szCs w:val="24"/>
        </w:rPr>
        <w:t>-怎么做-做到怎么样,写作内容与之相应:目标、措施办法和要求,“三要素”缺一不可。总结思路的构成是:做了什么</w:t>
      </w:r>
      <w:r>
        <w:rPr>
          <w:rFonts w:hint="eastAsia" w:asciiTheme="minorEastAsia" w:hAnsiTheme="minorEastAsia" w:eastAsiaTheme="minorEastAsia" w:cstheme="minorEastAsia"/>
          <w:color w:val="000000"/>
          <w:kern w:val="0"/>
          <w:sz w:val="24"/>
          <w:szCs w:val="24"/>
        </w:rPr>
        <w:softHyphen/>
      </w:r>
      <w:r>
        <w:rPr>
          <w:rFonts w:hint="eastAsia" w:asciiTheme="minorEastAsia" w:hAnsiTheme="minorEastAsia" w:eastAsiaTheme="minorEastAsia" w:cstheme="minorEastAsia"/>
          <w:color w:val="000000"/>
          <w:kern w:val="0"/>
          <w:sz w:val="24"/>
          <w:szCs w:val="24"/>
        </w:rPr>
        <w:t>-做到怎么样(成败得失)-为什么会这样(经验教训)-今后打算做什么。写作内容也与之相应:工作情况概述、成绩经验、错误教训和今后奋斗目标。</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分析题（</w:t>
      </w:r>
      <w:r>
        <w:rPr>
          <w:rFonts w:hint="eastAsia" w:asciiTheme="minorEastAsia" w:hAnsiTheme="minorEastAsia" w:eastAsiaTheme="minorEastAsia" w:cstheme="minorEastAsia"/>
          <w:b/>
          <w:bCs/>
          <w:sz w:val="28"/>
          <w:szCs w:val="28"/>
          <w:lang w:eastAsia="zh-CN"/>
        </w:rPr>
        <w:t>本</w:t>
      </w:r>
      <w:r>
        <w:rPr>
          <w:rFonts w:hint="eastAsia" w:asciiTheme="minorEastAsia" w:hAnsiTheme="minorEastAsia" w:eastAsiaTheme="minorEastAsia" w:cstheme="minorEastAsia"/>
          <w:b/>
          <w:bCs/>
          <w:sz w:val="28"/>
          <w:szCs w:val="28"/>
          <w:lang w:val="en-US" w:eastAsia="zh-CN"/>
        </w:rPr>
        <w:t>题共16分</w:t>
      </w:r>
      <w:r>
        <w:rPr>
          <w:rFonts w:hint="eastAsia" w:ascii="宋体" w:hAnsi="宋体" w:cs="宋体"/>
          <w:b/>
          <w:bCs/>
          <w:sz w:val="28"/>
          <w:szCs w:val="28"/>
          <w:lang w:val="en-US" w:eastAsia="zh-CN"/>
        </w:rPr>
        <w:t>）</w:t>
      </w:r>
    </w:p>
    <w:p>
      <w:pPr>
        <w:widowControl/>
        <w:snapToGrid w:val="0"/>
        <w:spacing w:line="280" w:lineRule="atLeast"/>
        <w:rPr>
          <w:rFonts w:hint="eastAsia" w:ascii="宋体" w:hAnsi="宋体" w:eastAsia="宋体" w:cs="宋体"/>
          <w:kern w:val="0"/>
          <w:sz w:val="24"/>
          <w:szCs w:val="24"/>
        </w:rPr>
      </w:pPr>
      <w:r>
        <w:rPr>
          <w:rFonts w:hint="eastAsia" w:ascii="宋体" w:hAnsi="宋体" w:eastAsia="宋体" w:cs="宋体"/>
          <w:kern w:val="0"/>
          <w:sz w:val="24"/>
          <w:szCs w:val="24"/>
        </w:rPr>
        <w:t>从下面公文中找出</w:t>
      </w:r>
      <w:r>
        <w:rPr>
          <w:rFonts w:hint="eastAsia" w:ascii="宋体" w:hAnsi="宋体" w:cs="宋体"/>
          <w:kern w:val="0"/>
          <w:sz w:val="24"/>
          <w:szCs w:val="24"/>
          <w:lang w:val="en-US" w:eastAsia="zh-CN"/>
        </w:rPr>
        <w:t>5</w:t>
      </w:r>
      <w:r>
        <w:rPr>
          <w:rFonts w:hint="eastAsia" w:ascii="宋体" w:hAnsi="宋体" w:eastAsia="宋体" w:cs="宋体"/>
          <w:kern w:val="0"/>
          <w:sz w:val="24"/>
          <w:szCs w:val="24"/>
        </w:rPr>
        <w:t>个错误来，说明正确的写法。</w:t>
      </w:r>
    </w:p>
    <w:p>
      <w:pPr>
        <w:widowControl/>
        <w:snapToGrid w:val="0"/>
        <w:spacing w:line="280" w:lineRule="atLeast"/>
        <w:rPr>
          <w:rFonts w:hint="eastAsia" w:ascii="宋体" w:hAnsi="宋体" w:eastAsia="宋体" w:cs="宋体"/>
          <w:kern w:val="0"/>
          <w:sz w:val="24"/>
          <w:szCs w:val="24"/>
        </w:rPr>
      </w:pPr>
    </w:p>
    <w:p>
      <w:pPr>
        <w:keepNext w:val="0"/>
        <w:keepLines w:val="0"/>
        <w:pageBreakBefore w:val="0"/>
        <w:widowControl/>
        <w:kinsoku/>
        <w:wordWrap/>
        <w:overflowPunct/>
        <w:topLinePunct w:val="0"/>
        <w:autoSpaceDE/>
        <w:autoSpaceDN/>
        <w:bidi w:val="0"/>
        <w:adjustRightInd/>
        <w:snapToGrid w:val="0"/>
        <w:spacing w:line="360" w:lineRule="auto"/>
        <w:ind w:firstLine="1350"/>
        <w:textAlignment w:val="auto"/>
        <w:rPr>
          <w:rFonts w:hint="eastAsia" w:ascii="宋体" w:hAnsi="宋体" w:eastAsia="宋体" w:cs="宋体"/>
          <w:kern w:val="0"/>
          <w:sz w:val="24"/>
          <w:szCs w:val="24"/>
        </w:rPr>
      </w:pPr>
      <w:r>
        <w:rPr>
          <w:rFonts w:hint="eastAsia" w:ascii="宋体" w:hAnsi="宋体" w:eastAsia="宋体" w:cs="宋体"/>
          <w:kern w:val="0"/>
          <w:sz w:val="24"/>
          <w:szCs w:val="24"/>
        </w:rPr>
        <w:t>××县关于召开经济工作会议的通知</w:t>
      </w:r>
    </w:p>
    <w:p>
      <w:pPr>
        <w:keepNext w:val="0"/>
        <w:keepLines w:val="0"/>
        <w:pageBreakBefore w:val="0"/>
        <w:widowControl/>
        <w:kinsoku/>
        <w:wordWrap/>
        <w:overflowPunct/>
        <w:topLinePunct w:val="0"/>
        <w:autoSpaceDE/>
        <w:autoSpaceDN/>
        <w:bidi w:val="0"/>
        <w:adjustRightInd/>
        <w:snapToGrid w:val="0"/>
        <w:spacing w:line="360" w:lineRule="auto"/>
        <w:textAlignment w:val="auto"/>
        <w:rPr>
          <w:rFonts w:hint="eastAsia" w:ascii="宋体" w:hAnsi="宋体" w:eastAsia="宋体" w:cs="宋体"/>
          <w:b/>
          <w:bCs/>
          <w:kern w:val="0"/>
          <w:sz w:val="24"/>
          <w:szCs w:val="24"/>
        </w:rPr>
      </w:pPr>
      <w:r>
        <w:rPr>
          <w:rFonts w:hint="eastAsia" w:ascii="宋体" w:hAnsi="宋体" w:eastAsia="宋体" w:cs="宋体"/>
          <w:kern w:val="0"/>
          <w:sz w:val="24"/>
          <w:szCs w:val="24"/>
        </w:rPr>
        <w:t>各镇（乡）、局（行）、厂矿：</w:t>
      </w:r>
    </w:p>
    <w:p>
      <w:pPr>
        <w:keepNext w:val="0"/>
        <w:keepLines w:val="0"/>
        <w:pageBreakBefore w:val="0"/>
        <w:widowControl/>
        <w:kinsoku/>
        <w:wordWrap/>
        <w:overflowPunct/>
        <w:topLinePunct w:val="0"/>
        <w:autoSpaceDE/>
        <w:autoSpaceDN/>
        <w:bidi w:val="0"/>
        <w:adjustRightInd/>
        <w:snapToGrid w:val="0"/>
        <w:spacing w:line="360" w:lineRule="auto"/>
        <w:ind w:firstLine="420"/>
        <w:textAlignment w:val="auto"/>
        <w:rPr>
          <w:rFonts w:hint="eastAsia" w:ascii="宋体" w:hAnsi="宋体" w:eastAsia="宋体" w:cs="宋体"/>
          <w:kern w:val="0"/>
          <w:sz w:val="24"/>
          <w:szCs w:val="24"/>
        </w:rPr>
      </w:pPr>
      <w:r>
        <w:rPr>
          <w:rFonts w:hint="eastAsia" w:ascii="宋体" w:hAnsi="宋体" w:eastAsia="宋体" w:cs="宋体"/>
          <w:kern w:val="0"/>
          <w:sz w:val="24"/>
          <w:szCs w:val="24"/>
        </w:rPr>
        <w:t>为总结经验，加速振兴我县经济的步伐，县政府决定在本月中旬召开经济工作会议，现将有关事项通知如下：</w:t>
      </w:r>
    </w:p>
    <w:p>
      <w:pPr>
        <w:keepNext w:val="0"/>
        <w:keepLines w:val="0"/>
        <w:pageBreakBefore w:val="0"/>
        <w:widowControl/>
        <w:kinsoku/>
        <w:wordWrap/>
        <w:overflowPunct/>
        <w:topLinePunct w:val="0"/>
        <w:autoSpaceDE/>
        <w:autoSpaceDN/>
        <w:bidi w:val="0"/>
        <w:adjustRightInd/>
        <w:snapToGrid w:val="0"/>
        <w:spacing w:line="360" w:lineRule="auto"/>
        <w:textAlignment w:val="auto"/>
        <w:rPr>
          <w:rFonts w:hint="eastAsia" w:ascii="宋体" w:hAnsi="宋体" w:eastAsia="宋体" w:cs="宋体"/>
          <w:kern w:val="0"/>
          <w:sz w:val="24"/>
          <w:szCs w:val="24"/>
        </w:rPr>
      </w:pPr>
      <w:r>
        <w:rPr>
          <w:rFonts w:hint="eastAsia" w:ascii="宋体" w:hAnsi="宋体" w:eastAsia="宋体" w:cs="宋体"/>
          <w:kern w:val="0"/>
          <w:sz w:val="24"/>
          <w:szCs w:val="24"/>
        </w:rPr>
        <w:t>一</w:t>
      </w:r>
      <w:r>
        <w:rPr>
          <w:rFonts w:hint="eastAsia" w:ascii="宋体" w:hAnsi="宋体" w:cs="宋体"/>
          <w:kern w:val="0"/>
          <w:sz w:val="24"/>
          <w:szCs w:val="24"/>
          <w:lang w:val="en-US" w:eastAsia="zh-CN"/>
        </w:rPr>
        <w:t>.</w:t>
      </w:r>
      <w:r>
        <w:rPr>
          <w:rFonts w:hint="eastAsia" w:ascii="宋体" w:hAnsi="宋体" w:eastAsia="宋体" w:cs="宋体"/>
          <w:kern w:val="0"/>
          <w:sz w:val="24"/>
          <w:szCs w:val="24"/>
        </w:rPr>
        <w:t>参加会议人员为各单位主管经济工作的主要负责人；</w:t>
      </w:r>
    </w:p>
    <w:p>
      <w:pPr>
        <w:keepNext w:val="0"/>
        <w:keepLines w:val="0"/>
        <w:pageBreakBefore w:val="0"/>
        <w:widowControl/>
        <w:kinsoku/>
        <w:wordWrap/>
        <w:overflowPunct/>
        <w:topLinePunct w:val="0"/>
        <w:autoSpaceDE/>
        <w:autoSpaceDN/>
        <w:bidi w:val="0"/>
        <w:adjustRightInd/>
        <w:snapToGrid w:val="0"/>
        <w:spacing w:line="360" w:lineRule="auto"/>
        <w:textAlignment w:val="auto"/>
        <w:rPr>
          <w:rFonts w:hint="eastAsia" w:ascii="宋体" w:hAnsi="宋体" w:eastAsia="宋体" w:cs="宋体"/>
          <w:kern w:val="0"/>
          <w:sz w:val="24"/>
          <w:szCs w:val="24"/>
        </w:rPr>
      </w:pPr>
      <w:r>
        <w:rPr>
          <w:rFonts w:hint="eastAsia" w:ascii="宋体" w:hAnsi="宋体" w:eastAsia="宋体" w:cs="宋体"/>
          <w:kern w:val="0"/>
          <w:sz w:val="24"/>
          <w:szCs w:val="24"/>
        </w:rPr>
        <w:t>二</w:t>
      </w:r>
      <w:r>
        <w:rPr>
          <w:rFonts w:hint="eastAsia" w:ascii="宋体" w:hAnsi="宋体" w:cs="宋体"/>
          <w:kern w:val="0"/>
          <w:sz w:val="24"/>
          <w:szCs w:val="24"/>
          <w:lang w:val="en-US" w:eastAsia="zh-CN"/>
        </w:rPr>
        <w:t>.</w:t>
      </w:r>
      <w:r>
        <w:rPr>
          <w:rFonts w:hint="eastAsia" w:ascii="宋体" w:hAnsi="宋体" w:eastAsia="宋体" w:cs="宋体"/>
          <w:kern w:val="0"/>
          <w:sz w:val="24"/>
          <w:szCs w:val="24"/>
        </w:rPr>
        <w:t>参加会议人员应认真准备有关经济工作情况及今后工作打算的材料，以便在会上汇报或交流。</w:t>
      </w:r>
    </w:p>
    <w:p>
      <w:pPr>
        <w:keepNext w:val="0"/>
        <w:keepLines w:val="0"/>
        <w:pageBreakBefore w:val="0"/>
        <w:widowControl/>
        <w:kinsoku/>
        <w:wordWrap/>
        <w:overflowPunct/>
        <w:topLinePunct w:val="0"/>
        <w:autoSpaceDE/>
        <w:autoSpaceDN/>
        <w:bidi w:val="0"/>
        <w:adjustRightInd/>
        <w:snapToGrid w:val="0"/>
        <w:spacing w:line="360" w:lineRule="auto"/>
        <w:textAlignment w:val="auto"/>
        <w:rPr>
          <w:rFonts w:hint="eastAsia" w:ascii="宋体" w:hAnsi="宋体" w:eastAsia="宋体" w:cs="宋体"/>
          <w:kern w:val="0"/>
          <w:sz w:val="24"/>
          <w:szCs w:val="24"/>
        </w:rPr>
      </w:pPr>
      <w:r>
        <w:rPr>
          <w:rFonts w:hint="eastAsia" w:ascii="宋体" w:hAnsi="宋体" w:eastAsia="宋体" w:cs="宋体"/>
          <w:kern w:val="0"/>
          <w:sz w:val="24"/>
          <w:szCs w:val="24"/>
        </w:rPr>
        <w:t>三</w:t>
      </w:r>
      <w:r>
        <w:rPr>
          <w:rFonts w:hint="eastAsia" w:ascii="宋体" w:hAnsi="宋体" w:cs="宋体"/>
          <w:kern w:val="0"/>
          <w:sz w:val="24"/>
          <w:szCs w:val="24"/>
          <w:lang w:val="en-US" w:eastAsia="zh-CN"/>
        </w:rPr>
        <w:t>.</w:t>
      </w:r>
      <w:r>
        <w:rPr>
          <w:rFonts w:hint="eastAsia" w:ascii="宋体" w:hAnsi="宋体" w:eastAsia="宋体" w:cs="宋体"/>
          <w:kern w:val="0"/>
          <w:sz w:val="24"/>
          <w:szCs w:val="24"/>
        </w:rPr>
        <w:t>参会人员应带齐日常生活用品及伙食费，并于15日5时到县政府报到：</w:t>
      </w:r>
    </w:p>
    <w:p>
      <w:pPr>
        <w:keepNext w:val="0"/>
        <w:keepLines w:val="0"/>
        <w:pageBreakBefore w:val="0"/>
        <w:widowControl/>
        <w:kinsoku/>
        <w:wordWrap/>
        <w:overflowPunct/>
        <w:topLinePunct w:val="0"/>
        <w:autoSpaceDE/>
        <w:autoSpaceDN/>
        <w:bidi w:val="0"/>
        <w:adjustRightInd/>
        <w:snapToGrid w:val="0"/>
        <w:spacing w:line="360" w:lineRule="auto"/>
        <w:textAlignment w:val="auto"/>
        <w:rPr>
          <w:rFonts w:hint="eastAsia" w:ascii="宋体" w:hAnsi="宋体" w:eastAsia="宋体" w:cs="宋体"/>
          <w:kern w:val="0"/>
          <w:sz w:val="24"/>
          <w:szCs w:val="24"/>
        </w:rPr>
      </w:pPr>
      <w:r>
        <w:rPr>
          <w:rFonts w:hint="eastAsia" w:ascii="宋体" w:hAnsi="宋体" w:eastAsia="宋体" w:cs="宋体"/>
          <w:kern w:val="0"/>
          <w:sz w:val="24"/>
          <w:szCs w:val="24"/>
        </w:rPr>
        <w:t>四</w:t>
      </w:r>
      <w:r>
        <w:rPr>
          <w:rFonts w:hint="eastAsia" w:ascii="宋体" w:hAnsi="宋体" w:cs="宋体"/>
          <w:kern w:val="0"/>
          <w:sz w:val="24"/>
          <w:szCs w:val="24"/>
          <w:lang w:val="en-US" w:eastAsia="zh-CN"/>
        </w:rPr>
        <w:t>.</w:t>
      </w:r>
      <w:r>
        <w:rPr>
          <w:rFonts w:hint="eastAsia" w:ascii="宋体" w:hAnsi="宋体" w:eastAsia="宋体" w:cs="宋体"/>
          <w:kern w:val="0"/>
          <w:sz w:val="24"/>
          <w:szCs w:val="24"/>
        </w:rPr>
        <w:t>会议结束后，将布置今年下半年的工作安排。</w:t>
      </w:r>
    </w:p>
    <w:p>
      <w:pPr>
        <w:keepNext w:val="0"/>
        <w:keepLines w:val="0"/>
        <w:pageBreakBefore w:val="0"/>
        <w:widowControl/>
        <w:kinsoku/>
        <w:wordWrap/>
        <w:overflowPunct/>
        <w:topLinePunct w:val="0"/>
        <w:autoSpaceDE/>
        <w:autoSpaceDN/>
        <w:bidi w:val="0"/>
        <w:adjustRightInd/>
        <w:snapToGrid w:val="0"/>
        <w:spacing w:line="360" w:lineRule="auto"/>
        <w:ind w:left="420"/>
        <w:textAlignment w:val="auto"/>
        <w:rPr>
          <w:rFonts w:hint="eastAsia" w:ascii="宋体" w:hAnsi="宋体" w:eastAsia="宋体" w:cs="宋体"/>
          <w:kern w:val="0"/>
          <w:sz w:val="24"/>
          <w:szCs w:val="24"/>
        </w:rPr>
      </w:pPr>
      <w:r>
        <w:rPr>
          <w:rFonts w:hint="eastAsia" w:ascii="宋体" w:hAnsi="宋体" w:eastAsia="宋体" w:cs="宋体"/>
          <w:kern w:val="0"/>
          <w:sz w:val="24"/>
          <w:szCs w:val="24"/>
        </w:rPr>
        <w:t> </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以上通知，希遵照执行。</w:t>
      </w:r>
    </w:p>
    <w:p>
      <w:pPr>
        <w:keepNext w:val="0"/>
        <w:keepLines w:val="0"/>
        <w:pageBreakBefore w:val="0"/>
        <w:widowControl/>
        <w:kinsoku/>
        <w:wordWrap/>
        <w:overflowPunct/>
        <w:topLinePunct w:val="0"/>
        <w:autoSpaceDE/>
        <w:autoSpaceDN/>
        <w:bidi w:val="0"/>
        <w:adjustRightInd/>
        <w:snapToGrid w:val="0"/>
        <w:spacing w:line="360" w:lineRule="auto"/>
        <w:ind w:left="420"/>
        <w:textAlignment w:val="auto"/>
        <w:rPr>
          <w:rFonts w:hint="eastAsia" w:ascii="宋体" w:hAnsi="宋体" w:eastAsia="宋体" w:cs="宋体"/>
          <w:kern w:val="0"/>
          <w:sz w:val="24"/>
          <w:szCs w:val="24"/>
        </w:rPr>
      </w:pPr>
      <w:r>
        <w:rPr>
          <w:rFonts w:hint="eastAsia" w:ascii="宋体" w:hAnsi="宋体" w:eastAsia="宋体" w:cs="宋体"/>
          <w:kern w:val="0"/>
          <w:sz w:val="24"/>
          <w:szCs w:val="24"/>
        </w:rPr>
        <w:t>    </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××县人民政府办公室</w:t>
      </w:r>
    </w:p>
    <w:p>
      <w:pPr>
        <w:keepNext w:val="0"/>
        <w:keepLines w:val="0"/>
        <w:pageBreakBefore w:val="0"/>
        <w:widowControl/>
        <w:kinsoku/>
        <w:wordWrap/>
        <w:overflowPunct/>
        <w:topLinePunct w:val="0"/>
        <w:autoSpaceDE/>
        <w:autoSpaceDN/>
        <w:bidi w:val="0"/>
        <w:adjustRightInd/>
        <w:snapToGrid w:val="0"/>
        <w:spacing w:line="360" w:lineRule="auto"/>
        <w:ind w:left="420"/>
        <w:textAlignment w:val="auto"/>
        <w:rPr>
          <w:rFonts w:hint="eastAsia" w:ascii="宋体" w:hAnsi="宋体" w:eastAsia="宋体" w:cs="宋体"/>
          <w:kern w:val="0"/>
          <w:sz w:val="24"/>
          <w:szCs w:val="24"/>
        </w:rPr>
      </w:pPr>
      <w:r>
        <w:rPr>
          <w:rFonts w:hint="eastAsia" w:ascii="宋体" w:hAnsi="宋体" w:eastAsia="宋体" w:cs="宋体"/>
          <w:kern w:val="0"/>
          <w:sz w:val="24"/>
          <w:szCs w:val="24"/>
        </w:rPr>
        <w:t>                 二00五年五月</w:t>
      </w:r>
    </w:p>
    <w:p>
      <w:pPr>
        <w:keepNext w:val="0"/>
        <w:keepLines w:val="0"/>
        <w:pageBreakBefore w:val="0"/>
        <w:widowControl/>
        <w:kinsoku/>
        <w:wordWrap/>
        <w:overflowPunct/>
        <w:topLinePunct w:val="0"/>
        <w:autoSpaceDE/>
        <w:autoSpaceDN/>
        <w:bidi w:val="0"/>
        <w:adjustRightInd/>
        <w:snapToGrid w:val="0"/>
        <w:spacing w:line="360" w:lineRule="auto"/>
        <w:textAlignment w:val="auto"/>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答案：</w:t>
      </w:r>
    </w:p>
    <w:p>
      <w:pPr>
        <w:keepNext w:val="0"/>
        <w:keepLines w:val="0"/>
        <w:pageBreakBefore w:val="0"/>
        <w:widowControl/>
        <w:kinsoku/>
        <w:wordWrap/>
        <w:overflowPunct/>
        <w:topLinePunct w:val="0"/>
        <w:autoSpaceDE/>
        <w:autoSpaceDN/>
        <w:bidi w:val="0"/>
        <w:adjustRightInd/>
        <w:snapToGrid w:val="0"/>
        <w:spacing w:line="360" w:lineRule="auto"/>
        <w:textAlignment w:val="auto"/>
        <w:rPr>
          <w:rFonts w:hint="eastAsia" w:ascii="宋体" w:hAnsi="宋体" w:eastAsia="宋体" w:cs="宋体"/>
          <w:kern w:val="0"/>
          <w:sz w:val="24"/>
          <w:szCs w:val="24"/>
        </w:rPr>
      </w:pPr>
      <w:r>
        <w:rPr>
          <w:rFonts w:hint="eastAsia" w:ascii="宋体" w:hAnsi="宋体" w:eastAsia="宋体" w:cs="宋体"/>
          <w:kern w:val="0"/>
          <w:sz w:val="24"/>
          <w:szCs w:val="24"/>
        </w:rPr>
        <w:t>一、标题的发文机关有错误，应改为“关于召开经济工作会议的通知”。</w:t>
      </w:r>
    </w:p>
    <w:p>
      <w:pPr>
        <w:keepNext w:val="0"/>
        <w:keepLines w:val="0"/>
        <w:pageBreakBefore w:val="0"/>
        <w:widowControl/>
        <w:kinsoku/>
        <w:wordWrap/>
        <w:overflowPunct/>
        <w:topLinePunct w:val="0"/>
        <w:autoSpaceDE/>
        <w:autoSpaceDN/>
        <w:bidi w:val="0"/>
        <w:adjustRightInd/>
        <w:snapToGrid w:val="0"/>
        <w:spacing w:line="360" w:lineRule="auto"/>
        <w:textAlignment w:val="auto"/>
        <w:rPr>
          <w:rFonts w:hint="eastAsia" w:ascii="宋体" w:hAnsi="宋体" w:eastAsia="宋体" w:cs="宋体"/>
          <w:kern w:val="0"/>
          <w:sz w:val="24"/>
          <w:szCs w:val="24"/>
        </w:rPr>
      </w:pPr>
      <w:r>
        <w:rPr>
          <w:rFonts w:hint="eastAsia" w:ascii="宋体" w:hAnsi="宋体" w:eastAsia="宋体" w:cs="宋体"/>
          <w:kern w:val="0"/>
          <w:sz w:val="24"/>
          <w:szCs w:val="24"/>
        </w:rPr>
        <w:t>二、主送机关有错误，应改为“各乡镇政府，各部门，各企业”。</w:t>
      </w:r>
    </w:p>
    <w:p>
      <w:pPr>
        <w:keepNext w:val="0"/>
        <w:keepLines w:val="0"/>
        <w:pageBreakBefore w:val="0"/>
        <w:widowControl/>
        <w:kinsoku/>
        <w:wordWrap/>
        <w:overflowPunct/>
        <w:topLinePunct w:val="0"/>
        <w:autoSpaceDE/>
        <w:autoSpaceDN/>
        <w:bidi w:val="0"/>
        <w:adjustRightInd/>
        <w:snapToGrid w:val="0"/>
        <w:spacing w:line="360" w:lineRule="auto"/>
        <w:textAlignment w:val="auto"/>
        <w:rPr>
          <w:rFonts w:hint="eastAsia" w:ascii="宋体" w:hAnsi="宋体" w:eastAsia="宋体" w:cs="宋体"/>
          <w:kern w:val="0"/>
          <w:sz w:val="24"/>
          <w:szCs w:val="24"/>
        </w:rPr>
      </w:pPr>
      <w:r>
        <w:rPr>
          <w:rFonts w:hint="eastAsia" w:ascii="宋体" w:hAnsi="宋体" w:eastAsia="宋体" w:cs="宋体"/>
          <w:kern w:val="0"/>
          <w:sz w:val="24"/>
          <w:szCs w:val="24"/>
        </w:rPr>
        <w:t>三、原由部分有错误，会期应写出╳日到╳日。报到时间改为“15日5时前”。第四条多余。</w:t>
      </w:r>
    </w:p>
    <w:p>
      <w:pPr>
        <w:keepNext w:val="0"/>
        <w:keepLines w:val="0"/>
        <w:pageBreakBefore w:val="0"/>
        <w:widowControl/>
        <w:kinsoku/>
        <w:wordWrap/>
        <w:overflowPunct/>
        <w:topLinePunct w:val="0"/>
        <w:autoSpaceDE/>
        <w:autoSpaceDN/>
        <w:bidi w:val="0"/>
        <w:adjustRightInd/>
        <w:snapToGrid w:val="0"/>
        <w:spacing w:line="360" w:lineRule="auto"/>
        <w:textAlignment w:val="auto"/>
        <w:rPr>
          <w:rFonts w:hint="eastAsia" w:ascii="宋体" w:hAnsi="宋体" w:eastAsia="宋体" w:cs="宋体"/>
          <w:kern w:val="0"/>
          <w:sz w:val="24"/>
          <w:szCs w:val="24"/>
        </w:rPr>
      </w:pPr>
      <w:r>
        <w:rPr>
          <w:rFonts w:hint="eastAsia" w:ascii="宋体" w:hAnsi="宋体" w:cs="宋体"/>
          <w:kern w:val="0"/>
          <w:sz w:val="24"/>
          <w:szCs w:val="24"/>
          <w:lang w:eastAsia="zh-CN"/>
        </w:rPr>
        <w:t>四</w:t>
      </w:r>
      <w:r>
        <w:rPr>
          <w:rFonts w:hint="eastAsia" w:ascii="宋体" w:hAnsi="宋体" w:eastAsia="宋体" w:cs="宋体"/>
          <w:kern w:val="0"/>
          <w:sz w:val="24"/>
          <w:szCs w:val="24"/>
        </w:rPr>
        <w:t>、公文生效标志有错误，应改为“（××县人民政府办公室印）”。</w:t>
      </w:r>
    </w:p>
    <w:p>
      <w:pPr>
        <w:keepNext w:val="0"/>
        <w:keepLines w:val="0"/>
        <w:pageBreakBefore w:val="0"/>
        <w:widowControl/>
        <w:kinsoku/>
        <w:wordWrap/>
        <w:overflowPunct/>
        <w:topLinePunct w:val="0"/>
        <w:autoSpaceDE/>
        <w:autoSpaceDN/>
        <w:bidi w:val="0"/>
        <w:adjustRightInd/>
        <w:snapToGrid w:val="0"/>
        <w:spacing w:line="360" w:lineRule="auto"/>
        <w:textAlignment w:val="auto"/>
        <w:rPr>
          <w:rFonts w:hint="eastAsia" w:ascii="宋体" w:hAnsi="宋体" w:cs="宋体"/>
          <w:b/>
          <w:bCs/>
          <w:sz w:val="28"/>
          <w:szCs w:val="28"/>
          <w:lang w:val="en-US" w:eastAsia="zh-CN"/>
        </w:rPr>
      </w:pPr>
      <w:r>
        <w:rPr>
          <w:rFonts w:hint="eastAsia" w:ascii="宋体" w:hAnsi="宋体" w:cs="宋体"/>
          <w:kern w:val="0"/>
          <w:sz w:val="24"/>
          <w:szCs w:val="24"/>
          <w:lang w:eastAsia="zh-CN"/>
        </w:rPr>
        <w:t>五</w:t>
      </w:r>
      <w:r>
        <w:rPr>
          <w:rFonts w:hint="eastAsia" w:ascii="宋体" w:hAnsi="宋体" w:eastAsia="宋体" w:cs="宋体"/>
          <w:kern w:val="0"/>
          <w:sz w:val="24"/>
          <w:szCs w:val="24"/>
        </w:rPr>
        <w:t>、成文日期有错误，应改为“二ＯＯ五年五月╳日”。</w:t>
      </w:r>
    </w:p>
    <w:sectPr>
      <w:pgSz w:w="11906" w:h="16838"/>
      <w:pgMar w:top="820" w:right="1046" w:bottom="1440" w:left="9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_x000B__x000C_">
    <w:altName w:val="Times New Roman"/>
    <w:panose1 w:val="00000000000000000000"/>
    <w:charset w:val="00"/>
    <w:family w:val="roman"/>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1CB903B"/>
    <w:multiLevelType w:val="singleLevel"/>
    <w:tmpl w:val="A1CB903B"/>
    <w:lvl w:ilvl="0" w:tentative="0">
      <w:start w:val="6"/>
      <w:numFmt w:val="chineseCounting"/>
      <w:suff w:val="nothing"/>
      <w:lvlText w:val="%1、"/>
      <w:lvlJc w:val="left"/>
      <w:rPr>
        <w:rFonts w:hint="eastAsia"/>
      </w:rPr>
    </w:lvl>
  </w:abstractNum>
  <w:abstractNum w:abstractNumId="1">
    <w:nsid w:val="74F7DE99"/>
    <w:multiLevelType w:val="singleLevel"/>
    <w:tmpl w:val="74F7DE99"/>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BC06DE"/>
    <w:rsid w:val="023F2B17"/>
    <w:rsid w:val="025C2566"/>
    <w:rsid w:val="02D30566"/>
    <w:rsid w:val="03B303D3"/>
    <w:rsid w:val="048A6BB0"/>
    <w:rsid w:val="0887536A"/>
    <w:rsid w:val="095F385A"/>
    <w:rsid w:val="0BBC06DE"/>
    <w:rsid w:val="0DCA1121"/>
    <w:rsid w:val="1235789E"/>
    <w:rsid w:val="12364A4A"/>
    <w:rsid w:val="13301CC8"/>
    <w:rsid w:val="19267463"/>
    <w:rsid w:val="194176CE"/>
    <w:rsid w:val="199428E9"/>
    <w:rsid w:val="1A683515"/>
    <w:rsid w:val="1A9B6DF8"/>
    <w:rsid w:val="1F1F1DD8"/>
    <w:rsid w:val="1F25708B"/>
    <w:rsid w:val="23D1219A"/>
    <w:rsid w:val="2B3038C5"/>
    <w:rsid w:val="2CED520A"/>
    <w:rsid w:val="31B042B8"/>
    <w:rsid w:val="3B085F01"/>
    <w:rsid w:val="3B68431F"/>
    <w:rsid w:val="3CA457C5"/>
    <w:rsid w:val="3E8247A5"/>
    <w:rsid w:val="4133404E"/>
    <w:rsid w:val="42475431"/>
    <w:rsid w:val="43E633CD"/>
    <w:rsid w:val="4679754A"/>
    <w:rsid w:val="473A4127"/>
    <w:rsid w:val="47E051F2"/>
    <w:rsid w:val="483B44B3"/>
    <w:rsid w:val="499605A7"/>
    <w:rsid w:val="4A6B6C3F"/>
    <w:rsid w:val="4C0E0FC2"/>
    <w:rsid w:val="4C1422E3"/>
    <w:rsid w:val="4C751221"/>
    <w:rsid w:val="4C942DF0"/>
    <w:rsid w:val="4D116729"/>
    <w:rsid w:val="4D140C4A"/>
    <w:rsid w:val="4DF931CF"/>
    <w:rsid w:val="4F1165F0"/>
    <w:rsid w:val="502F633B"/>
    <w:rsid w:val="50683292"/>
    <w:rsid w:val="50805988"/>
    <w:rsid w:val="526C508F"/>
    <w:rsid w:val="52887796"/>
    <w:rsid w:val="55F26F27"/>
    <w:rsid w:val="5A682407"/>
    <w:rsid w:val="5B8F584C"/>
    <w:rsid w:val="5DF85BFB"/>
    <w:rsid w:val="680D4679"/>
    <w:rsid w:val="682A7599"/>
    <w:rsid w:val="6A5174FD"/>
    <w:rsid w:val="6C6F341D"/>
    <w:rsid w:val="6EF6713A"/>
    <w:rsid w:val="75041561"/>
    <w:rsid w:val="750E6253"/>
    <w:rsid w:val="75C1556F"/>
    <w:rsid w:val="798B367B"/>
    <w:rsid w:val="7C4B063A"/>
    <w:rsid w:val="7C845C05"/>
    <w:rsid w:val="7C9F78CB"/>
    <w:rsid w:val="7E694CE7"/>
    <w:rsid w:val="7F5D16FB"/>
    <w:rsid w:val="7FB91AF9"/>
    <w:rsid w:val="7FE317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widowControl/>
      <w:spacing w:line="260" w:lineRule="atLeast"/>
      <w:ind w:firstLine="380"/>
      <w:jc w:val="left"/>
    </w:pPr>
    <w:rPr>
      <w:rFonts w:ascii="_x000B__x000C_" w:hAnsi="_x000B__x000C_"/>
      <w:kern w:val="0"/>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2020-02-19T15:46:00Z</dcterms:created>
  <dc:creator>罗超群</dc:creator>
  <cp:lastModifiedBy>罗超群</cp:lastModifiedBy>
  <dcterms:modified xsi:type="dcterms:W3CDTF">2020-02-19T16:59:56Z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