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58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shd w:val="clear" w:fill="F9F9FB"/>
        </w:rPr>
        <w:t>24秋</w:t>
      </w:r>
      <w:bookmarkStart w:id="0" w:name="_GoBack"/>
      <w:bookmarkEnd w:id="0"/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shd w:val="clear" w:fill="F9F9FB"/>
        </w:rPr>
        <w:t>-建筑力学</w:t>
      </w:r>
    </w:p>
    <w:p w14:paraId="5CBD5D37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38DED367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229E70C3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64284A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1. </w:t>
      </w:r>
    </w:p>
    <w:p w14:paraId="761961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如右图所示结构为（ ）。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638175"/>
            <wp:effectExtent l="0" t="0" r="0" b="952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BFEE2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FE31D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63285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几何瞬变体系</w:t>
      </w:r>
    </w:p>
    <w:p w14:paraId="075D7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FE3E3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几何可变体系</w:t>
      </w:r>
    </w:p>
    <w:p w14:paraId="3A1DB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3E293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几何不变体系，无多余约束</w:t>
      </w:r>
    </w:p>
    <w:p w14:paraId="637A8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DAB30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几何不变体系，有一个多余约束</w:t>
      </w:r>
    </w:p>
    <w:p w14:paraId="37211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657A0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0184F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B481C14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306BEB4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0C967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2. </w:t>
      </w:r>
    </w:p>
    <w:p w14:paraId="36E2C5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图示各梁中︱</w:t>
      </w:r>
      <w:r>
        <w:rPr>
          <w:i/>
          <w:iCs/>
          <w:caps w:val="0"/>
          <w:color w:val="222D44"/>
          <w:spacing w:val="0"/>
          <w:shd w:val="clear" w:fill="F9F9FB"/>
        </w:rPr>
        <w:t>M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t>︱</w:t>
      </w:r>
      <w:r>
        <w:rPr>
          <w:i w:val="0"/>
          <w:iCs w:val="0"/>
          <w:caps w:val="0"/>
          <w:color w:val="222D44"/>
          <w:spacing w:val="0"/>
          <w:shd w:val="clear" w:fill="F9F9FB"/>
          <w:vertAlign w:val="subscript"/>
        </w:rPr>
        <w:t>max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t>为最小者是图（ ）。</w:t>
      </w:r>
    </w:p>
    <w:p w14:paraId="4C9FDB8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ED054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20602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1476375" cy="1095375"/>
            <wp:effectExtent l="0" t="0" r="9525" b="9525"/>
            <wp:docPr id="1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BF536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FFD61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1485900" cy="1028700"/>
            <wp:effectExtent l="0" t="0" r="0" b="0"/>
            <wp:docPr id="1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7535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56F69C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1447800" cy="1219200"/>
            <wp:effectExtent l="0" t="0" r="0" b="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0AA0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10C9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1485900" cy="1057275"/>
            <wp:effectExtent l="0" t="0" r="0" b="9525"/>
            <wp:docPr id="1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C43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94AA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58E45F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79BD7C4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AF4101D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5DB31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3. </w:t>
      </w:r>
    </w:p>
    <w:p w14:paraId="07E3A6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下图所示结构的超静定次数是 （ ） 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885825"/>
            <wp:effectExtent l="0" t="0" r="0" b="9525"/>
            <wp:docPr id="1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C4CD4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0A7C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9BC5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 w14:paraId="25907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A4B0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 w14:paraId="3A4A6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B8AA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</w:t>
      </w:r>
    </w:p>
    <w:p w14:paraId="520C4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7F89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4</w:t>
      </w:r>
    </w:p>
    <w:p w14:paraId="3EABB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26D5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42F92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FBC986A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6B5E99E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7FE46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4. </w:t>
      </w:r>
    </w:p>
    <w:p w14:paraId="2E77DA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平面汇交力系合成的结果是一个（ ）。</w:t>
      </w:r>
    </w:p>
    <w:p w14:paraId="6C9C36F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357B45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DD227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合力</w:t>
      </w:r>
    </w:p>
    <w:p w14:paraId="60BFC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1FC2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合力偶</w:t>
      </w:r>
    </w:p>
    <w:p w14:paraId="6B234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C4F3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主矩</w:t>
      </w:r>
    </w:p>
    <w:p w14:paraId="4AD27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C3E9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主矢和主矩</w:t>
      </w:r>
    </w:p>
    <w:p w14:paraId="527AC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91DF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736FF1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698094F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C2D6A79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325DE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5. </w:t>
      </w:r>
    </w:p>
    <w:p w14:paraId="451C1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平面力偶系合成的结果是一个（ ）。</w:t>
      </w:r>
    </w:p>
    <w:p w14:paraId="7D3BACA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40773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197262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合力</w:t>
      </w:r>
    </w:p>
    <w:p w14:paraId="4AAC8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61AF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合力偶</w:t>
      </w:r>
    </w:p>
    <w:p w14:paraId="6D3AC5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B1F8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主矩</w:t>
      </w:r>
    </w:p>
    <w:p w14:paraId="633CD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1BE6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主矢和主矩</w:t>
      </w:r>
    </w:p>
    <w:p w14:paraId="6A49A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3EF5B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0C5E3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F36F69D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AEFDA70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67360C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6. </w:t>
      </w:r>
    </w:p>
    <w:p w14:paraId="16CA3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在下列原理、法则、定理中，只适用于刚体的是（ ）。</w:t>
      </w:r>
    </w:p>
    <w:p w14:paraId="21850A6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66F29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5DC7C8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二力平衡原理</w:t>
      </w:r>
    </w:p>
    <w:p w14:paraId="79455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72E6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力的平行四边形法则</w:t>
      </w:r>
    </w:p>
    <w:p w14:paraId="1DD29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65D8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力的可传性原理</w:t>
      </w:r>
    </w:p>
    <w:p w14:paraId="6DAA3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2926D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作用与反作用定理</w:t>
      </w:r>
    </w:p>
    <w:p w14:paraId="5B4AFF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F192A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1BBC4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37F7CBF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1D715C7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3A47C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7. </w:t>
      </w:r>
    </w:p>
    <w:p w14:paraId="6BBF1C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如图所示为四根材料相同、直径相等的杆件。承载能力大的是（ ）杆。</w:t>
      </w:r>
    </w:p>
    <w:p w14:paraId="68D503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1619250"/>
            <wp:effectExtent l="0" t="0" r="0" b="0"/>
            <wp:docPr id="1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E5E57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D9220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17978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图a。</w:t>
      </w:r>
    </w:p>
    <w:p w14:paraId="62CEB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67DD0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图b。</w:t>
      </w:r>
    </w:p>
    <w:p w14:paraId="6E332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4C0F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图c。</w:t>
      </w:r>
    </w:p>
    <w:p w14:paraId="781239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24F1CC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图d。</w:t>
      </w:r>
    </w:p>
    <w:p w14:paraId="7FB39D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47DB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6C2EB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DFC498E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67CB68E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D25B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8. </w:t>
      </w:r>
    </w:p>
    <w:p w14:paraId="3D7A2A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下图所示受扭杆件截面C处扭矩的突变值为（ ）。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314450" cy="169545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E6B4C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022D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2AE71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3BE9E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29A1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561975" cy="276225"/>
            <wp:effectExtent l="0" t="0" r="9525" b="9525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BC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46BDE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drawing>
          <wp:inline distT="0" distB="0" distL="114300" distR="114300">
            <wp:extent cx="847725" cy="409575"/>
            <wp:effectExtent l="0" t="0" r="9525" b="9525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9E8F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EEC7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0FD2A9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A2E9233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505B756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48C4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9. </w:t>
      </w:r>
    </w:p>
    <w:p w14:paraId="2BFAE3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作用与反作用是作用在（ ）个物体上的一对等值、反向、共线的力。</w:t>
      </w:r>
    </w:p>
    <w:p w14:paraId="7653692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4ACC0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1A2206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</w:t>
      </w:r>
    </w:p>
    <w:p w14:paraId="0FDB8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133D3C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二</w:t>
      </w:r>
    </w:p>
    <w:p w14:paraId="77CB1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01BF1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三</w:t>
      </w:r>
    </w:p>
    <w:p w14:paraId="2EEA39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095A1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四</w:t>
      </w:r>
    </w:p>
    <w:p w14:paraId="7016EC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8D1E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299D8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0816B5D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3095C44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4F329A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10. </w:t>
      </w:r>
    </w:p>
    <w:p w14:paraId="6C0784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图示梁1-1截面的剪力为（ ）kN。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876300"/>
            <wp:effectExtent l="0" t="0" r="0" b="0"/>
            <wp:docPr id="3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07475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1BD43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7554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－2</w:t>
      </w:r>
    </w:p>
    <w:p w14:paraId="53687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6304A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8</w:t>
      </w:r>
    </w:p>
    <w:p w14:paraId="7AA9E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2D385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 w14:paraId="27E80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5FA4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－8</w:t>
      </w:r>
    </w:p>
    <w:p w14:paraId="30790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E</w:t>
      </w:r>
    </w:p>
    <w:p w14:paraId="3972F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18</w:t>
      </w:r>
    </w:p>
    <w:p w14:paraId="1B98D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4CF10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2DDDB9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1ED7EB4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FF46148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6049B4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11. </w:t>
      </w:r>
    </w:p>
    <w:p w14:paraId="7C2347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简支梁受力如图示，则下述正确的是（ ）。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733425"/>
            <wp:effectExtent l="0" t="0" r="0" b="9525"/>
            <wp:docPr id="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3757C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3A62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4F19C4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（右），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</w:t>
      </w:r>
    </w:p>
    <w:p w14:paraId="2A045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3403D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（右）-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，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</w:t>
      </w:r>
    </w:p>
    <w:p w14:paraId="379F74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A6E9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（右）+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，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</w:t>
      </w:r>
    </w:p>
    <w:p w14:paraId="549A4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E319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（左）=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QC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（右）-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，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（左）≠</w:t>
      </w:r>
      <w:r>
        <w:rPr>
          <w:rFonts w:ascii="宋体" w:hAnsi="宋体" w:eastAsia="宋体" w:cs="宋体"/>
          <w:i/>
          <w:iCs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vertAlign w:val="subscript"/>
          <w:lang w:val="en-US" w:eastAsia="zh-CN" w:bidi="ar"/>
        </w:rPr>
        <w:t>C</w:t>
      </w: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（右）</w:t>
      </w:r>
    </w:p>
    <w:p w14:paraId="7368D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6B3B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4F811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746C54C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7D7EEA9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20294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12. </w:t>
      </w:r>
    </w:p>
    <w:p w14:paraId="1B09F5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梁受力如图，梁1-1截面的弯矩为（ ）kN·m。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0175" cy="1143000"/>
            <wp:effectExtent l="0" t="0" r="9525" b="0"/>
            <wp:docPr id="6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52522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FCFA8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6CF661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 w14:paraId="7E7B5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457E8C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－2</w:t>
      </w:r>
    </w:p>
    <w:p w14:paraId="6AC4CC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10518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－1</w:t>
      </w:r>
    </w:p>
    <w:p w14:paraId="1F8F3B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632A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－3</w:t>
      </w:r>
    </w:p>
    <w:p w14:paraId="00A1F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E</w:t>
      </w:r>
    </w:p>
    <w:p w14:paraId="41178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</w:t>
      </w:r>
    </w:p>
    <w:p w14:paraId="78C0B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0814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6081D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588BAF2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9EFB30B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B8E0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13. </w:t>
      </w:r>
    </w:p>
    <w:p w14:paraId="167AE0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桁架中的二杆结点，如无外力作用，如果二杆（ ），则此二杆都是零杆。</w:t>
      </w:r>
    </w:p>
    <w:p w14:paraId="00DA8A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I.不共线 II.共线 III.互相垂直</w:t>
      </w:r>
    </w:p>
    <w:p w14:paraId="5D85C61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59E3C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6DF80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</w:t>
      </w:r>
    </w:p>
    <w:p w14:paraId="3D18E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1C8A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II</w:t>
      </w:r>
    </w:p>
    <w:p w14:paraId="500B6C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75DD2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I、III</w:t>
      </w:r>
    </w:p>
    <w:p w14:paraId="110F5D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55ADE6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II、III</w:t>
      </w:r>
    </w:p>
    <w:p w14:paraId="3B7C51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0D03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7FEC31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4E16BFC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86E6824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3BD8A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14. </w:t>
      </w:r>
    </w:p>
    <w:p w14:paraId="74AA3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静定结构的几何组成特征是（ ）。</w:t>
      </w:r>
    </w:p>
    <w:p w14:paraId="186EF49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1EF5C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2358B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体系几何可变</w:t>
      </w:r>
    </w:p>
    <w:p w14:paraId="0E09E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9EB6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体系几何瞬变</w:t>
      </w:r>
    </w:p>
    <w:p w14:paraId="128B1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04826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体系几何不变</w:t>
      </w:r>
    </w:p>
    <w:p w14:paraId="4621F3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A660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体系几何不变且无多余约束</w:t>
      </w:r>
    </w:p>
    <w:p w14:paraId="61376F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8441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57A5F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099CFB8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55800AB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7656D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15. </w:t>
      </w:r>
    </w:p>
    <w:p w14:paraId="6E20B7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图示梁的最大转角为（ ）qa</w:t>
      </w:r>
      <w:r>
        <w:rPr>
          <w:i w:val="0"/>
          <w:iCs w:val="0"/>
          <w:caps w:val="0"/>
          <w:color w:val="222D44"/>
          <w:spacing w:val="0"/>
          <w:shd w:val="clear" w:fill="F9F9FB"/>
          <w:vertAlign w:val="superscript"/>
        </w:rPr>
        <w:t>3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t>/EI。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866775"/>
            <wp:effectExtent l="0" t="0" r="0" b="9525"/>
            <wp:docPr id="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4D166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13635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5A67F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1/384</w:t>
      </w:r>
    </w:p>
    <w:p w14:paraId="31E85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7BBD7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1/24</w:t>
      </w:r>
    </w:p>
    <w:p w14:paraId="40100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443C0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1/3</w:t>
      </w:r>
    </w:p>
    <w:p w14:paraId="2F69A8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A736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1/6</w:t>
      </w:r>
    </w:p>
    <w:p w14:paraId="4C7CE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41D98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C</w:t>
      </w:r>
    </w:p>
    <w:p w14:paraId="45A06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B82FCC2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995E53E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47504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16. </w:t>
      </w:r>
    </w:p>
    <w:p w14:paraId="27B7D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弯曲变形时，弯曲正应力在横截面上（ ）分布。</w:t>
      </w:r>
    </w:p>
    <w:p w14:paraId="345C026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4E11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00A2D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均匀</w:t>
      </w:r>
    </w:p>
    <w:p w14:paraId="6BD3B9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54A80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线性</w:t>
      </w:r>
    </w:p>
    <w:p w14:paraId="17BE1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72D34A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假设均匀</w:t>
      </w:r>
    </w:p>
    <w:p w14:paraId="5E3A6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67088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抛物线</w:t>
      </w:r>
    </w:p>
    <w:p w14:paraId="0770E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D93C4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21968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249E25F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50B48E5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6855C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17. </w:t>
      </w:r>
    </w:p>
    <w:p w14:paraId="4EE8E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能够限制物体角位移的约束是（ ）。</w:t>
      </w:r>
    </w:p>
    <w:p w14:paraId="4017BFF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07254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3F581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固定铰支座</w:t>
      </w:r>
    </w:p>
    <w:p w14:paraId="6820F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1799AF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固定端支座</w:t>
      </w:r>
    </w:p>
    <w:p w14:paraId="3F962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4DF99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活动铰支座</w:t>
      </w:r>
    </w:p>
    <w:p w14:paraId="654BF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7D187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滚动铰支座</w:t>
      </w:r>
    </w:p>
    <w:p w14:paraId="41265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5B22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B</w:t>
      </w:r>
    </w:p>
    <w:p w14:paraId="5E6AE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280DD50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6B295FA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4C2FE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18. </w:t>
      </w:r>
    </w:p>
    <w:p w14:paraId="0FA2DC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弯曲变形时，弯曲剪应力在横截面上（ ）分布。</w:t>
      </w:r>
    </w:p>
    <w:p w14:paraId="4EDB348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3D21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77C49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均匀</w:t>
      </w:r>
    </w:p>
    <w:p w14:paraId="690C81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2B64F3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线性</w:t>
      </w:r>
    </w:p>
    <w:p w14:paraId="37A2A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690048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假设均匀</w:t>
      </w:r>
    </w:p>
    <w:p w14:paraId="02CE4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3E425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抛物线</w:t>
      </w:r>
    </w:p>
    <w:p w14:paraId="369EC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3D38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D</w:t>
      </w:r>
    </w:p>
    <w:p w14:paraId="798C0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75F99E2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9E8A4BC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2AF1C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19. </w:t>
      </w:r>
    </w:p>
    <w:p w14:paraId="3B7571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若刚体在二个力作用下处于平衡，则此二个力必（ ）。</w:t>
      </w:r>
    </w:p>
    <w:p w14:paraId="5ED2159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470DBE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661BC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大小相等，方向相反，作用在同一直线。</w:t>
      </w:r>
    </w:p>
    <w:p w14:paraId="0A9AB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357B1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大小相等，作用在同一直线。</w:t>
      </w:r>
    </w:p>
    <w:p w14:paraId="166DF8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71705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方向相反，作用在同一直线。</w:t>
      </w:r>
    </w:p>
    <w:p w14:paraId="5EB39E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183B9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大小相等。</w:t>
      </w:r>
    </w:p>
    <w:p w14:paraId="798C0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25D8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12335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63759BE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F82A657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3920B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20. </w:t>
      </w:r>
    </w:p>
    <w:p w14:paraId="6D0D84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shd w:val="clear" w:fill="F9F9FB"/>
        </w:rPr>
        <w:t>梁受力如图，梁1-1截面的剪力为（ ）kN。</w:t>
      </w:r>
      <w:r>
        <w:rPr>
          <w:i w:val="0"/>
          <w:iCs w:val="0"/>
          <w:caps w:val="0"/>
          <w:color w:val="222D44"/>
          <w:spacing w:val="0"/>
          <w:shd w:val="clear" w:fill="F9F9FB"/>
        </w:rPr>
        <w:drawing>
          <wp:inline distT="0" distB="0" distL="114300" distR="114300">
            <wp:extent cx="1409700" cy="895350"/>
            <wp:effectExtent l="0" t="0" r="0" b="0"/>
            <wp:docPr id="7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034E3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（3分）</w:t>
      </w:r>
    </w:p>
    <w:p w14:paraId="263A1F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A</w:t>
      </w:r>
    </w:p>
    <w:p w14:paraId="692201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 w14:paraId="65C586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B</w:t>
      </w:r>
    </w:p>
    <w:p w14:paraId="19D8F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－2</w:t>
      </w:r>
    </w:p>
    <w:p w14:paraId="7CFC31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C</w:t>
      </w:r>
    </w:p>
    <w:p w14:paraId="1EEE6A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－1</w:t>
      </w:r>
    </w:p>
    <w:p w14:paraId="01A0B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D</w:t>
      </w:r>
    </w:p>
    <w:p w14:paraId="1FFAD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－3</w:t>
      </w:r>
    </w:p>
    <w:p w14:paraId="3BC664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shd w:val="clear" w:fill="BBC3CC"/>
        </w:rPr>
        <w:t>E</w:t>
      </w:r>
    </w:p>
    <w:p w14:paraId="6EE53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</w:t>
      </w:r>
    </w:p>
    <w:p w14:paraId="4EC54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CF5E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A</w:t>
      </w:r>
    </w:p>
    <w:p w14:paraId="41F4A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665AF43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4705801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4A8626BB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（每题2分，共20题，总分值40分）</w:t>
      </w:r>
    </w:p>
    <w:p w14:paraId="6E20C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21. </w:t>
      </w:r>
    </w:p>
    <w:p w14:paraId="64E21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图形对所有平行轴的惯性矩中，图形对其形心轴的惯性矩为最大。</w:t>
      </w:r>
    </w:p>
    <w:p w14:paraId="25B17E5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705F8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9E18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17B97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A0D1C9B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11C5F25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2AD20B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22. </w:t>
      </w:r>
    </w:p>
    <w:p w14:paraId="365D7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对于作用在刚体上的力，力的三要素是大小、方向和作用线。</w:t>
      </w:r>
    </w:p>
    <w:p w14:paraId="143CE41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A7DA7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6A45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26B42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40F5E04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7DC06D4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2F9621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23. </w:t>
      </w:r>
    </w:p>
    <w:p w14:paraId="59EA56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压杆上的压力等于临界荷载，是压杆稳定平衡的前提。</w:t>
      </w:r>
    </w:p>
    <w:p w14:paraId="7C84569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0C388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BDBB1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6FF63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64A46E0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D53C16B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26515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24. </w:t>
      </w:r>
    </w:p>
    <w:p w14:paraId="3F4DF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应力是构件截面某点上内力的集度，垂直于截面的应力称为切应力。</w:t>
      </w:r>
    </w:p>
    <w:p w14:paraId="4F0BDA6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7F5A4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15AB4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0FC4A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F215488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BE38177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5D09AC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25. </w:t>
      </w:r>
    </w:p>
    <w:p w14:paraId="15A86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拉压刚度EA越小，杆件抵抗纵向变形的能力越强。</w:t>
      </w:r>
    </w:p>
    <w:p w14:paraId="2870269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4164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6049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4433C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BF159D7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41638A6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5E1C95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26. </w:t>
      </w:r>
    </w:p>
    <w:p w14:paraId="0FD62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轴向拉伸（压缩）的正应力大小和轴力的大小成正比。</w:t>
      </w:r>
    </w:p>
    <w:p w14:paraId="5B5D7C7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57359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C13EA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11B88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961BB2D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8A7E584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324F2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27. </w:t>
      </w:r>
    </w:p>
    <w:p w14:paraId="36D4E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压杆丧失了稳定性，称为失稳。</w:t>
      </w:r>
    </w:p>
    <w:p w14:paraId="1FC70EE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34673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4F653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34E7B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76E1A41C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A802DBB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55649D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28. </w:t>
      </w:r>
    </w:p>
    <w:p w14:paraId="7DBE1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轴力是指沿着杆件轴线方向的内力。</w:t>
      </w:r>
    </w:p>
    <w:p w14:paraId="5D01235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AE98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33AB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07A30E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B8F6300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87114F1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3868B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29. </w:t>
      </w:r>
    </w:p>
    <w:p w14:paraId="710C7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无多余约束的几何不变体系组成的结构为静定结构。</w:t>
      </w:r>
    </w:p>
    <w:p w14:paraId="4D64591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551B9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93DB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726E4B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19E3306C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291E400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C8C2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30. </w:t>
      </w:r>
    </w:p>
    <w:p w14:paraId="25368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应力是构件截面某点上内力的集度，垂直于截面的应力称为剪应力。</w:t>
      </w:r>
    </w:p>
    <w:p w14:paraId="0C930B2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7F49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3550C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286D5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BB78A89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779740E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4F83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31. </w:t>
      </w:r>
    </w:p>
    <w:p w14:paraId="6D01E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位移法的基本未知量为结构多余约束反力。</w:t>
      </w:r>
    </w:p>
    <w:p w14:paraId="425594B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15B1BD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A965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76FD9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27506787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9E72AF1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4C6AB4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32. </w:t>
      </w:r>
    </w:p>
    <w:p w14:paraId="770C37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平面图形对其形心轴的静矩恒为零。</w:t>
      </w:r>
    </w:p>
    <w:p w14:paraId="0B09112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3A29F8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58B4CC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7BC83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5F077F5A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2FD0DC6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2764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33. </w:t>
      </w:r>
    </w:p>
    <w:p w14:paraId="740A1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如果有n个物体组成的系统，每个物体都受平面一般力系的作用，则共可以建立3个独立的平衡方程。</w:t>
      </w:r>
    </w:p>
    <w:p w14:paraId="5ECFBCF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15F02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1943D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11BC9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31FAFEE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EA57C3B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008DA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34. </w:t>
      </w:r>
    </w:p>
    <w:p w14:paraId="1B8770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桁架中内力为零的杆件称为零杆。</w:t>
      </w:r>
    </w:p>
    <w:p w14:paraId="333B4BB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8E73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77F40C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16C86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D361B8B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B12AECB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72E29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35. </w:t>
      </w:r>
    </w:p>
    <w:p w14:paraId="1D26CF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若两个力在坐标轴上的投影相等，则这两个力一定相等。</w:t>
      </w:r>
    </w:p>
    <w:p w14:paraId="348629F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3BD49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20088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54055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ED4F2E3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62ED6ED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1C5E9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36. </w:t>
      </w:r>
    </w:p>
    <w:p w14:paraId="473FA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力偶的作用面是组成力偶的两个力所在的平面。</w:t>
      </w:r>
    </w:p>
    <w:p w14:paraId="3DB0987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2CF73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6AAB16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0AA1F9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4B03A82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5FDBC6A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57767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37. </w:t>
      </w:r>
    </w:p>
    <w:p w14:paraId="56EA07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未知量均可用平衡方程解出的平衡问题，称为稳定问题；仅用平衡方程不可能求解出所有未知量的平衡问题，称为不稳定问题。</w:t>
      </w:r>
    </w:p>
    <w:p w14:paraId="5F0E496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680D4D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4203B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69806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4F0CC593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BCAACC8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46109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38. </w:t>
      </w:r>
    </w:p>
    <w:p w14:paraId="2ED1A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力偶对物体的转动效应，用力偶矩度量而与矩心的位置无关。</w:t>
      </w:r>
    </w:p>
    <w:p w14:paraId="26BE764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06821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3B1453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6CF92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3873E32E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2D8ACF3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01198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39. </w:t>
      </w:r>
    </w:p>
    <w:p w14:paraId="335D8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平面弯曲是指作用于梁上的所有荷载都在梁的纵向对称面内，则弯曲变形时梁的轴线仍在此平面内。</w:t>
      </w:r>
    </w:p>
    <w:p w14:paraId="3221DC2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F9F9FB"/>
        </w:rPr>
        <w:t>（2分）</w:t>
      </w:r>
    </w:p>
    <w:p w14:paraId="0372A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B8DC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正确</w:t>
      </w:r>
    </w:p>
    <w:p w14:paraId="62168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0A422588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FCE2F4A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F9F9FB"/>
        </w:rPr>
        <w:t>课程结构 : 建筑力学</w:t>
      </w:r>
    </w:p>
    <w:p w14:paraId="2B5CC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E4EFFF"/>
          <w:lang w:val="en-US" w:eastAsia="zh-CN" w:bidi="ar"/>
        </w:rPr>
        <w:t>40. </w:t>
      </w:r>
    </w:p>
    <w:p w14:paraId="677A4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E4EFFF"/>
          <w:lang w:val="en-US" w:eastAsia="zh-CN" w:bidi="ar"/>
        </w:rPr>
        <w:t>力法的基本未知量为结点位移。</w:t>
      </w:r>
    </w:p>
    <w:p w14:paraId="5FBA36AC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shd w:val="clear" w:fill="E4EFFF"/>
        </w:rPr>
        <w:t>（2分）</w:t>
      </w:r>
    </w:p>
    <w:p w14:paraId="449906FD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shd w:val="clear" w:fill="56A2FF"/>
        </w:rPr>
        <w:t>纠错</w:t>
      </w:r>
    </w:p>
    <w:p w14:paraId="738224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答案</w:t>
      </w:r>
    </w:p>
    <w:p w14:paraId="06A058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shd w:val="clear" w:fill="EEF5FF"/>
          <w:lang w:val="en-US" w:eastAsia="zh-CN" w:bidi="ar"/>
        </w:rPr>
        <w:t>错误</w:t>
      </w:r>
    </w:p>
    <w:p w14:paraId="4F7D3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shd w:val="clear" w:fill="EEF5FF"/>
          <w:lang w:val="en-US" w:eastAsia="zh-CN" w:bidi="ar"/>
        </w:rPr>
        <w:t>解析</w:t>
      </w:r>
    </w:p>
    <w:p w14:paraId="68D8EE06"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E4EFFF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 w14:paraId="4FB5BBEC">
      <w:pPr>
        <w:keepNext w:val="0"/>
        <w:keepLines w:val="0"/>
        <w:widowControl/>
        <w:numPr>
          <w:ilvl w:val="0"/>
          <w:numId w:val="41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shd w:val="clear" w:fill="E4EFFF"/>
        </w:rPr>
        <w:t>课程结构 : 建筑力学</w:t>
      </w:r>
    </w:p>
    <w:p w14:paraId="48188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6B02C"/>
    <w:multiLevelType w:val="multilevel"/>
    <w:tmpl w:val="8146B0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39C3506"/>
    <w:multiLevelType w:val="multilevel"/>
    <w:tmpl w:val="839C35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95C275F"/>
    <w:multiLevelType w:val="multilevel"/>
    <w:tmpl w:val="895C27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2E025CF"/>
    <w:multiLevelType w:val="multilevel"/>
    <w:tmpl w:val="92E025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7378005"/>
    <w:multiLevelType w:val="multilevel"/>
    <w:tmpl w:val="973780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C1C6F08"/>
    <w:multiLevelType w:val="multilevel"/>
    <w:tmpl w:val="9C1C6F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9DA1549E"/>
    <w:multiLevelType w:val="multilevel"/>
    <w:tmpl w:val="9DA154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9F5E43CA"/>
    <w:multiLevelType w:val="multilevel"/>
    <w:tmpl w:val="9F5E43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05C076E"/>
    <w:multiLevelType w:val="multilevel"/>
    <w:tmpl w:val="A05C07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ED73142"/>
    <w:multiLevelType w:val="multilevel"/>
    <w:tmpl w:val="AED731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BB2F9E22"/>
    <w:multiLevelType w:val="multilevel"/>
    <w:tmpl w:val="BB2F9E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CECD8C9"/>
    <w:multiLevelType w:val="multilevel"/>
    <w:tmpl w:val="BCECD8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FB8E107"/>
    <w:multiLevelType w:val="multilevel"/>
    <w:tmpl w:val="BFB8E1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CCAD9CB4"/>
    <w:multiLevelType w:val="multilevel"/>
    <w:tmpl w:val="CCAD9C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CFEB5625"/>
    <w:multiLevelType w:val="multilevel"/>
    <w:tmpl w:val="CFEB56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D1CD1D52"/>
    <w:multiLevelType w:val="multilevel"/>
    <w:tmpl w:val="D1CD1D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D6A98E26"/>
    <w:multiLevelType w:val="multilevel"/>
    <w:tmpl w:val="D6A98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E2DA50BB"/>
    <w:multiLevelType w:val="multilevel"/>
    <w:tmpl w:val="E2DA50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E5E0413F"/>
    <w:multiLevelType w:val="multilevel"/>
    <w:tmpl w:val="E5E041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FDB06081"/>
    <w:multiLevelType w:val="multilevel"/>
    <w:tmpl w:val="FDB060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08313C64"/>
    <w:multiLevelType w:val="multilevel"/>
    <w:tmpl w:val="08313C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09FA4D2A"/>
    <w:multiLevelType w:val="multilevel"/>
    <w:tmpl w:val="09FA4D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0A65F045"/>
    <w:multiLevelType w:val="multilevel"/>
    <w:tmpl w:val="0A65F0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10347F7E"/>
    <w:multiLevelType w:val="multilevel"/>
    <w:tmpl w:val="10347F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12C6C7B3"/>
    <w:multiLevelType w:val="multilevel"/>
    <w:tmpl w:val="12C6C7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137A25D2"/>
    <w:multiLevelType w:val="multilevel"/>
    <w:tmpl w:val="137A25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15218134"/>
    <w:multiLevelType w:val="multilevel"/>
    <w:tmpl w:val="152181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1A928F5E"/>
    <w:multiLevelType w:val="multilevel"/>
    <w:tmpl w:val="1A928F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21AB455B"/>
    <w:multiLevelType w:val="multilevel"/>
    <w:tmpl w:val="21AB45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227670E7"/>
    <w:multiLevelType w:val="multilevel"/>
    <w:tmpl w:val="227670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22E9383E"/>
    <w:multiLevelType w:val="multilevel"/>
    <w:tmpl w:val="22E938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31F7ABA3"/>
    <w:multiLevelType w:val="multilevel"/>
    <w:tmpl w:val="31F7AB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340CFB14"/>
    <w:multiLevelType w:val="multilevel"/>
    <w:tmpl w:val="340CFB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3783E70A"/>
    <w:multiLevelType w:val="multilevel"/>
    <w:tmpl w:val="3783E7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40CE963F"/>
    <w:multiLevelType w:val="multilevel"/>
    <w:tmpl w:val="40CE96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48BC3305"/>
    <w:multiLevelType w:val="multilevel"/>
    <w:tmpl w:val="48BC33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5A48277B"/>
    <w:multiLevelType w:val="multilevel"/>
    <w:tmpl w:val="5A4827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5BC7CD69"/>
    <w:multiLevelType w:val="multilevel"/>
    <w:tmpl w:val="5BC7CD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6615E957"/>
    <w:multiLevelType w:val="multilevel"/>
    <w:tmpl w:val="6615E9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6B066153"/>
    <w:multiLevelType w:val="multilevel"/>
    <w:tmpl w:val="6B0661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78F00E78"/>
    <w:multiLevelType w:val="multilevel"/>
    <w:tmpl w:val="78F00E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22"/>
  </w:num>
  <w:num w:numId="5">
    <w:abstractNumId w:val="27"/>
  </w:num>
  <w:num w:numId="6">
    <w:abstractNumId w:val="5"/>
  </w:num>
  <w:num w:numId="7">
    <w:abstractNumId w:val="31"/>
  </w:num>
  <w:num w:numId="8">
    <w:abstractNumId w:val="20"/>
  </w:num>
  <w:num w:numId="9">
    <w:abstractNumId w:val="40"/>
  </w:num>
  <w:num w:numId="10">
    <w:abstractNumId w:val="9"/>
  </w:num>
  <w:num w:numId="11">
    <w:abstractNumId w:val="18"/>
  </w:num>
  <w:num w:numId="12">
    <w:abstractNumId w:val="3"/>
  </w:num>
  <w:num w:numId="13">
    <w:abstractNumId w:val="6"/>
  </w:num>
  <w:num w:numId="14">
    <w:abstractNumId w:val="39"/>
  </w:num>
  <w:num w:numId="15">
    <w:abstractNumId w:val="29"/>
  </w:num>
  <w:num w:numId="16">
    <w:abstractNumId w:val="32"/>
  </w:num>
  <w:num w:numId="17">
    <w:abstractNumId w:val="11"/>
  </w:num>
  <w:num w:numId="18">
    <w:abstractNumId w:val="14"/>
  </w:num>
  <w:num w:numId="19">
    <w:abstractNumId w:val="8"/>
  </w:num>
  <w:num w:numId="20">
    <w:abstractNumId w:val="28"/>
  </w:num>
  <w:num w:numId="21">
    <w:abstractNumId w:val="17"/>
  </w:num>
  <w:num w:numId="22">
    <w:abstractNumId w:val="36"/>
  </w:num>
  <w:num w:numId="23">
    <w:abstractNumId w:val="23"/>
  </w:num>
  <w:num w:numId="24">
    <w:abstractNumId w:val="15"/>
  </w:num>
  <w:num w:numId="25">
    <w:abstractNumId w:val="0"/>
  </w:num>
  <w:num w:numId="26">
    <w:abstractNumId w:val="21"/>
  </w:num>
  <w:num w:numId="27">
    <w:abstractNumId w:val="10"/>
  </w:num>
  <w:num w:numId="28">
    <w:abstractNumId w:val="35"/>
  </w:num>
  <w:num w:numId="29">
    <w:abstractNumId w:val="4"/>
  </w:num>
  <w:num w:numId="30">
    <w:abstractNumId w:val="26"/>
  </w:num>
  <w:num w:numId="31">
    <w:abstractNumId w:val="25"/>
  </w:num>
  <w:num w:numId="32">
    <w:abstractNumId w:val="37"/>
  </w:num>
  <w:num w:numId="33">
    <w:abstractNumId w:val="13"/>
  </w:num>
  <w:num w:numId="34">
    <w:abstractNumId w:val="1"/>
  </w:num>
  <w:num w:numId="35">
    <w:abstractNumId w:val="19"/>
  </w:num>
  <w:num w:numId="36">
    <w:abstractNumId w:val="38"/>
  </w:num>
  <w:num w:numId="37">
    <w:abstractNumId w:val="16"/>
  </w:num>
  <w:num w:numId="38">
    <w:abstractNumId w:val="34"/>
  </w:num>
  <w:num w:numId="39">
    <w:abstractNumId w:val="33"/>
  </w:num>
  <w:num w:numId="40">
    <w:abstractNumId w:val="24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57DF3A59"/>
    <w:rsid w:val="273B2AE1"/>
    <w:rsid w:val="57D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2434</Words>
  <Characters>2591</Characters>
  <Lines>0</Lines>
  <Paragraphs>0</Paragraphs>
  <TotalTime>0</TotalTime>
  <ScaleCrop>false</ScaleCrop>
  <LinksUpToDate>false</LinksUpToDate>
  <CharactersWithSpaces>2822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2024-12-23T04:15:00Z</dcterms:created>
  <dc:creator>kitttttty</dc:creator>
  <cp:lastModifiedBy>育华教育叶燮燮</cp:lastModifiedBy>
  <dcterms:modified xsi:type="dcterms:W3CDTF">2024-12-23T06:15:07Z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24D1867889ED47A79CA22645B4C71F26_11</vt:lpwstr>
  </property>
</Properties>
</file>