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r>
        <w:rPr>
          <w:rFonts w:hint="eastAsia"/>
          <w:lang w:val="en-US" w:eastAsia="zh-CN"/>
        </w:rPr>
        <w:t xml:space="preserve">                      建筑施工复习资料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一、单项选择题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1、建筑工程施工的五个环节中，首要环节是(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A、工程招投标      B、施工准备      C、组织施工      D、交工验收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2、建筑施工的特点中，下列哪一项属于建筑施工生产经营管理的特点?(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A、施工组织的流动性                 B、建筑产品的固定性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C、施工过程的复杂性                 D、建筑产品的风险性大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3、在轻型井点平面布置中,对于面积较大的基坑可采用(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A、单排井点       B、双排井点       C、环形井点      D、U形井点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4、设自然状态下的体积为V1，挖出后散状体积为V3，回填土压实后的体积为V2，则其体积大小顺序是(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A、V3=V2=V1       B、V1&gt;V2&gt;V3      C、V3&gt;V1&gt;V2       D、V3&gt;V2&gt;V1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5、已知最初可松性系数Ks=1、2，最终可松性系数K。=1、03，从长2米，宽2米，深2米的土坑中，挖出松土体积为(    )m。</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A、9.6            B、7.77          C、9.32           D、8</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6、场地平整前，必须确定(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A、挖填方工程量                    B、选择土方机械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C、场地的设计标高                  D、拟定施工方案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7、填土方时，应该分层进行并尽量采用同类土填筑，当采用不同土回填时，应当(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A、将强度大的土层置于强度小的土层之上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B、将强度大的土层置于强度小的土层之下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C、将透水性大的土层置于透水性小的土层之上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D、将透水性大的土层置于透水性小的土层之下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8、填土采用粘土时，其最佳含水量应控制在(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A、10~15     B、19~23      C、20~25     D、25~30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9、以下土料不能用作填方的是(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A、碎石土    B、耕土       C、有机质含量小于 8%的土      D、膨胀土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10、一般开挖深度超过(     )的基坑为深基坑。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 2m       B、 3m        C、 4m       D、 5m</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二、填空题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1、扣件式钢管脚手架由_________和_________组成。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2、土方边坡的坡度以其_________与_________之比表示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3、施工进度计划一般用图表来表示，通常采用两种形式的图表，它们分别是_________和_________先张法预应力混凝土构件的预应力是通过预应力筋与混凝土间的传递给混凝土的。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5、砖砌体的质量要求可概括为十六个字:_________、_________、_________</w:t>
      </w:r>
      <w:r>
        <w:rPr>
          <w:rFonts w:hint="eastAsia" w:ascii="宋体" w:hAnsi="宋体" w:eastAsia="宋体" w:cs="宋体"/>
          <w:b/>
          <w:bCs/>
          <w:sz w:val="21"/>
          <w:szCs w:val="21"/>
          <w:lang w:val="en-US" w:eastAsia="zh-CN"/>
        </w:rPr>
        <w:t>、</w:t>
      </w:r>
      <w:r>
        <w:rPr>
          <w:rFonts w:hint="eastAsia" w:ascii="宋体" w:hAnsi="宋体" w:eastAsia="宋体" w:cs="宋体"/>
          <w:sz w:val="21"/>
          <w:szCs w:val="21"/>
          <w:lang w:val="en-US" w:eastAsia="zh-CN"/>
        </w:rPr>
        <w:t>_________。</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6、套管成孔灌注桩的沉管方法主要有 _________</w:t>
      </w:r>
      <w:r>
        <w:rPr>
          <w:rFonts w:hint="eastAsia" w:ascii="宋体" w:hAnsi="宋体" w:eastAsia="宋体" w:cs="宋体"/>
          <w:b/>
          <w:bCs/>
          <w:sz w:val="21"/>
          <w:szCs w:val="21"/>
          <w:lang w:val="en-US" w:eastAsia="zh-CN"/>
        </w:rPr>
        <w:t>、</w:t>
      </w:r>
      <w:r>
        <w:rPr>
          <w:rFonts w:hint="eastAsia" w:ascii="宋体" w:hAnsi="宋体" w:eastAsia="宋体" w:cs="宋体"/>
          <w:sz w:val="21"/>
          <w:szCs w:val="21"/>
          <w:lang w:val="en-US" w:eastAsia="zh-CN"/>
        </w:rPr>
        <w:t>_________。</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7、桩基础是由_________和_________两部分组成的一种深基础。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8、深基坑开挖十六字原则是_________、_________、_________、_________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简答题</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1、什么是施工缝?留置原则及处理方法是什么?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什么是混凝土的自然养护，有哪些具体做法与要求?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3、单机(履带式起重机)吊升柱子时，可采用旋转法或滑升法，各有什么特点?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val="en-US" w:eastAsia="zh-CN"/>
        </w:rPr>
      </w:pPr>
    </w:p>
    <w:p>
      <w:pPr>
        <w:rPr>
          <w:rFonts w:hint="eastAsia"/>
          <w:lang w:val="en-US" w:eastAsia="zh-CN"/>
        </w:rPr>
      </w:pPr>
      <w:r>
        <w:rPr>
          <w:rFonts w:hint="eastAsia"/>
          <w:lang w:val="en-US" w:eastAsia="zh-CN"/>
        </w:rPr>
        <w:t xml:space="preserve">                      建筑施工参考答案</w:t>
      </w:r>
    </w:p>
    <w:p>
      <w:pPr>
        <w:rPr>
          <w:rFonts w:hint="eastAsia"/>
          <w:lang w:val="en-US" w:eastAsia="zh-CN"/>
        </w:rPr>
      </w:pPr>
    </w:p>
    <w:p>
      <w:pPr>
        <w:rPr>
          <w:rFonts w:hint="eastAsia"/>
          <w:lang w:val="en-US" w:eastAsia="zh-CN"/>
        </w:rPr>
      </w:pPr>
      <w:r>
        <w:rPr>
          <w:rFonts w:hint="eastAsia"/>
          <w:lang w:val="en-US" w:eastAsia="zh-CN"/>
        </w:rPr>
        <w:t>选择题</w:t>
      </w:r>
    </w:p>
    <w:p>
      <w:pPr>
        <w:rPr>
          <w:rFonts w:hint="eastAsia"/>
          <w:lang w:val="en-US" w:eastAsia="zh-CN"/>
        </w:rPr>
      </w:pPr>
      <w:r>
        <w:rPr>
          <w:rFonts w:hint="eastAsia"/>
          <w:lang w:val="en-US" w:eastAsia="zh-CN"/>
        </w:rPr>
        <w:t xml:space="preserve">1-10A  D  C  D  A  C  D  B  D  D  </w:t>
      </w:r>
    </w:p>
    <w:p>
      <w:pPr>
        <w:rPr>
          <w:rFonts w:hint="eastAsia"/>
          <w:lang w:val="en-US" w:eastAsia="zh-CN"/>
        </w:rPr>
      </w:pPr>
    </w:p>
    <w:p>
      <w:pPr>
        <w:rPr>
          <w:rFonts w:hint="eastAsia"/>
          <w:lang w:val="en-US" w:eastAsia="zh-CN"/>
        </w:rPr>
      </w:pPr>
      <w:r>
        <w:rPr>
          <w:rFonts w:hint="eastAsia"/>
          <w:lang w:val="en-US" w:eastAsia="zh-CN"/>
        </w:rPr>
        <w:t>填空题</w:t>
      </w:r>
    </w:p>
    <w:p>
      <w:pPr>
        <w:rPr>
          <w:b w:val="0"/>
          <w:bCs w:val="0"/>
        </w:rPr>
      </w:pPr>
      <w:r>
        <w:rPr>
          <w:rFonts w:hint="eastAsia" w:ascii="宋体" w:hAnsi="宋体" w:cs="宋体"/>
          <w:b w:val="0"/>
          <w:bCs w:val="0"/>
          <w:szCs w:val="21"/>
          <w:lang w:val="en-US" w:eastAsia="zh-CN"/>
        </w:rPr>
        <w:t>1、</w:t>
      </w:r>
      <w:r>
        <w:rPr>
          <w:rFonts w:hint="default" w:ascii="宋体" w:hAnsi="宋体" w:cs="宋体"/>
          <w:b w:val="0"/>
          <w:bCs w:val="0"/>
          <w:szCs w:val="21"/>
          <w:lang w:val="en-US" w:eastAsia="zh-CN"/>
        </w:rPr>
        <w:t>钢管</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扣件</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底座</w:t>
      </w:r>
    </w:p>
    <w:p>
      <w:pPr>
        <w:rPr>
          <w:b w:val="0"/>
          <w:bCs w:val="0"/>
        </w:rPr>
      </w:pPr>
      <w:r>
        <w:rPr>
          <w:rFonts w:hint="eastAsia" w:ascii="宋体" w:hAnsi="宋体" w:cs="宋体"/>
          <w:b w:val="0"/>
          <w:bCs w:val="0"/>
          <w:szCs w:val="21"/>
          <w:lang w:val="en-US" w:eastAsia="zh-CN"/>
        </w:rPr>
        <w:t>2、</w:t>
      </w:r>
      <w:r>
        <w:rPr>
          <w:rFonts w:hint="default" w:ascii="宋体" w:hAnsi="宋体" w:cs="宋体"/>
          <w:b w:val="0"/>
          <w:bCs w:val="0"/>
          <w:szCs w:val="21"/>
          <w:lang w:val="en-US" w:eastAsia="zh-CN"/>
        </w:rPr>
        <w:t>挖方深度H</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放坡宽度B</w:t>
      </w:r>
    </w:p>
    <w:p>
      <w:pPr>
        <w:rPr>
          <w:rFonts w:hint="default" w:ascii="宋体" w:hAnsi="宋体" w:cs="宋体"/>
          <w:b w:val="0"/>
          <w:bCs w:val="0"/>
          <w:szCs w:val="21"/>
          <w:lang w:val="en-US" w:eastAsia="zh-CN"/>
        </w:rPr>
      </w:pPr>
      <w:r>
        <w:rPr>
          <w:rFonts w:hint="eastAsia" w:ascii="宋体" w:hAnsi="宋体" w:cs="宋体"/>
          <w:b w:val="0"/>
          <w:bCs w:val="0"/>
          <w:szCs w:val="21"/>
          <w:lang w:val="en-US" w:eastAsia="zh-CN"/>
        </w:rPr>
        <w:t>3、</w:t>
      </w:r>
      <w:r>
        <w:rPr>
          <w:rFonts w:hint="default" w:ascii="宋体" w:hAnsi="宋体" w:cs="宋体"/>
          <w:b w:val="0"/>
          <w:bCs w:val="0"/>
          <w:szCs w:val="21"/>
          <w:lang w:val="en-US" w:eastAsia="zh-CN"/>
        </w:rPr>
        <w:t>横道图</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网络图</w:t>
      </w:r>
    </w:p>
    <w:p>
      <w:pPr>
        <w:rPr>
          <w:b w:val="0"/>
          <w:bCs w:val="0"/>
        </w:rPr>
      </w:pPr>
      <w:r>
        <w:rPr>
          <w:rFonts w:hint="eastAsia" w:ascii="宋体" w:hAnsi="宋体" w:cs="宋体"/>
          <w:b w:val="0"/>
          <w:bCs w:val="0"/>
          <w:szCs w:val="21"/>
          <w:lang w:val="en-US" w:eastAsia="zh-CN"/>
        </w:rPr>
        <w:t>4、</w:t>
      </w:r>
      <w:r>
        <w:rPr>
          <w:rFonts w:hint="default" w:ascii="宋体" w:hAnsi="宋体" w:cs="宋体"/>
          <w:b w:val="0"/>
          <w:bCs w:val="0"/>
          <w:szCs w:val="21"/>
          <w:lang w:val="en-US" w:eastAsia="zh-CN"/>
        </w:rPr>
        <w:t>粘结力</w:t>
      </w:r>
    </w:p>
    <w:p>
      <w:pPr>
        <w:rPr>
          <w:b w:val="0"/>
          <w:bCs w:val="0"/>
        </w:rPr>
      </w:pPr>
      <w:r>
        <w:rPr>
          <w:rFonts w:hint="eastAsia" w:ascii="宋体" w:hAnsi="宋体" w:cs="宋体"/>
          <w:b w:val="0"/>
          <w:bCs w:val="0"/>
          <w:szCs w:val="21"/>
          <w:lang w:val="en-US" w:eastAsia="zh-CN"/>
        </w:rPr>
        <w:t>5、</w:t>
      </w:r>
      <w:r>
        <w:rPr>
          <w:rFonts w:hint="default" w:ascii="宋体" w:hAnsi="宋体" w:cs="宋体"/>
          <w:b w:val="0"/>
          <w:bCs w:val="0"/>
          <w:szCs w:val="21"/>
          <w:lang w:val="en-US" w:eastAsia="zh-CN"/>
        </w:rPr>
        <w:t>横平竖直</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砂浆饱满</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组砌得当</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接槎可靠</w:t>
      </w:r>
    </w:p>
    <w:p>
      <w:pPr>
        <w:rPr>
          <w:b w:val="0"/>
          <w:bCs w:val="0"/>
        </w:rPr>
      </w:pPr>
      <w:r>
        <w:rPr>
          <w:rFonts w:hint="eastAsia" w:ascii="宋体" w:hAnsi="宋体" w:cs="宋体"/>
          <w:b w:val="0"/>
          <w:bCs w:val="0"/>
          <w:szCs w:val="21"/>
          <w:lang w:val="en-US" w:eastAsia="zh-CN"/>
        </w:rPr>
        <w:t>6、</w:t>
      </w:r>
      <w:r>
        <w:rPr>
          <w:rFonts w:hint="default" w:ascii="宋体" w:hAnsi="宋体" w:cs="宋体"/>
          <w:b w:val="0"/>
          <w:bCs w:val="0"/>
          <w:szCs w:val="21"/>
          <w:lang w:val="en-US" w:eastAsia="zh-CN"/>
        </w:rPr>
        <w:t>锤击沉管</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振动沉管</w:t>
      </w:r>
    </w:p>
    <w:p>
      <w:pPr>
        <w:rPr>
          <w:b w:val="0"/>
          <w:bCs w:val="0"/>
        </w:rPr>
      </w:pPr>
      <w:r>
        <w:rPr>
          <w:rFonts w:hint="eastAsia" w:ascii="宋体" w:hAnsi="宋体" w:cs="宋体"/>
          <w:b w:val="0"/>
          <w:bCs w:val="0"/>
          <w:szCs w:val="21"/>
          <w:lang w:val="en-US" w:eastAsia="zh-CN"/>
        </w:rPr>
        <w:t>7、</w:t>
      </w:r>
      <w:r>
        <w:rPr>
          <w:rFonts w:hint="default" w:ascii="宋体" w:hAnsi="宋体" w:cs="宋体"/>
          <w:b w:val="0"/>
          <w:bCs w:val="0"/>
          <w:szCs w:val="21"/>
          <w:lang w:val="en-US" w:eastAsia="zh-CN"/>
        </w:rPr>
        <w:t>桩身</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承台</w:t>
      </w:r>
    </w:p>
    <w:p>
      <w:pPr>
        <w:rPr>
          <w:rFonts w:hint="default" w:ascii="宋体" w:hAnsi="宋体" w:cs="宋体"/>
          <w:b w:val="0"/>
          <w:bCs w:val="0"/>
          <w:szCs w:val="21"/>
          <w:lang w:val="en-US" w:eastAsia="zh-CN"/>
        </w:rPr>
      </w:pPr>
      <w:r>
        <w:rPr>
          <w:rFonts w:hint="eastAsia" w:ascii="宋体" w:hAnsi="宋体" w:cs="宋体"/>
          <w:b w:val="0"/>
          <w:bCs w:val="0"/>
          <w:szCs w:val="21"/>
          <w:lang w:val="en-US" w:eastAsia="zh-CN"/>
        </w:rPr>
        <w:t>8、</w:t>
      </w:r>
      <w:r>
        <w:rPr>
          <w:rFonts w:hint="default" w:ascii="宋体" w:hAnsi="宋体" w:cs="宋体"/>
          <w:b w:val="0"/>
          <w:bCs w:val="0"/>
          <w:szCs w:val="21"/>
          <w:lang w:val="en-US" w:eastAsia="zh-CN"/>
        </w:rPr>
        <w:t>开槽支撑</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先撑后挖</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分层开挖</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严禁超挖</w:t>
      </w:r>
    </w:p>
    <w:p>
      <w:pPr>
        <w:rPr>
          <w:rFonts w:hint="default" w:ascii="宋体" w:hAnsi="宋体" w:cs="宋体"/>
          <w:b w:val="0"/>
          <w:bCs w:val="0"/>
          <w:szCs w:val="21"/>
          <w:lang w:val="en-US" w:eastAsia="zh-CN"/>
        </w:rPr>
      </w:pPr>
    </w:p>
    <w:p>
      <w:pPr>
        <w:rPr>
          <w:rFonts w:hint="eastAsia" w:ascii="宋体" w:hAnsi="宋体" w:cs="宋体"/>
          <w:b w:val="0"/>
          <w:bCs w:val="0"/>
          <w:szCs w:val="21"/>
          <w:lang w:val="en-US" w:eastAsia="zh-CN"/>
        </w:rPr>
      </w:pPr>
      <w:r>
        <w:rPr>
          <w:rFonts w:hint="eastAsia" w:ascii="宋体" w:hAnsi="宋体" w:cs="宋体"/>
          <w:b w:val="0"/>
          <w:bCs w:val="0"/>
          <w:szCs w:val="21"/>
          <w:lang w:val="en-US" w:eastAsia="zh-CN"/>
        </w:rPr>
        <w:t>简答题</w:t>
      </w:r>
    </w:p>
    <w:p>
      <w:pPr>
        <w:numPr>
          <w:ilvl w:val="0"/>
          <w:numId w:val="0"/>
        </w:numPr>
        <w:rPr>
          <w:rFonts w:hint="default" w:ascii="宋体" w:hAnsi="宋体" w:cs="宋体"/>
          <w:szCs w:val="21"/>
          <w:lang w:val="en-US" w:eastAsia="zh-CN"/>
        </w:rPr>
      </w:pPr>
      <w:r>
        <w:rPr>
          <w:rFonts w:hint="eastAsia" w:ascii="宋体" w:hAnsi="宋体" w:cs="宋体"/>
          <w:b w:val="0"/>
          <w:bCs w:val="0"/>
          <w:szCs w:val="21"/>
          <w:lang w:val="en-US" w:eastAsia="zh-CN"/>
        </w:rPr>
        <w:t>1、</w:t>
      </w:r>
      <w:r>
        <w:rPr>
          <w:rFonts w:hint="default" w:ascii="宋体" w:hAnsi="宋体" w:cs="宋体"/>
          <w:szCs w:val="21"/>
          <w:lang w:val="en-US" w:eastAsia="zh-CN"/>
        </w:rPr>
        <w:t>答:由于施工技术或组织原因，导致混凝土浇筑不能连续进行，先浇混凝土已经凝结硬化、</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再继续浇筑混凝土时形成的新旧混凝土之间的结合面称为施工缝。 留设原则:结构受剪力</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较小、施工方便;</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处理方法:(已浇混凝土强度达 1.2N/mm2后,)剔除表面松动、薄弱层→水湿润、冲洗→铺</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一层水泥浆或水泥砂浆→继续浇筑。</w:t>
      </w:r>
    </w:p>
    <w:p>
      <w:pPr>
        <w:rPr>
          <w:rFonts w:hint="default" w:ascii="宋体" w:hAnsi="宋体" w:cs="宋体"/>
          <w:b w:val="0"/>
          <w:bCs w:val="0"/>
          <w:szCs w:val="21"/>
          <w:lang w:val="en-US" w:eastAsia="zh-CN"/>
        </w:rPr>
      </w:pPr>
    </w:p>
    <w:p>
      <w:pPr>
        <w:numPr>
          <w:ilvl w:val="0"/>
          <w:numId w:val="0"/>
        </w:numPr>
        <w:rPr>
          <w:rFonts w:hint="default" w:ascii="宋体" w:hAnsi="宋体" w:cs="宋体"/>
          <w:szCs w:val="21"/>
          <w:lang w:val="en-US" w:eastAsia="zh-CN"/>
        </w:rPr>
      </w:pPr>
      <w:r>
        <w:rPr>
          <w:rFonts w:hint="eastAsia" w:ascii="宋体" w:hAnsi="宋体" w:cs="宋体"/>
          <w:b w:val="0"/>
          <w:bCs w:val="0"/>
          <w:szCs w:val="21"/>
          <w:lang w:val="en-US" w:eastAsia="zh-CN"/>
        </w:rPr>
        <w:t>2、</w:t>
      </w:r>
      <w:r>
        <w:rPr>
          <w:rFonts w:hint="default" w:ascii="宋体" w:hAnsi="宋体" w:cs="宋体"/>
          <w:szCs w:val="21"/>
          <w:lang w:val="en-US" w:eastAsia="zh-CN"/>
        </w:rPr>
        <w:t>自然养护是在常温下(≥5℃)，用适当的材料覆盖混凝土，使其在规定的时间内保持足够的润湿状态。混凝土的自然养护应符合下列规定:</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1)在混凝土浇筑完毕后，应在 12h 以内加以覆盖和浇水;</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2)混凝土的浇水养护日期:硅酸盐水泥、普通硅酸盐水泥和矿渣硅酸盐水泥拌制的混凝土，</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不得少于 7d:掺用缓凝型外加剂或有抗渗性要求的混凝土，不得少于 14d;</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3)浇水次数应能保持混凝土具有足够的润湿状态为准，养护初期，水泥水化作用进行较快，</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需水也较多，浇水次数要多;气温高时，也应增加浇水次数;</w:t>
      </w:r>
    </w:p>
    <w:p>
      <w:pPr>
        <w:numPr>
          <w:ilvl w:val="0"/>
          <w:numId w:val="3"/>
        </w:numPr>
        <w:rPr>
          <w:rFonts w:hint="default" w:ascii="宋体" w:hAnsi="宋体" w:cs="宋体"/>
          <w:szCs w:val="21"/>
          <w:lang w:val="en-US" w:eastAsia="zh-CN"/>
        </w:rPr>
      </w:pPr>
      <w:r>
        <w:rPr>
          <w:rFonts w:hint="default" w:ascii="宋体" w:hAnsi="宋体" w:cs="宋体"/>
          <w:szCs w:val="21"/>
          <w:lang w:val="en-US" w:eastAsia="zh-CN"/>
        </w:rPr>
        <w:t>养护用水的水质与拌制用水相同</w:t>
      </w:r>
    </w:p>
    <w:p>
      <w:pPr>
        <w:numPr>
          <w:ilvl w:val="0"/>
          <w:numId w:val="0"/>
        </w:numPr>
        <w:rPr>
          <w:rFonts w:hint="default" w:ascii="宋体" w:hAnsi="宋体" w:cs="宋体"/>
          <w:szCs w:val="21"/>
          <w:lang w:val="en-US" w:eastAsia="zh-CN"/>
        </w:rPr>
      </w:pPr>
    </w:p>
    <w:p>
      <w:pPr>
        <w:widowControl w:val="0"/>
        <w:numPr>
          <w:ilvl w:val="0"/>
          <w:numId w:val="0"/>
        </w:numPr>
        <w:jc w:val="both"/>
        <w:rPr>
          <w:rFonts w:hint="default" w:ascii="宋体" w:hAnsi="宋体" w:cs="宋体"/>
          <w:szCs w:val="21"/>
          <w:lang w:val="en-US" w:eastAsia="zh-CN"/>
        </w:rPr>
      </w:pPr>
      <w:r>
        <w:rPr>
          <w:rFonts w:hint="eastAsia" w:ascii="宋体" w:hAnsi="宋体" w:cs="宋体"/>
          <w:szCs w:val="21"/>
          <w:lang w:val="en-US" w:eastAsia="zh-CN"/>
        </w:rPr>
        <w:t>3、</w:t>
      </w:r>
      <w:r>
        <w:rPr>
          <w:rFonts w:hint="default" w:ascii="宋体" w:hAnsi="宋体" w:cs="宋体"/>
          <w:szCs w:val="21"/>
          <w:lang w:val="en-US" w:eastAsia="zh-CN"/>
        </w:rPr>
        <w:t>答:单机吊装旋转法特点:柱脚靠近杯口;柱子的绑扎点、柱脚中心、基础杯口中心三点共</w:t>
      </w:r>
    </w:p>
    <w:p>
      <w:pPr>
        <w:widowControl w:val="0"/>
        <w:numPr>
          <w:ilvl w:val="0"/>
          <w:numId w:val="0"/>
        </w:numPr>
        <w:jc w:val="both"/>
        <w:rPr>
          <w:rFonts w:hint="default" w:ascii="宋体" w:hAnsi="宋体" w:cs="宋体"/>
          <w:szCs w:val="21"/>
          <w:lang w:val="en-US" w:eastAsia="zh-CN"/>
        </w:rPr>
      </w:pPr>
      <w:r>
        <w:rPr>
          <w:rFonts w:hint="default" w:ascii="宋体" w:hAnsi="宋体" w:cs="宋体"/>
          <w:szCs w:val="21"/>
          <w:lang w:val="en-US" w:eastAsia="zh-CN"/>
        </w:rPr>
        <w:t>弧:起重机边起钩、边旋转，使柱身绕柱脚旋转而呈直立状态。</w:t>
      </w:r>
    </w:p>
    <w:p>
      <w:pPr>
        <w:widowControl w:val="0"/>
        <w:numPr>
          <w:ilvl w:val="0"/>
          <w:numId w:val="0"/>
        </w:numPr>
        <w:jc w:val="both"/>
        <w:rPr>
          <w:rFonts w:hint="default" w:ascii="宋体" w:hAnsi="宋体" w:cs="宋体"/>
          <w:szCs w:val="21"/>
          <w:lang w:val="en-US" w:eastAsia="zh-CN"/>
        </w:rPr>
      </w:pPr>
      <w:r>
        <w:rPr>
          <w:rFonts w:hint="default" w:ascii="宋体" w:hAnsi="宋体" w:cs="宋体"/>
          <w:szCs w:val="21"/>
          <w:lang w:val="en-US" w:eastAsia="zh-CN"/>
        </w:rPr>
        <w:t>单机吊装滑行法特点:柱子的绑扎点、基础杯口中心两点共弧，绑扎点靠近口;起重机不旋</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转，只升钩，柱脚沿地面滑行，直至柱身直立。</w:t>
      </w:r>
    </w:p>
    <w:p>
      <w:pPr>
        <w:numPr>
          <w:ilvl w:val="0"/>
          <w:numId w:val="0"/>
        </w:numPr>
        <w:rPr>
          <w:rFonts w:hint="default" w:ascii="宋体" w:hAnsi="宋体" w:cs="宋体"/>
          <w:szCs w:val="21"/>
          <w:lang w:val="en-US" w:eastAsia="zh-CN"/>
        </w:rPr>
      </w:pPr>
    </w:p>
    <w:p>
      <w:pPr>
        <w:numPr>
          <w:ilvl w:val="0"/>
          <w:numId w:val="0"/>
        </w:numPr>
        <w:rPr>
          <w:rFonts w:hint="default" w:ascii="宋体" w:hAnsi="宋体" w:cs="宋体"/>
          <w:szCs w:val="21"/>
          <w:lang w:val="en-US" w:eastAsia="zh-CN"/>
        </w:rPr>
      </w:pPr>
    </w:p>
    <w:p>
      <w:pPr>
        <w:widowControl w:val="0"/>
        <w:numPr>
          <w:ilvl w:val="0"/>
          <w:numId w:val="0"/>
        </w:numPr>
        <w:jc w:val="both"/>
        <w:rPr>
          <w:rFonts w:hint="default" w:ascii="宋体" w:hAnsi="宋体" w:cs="宋体"/>
          <w:szCs w:val="21"/>
          <w:lang w:val="en-US" w:eastAsia="zh-CN"/>
        </w:rPr>
      </w:pPr>
    </w:p>
    <w:p>
      <w:pPr>
        <w:rPr>
          <w:rFonts w:hint="default" w:ascii="宋体" w:hAnsi="宋体" w:cs="宋体"/>
          <w:b w:val="0"/>
          <w:bCs w:val="0"/>
          <w:szCs w:val="21"/>
          <w:lang w:val="en-US" w:eastAsia="zh-CN"/>
        </w:rPr>
      </w:pPr>
    </w:p>
    <w:p>
      <w:pPr>
        <w:rPr>
          <w:rFonts w:hint="default"/>
          <w:lang w:val="en-US" w:eastAsia="zh-CN"/>
        </w:rPr>
      </w:pPr>
    </w:p>
    <w:p>
      <w:pPr>
        <w:rPr>
          <w:rFonts w:hint="default" w:ascii="宋体" w:hAnsi="宋体" w:cs="宋体"/>
          <w:b w:val="0"/>
          <w:bCs w:val="0"/>
          <w:szCs w:val="21"/>
          <w:lang w:val="en-US" w:eastAsia="zh-CN"/>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008C2"/>
    <w:multiLevelType w:val="singleLevel"/>
    <w:tmpl w:val="8B8008C2"/>
    <w:lvl w:ilvl="0" w:tentative="0">
      <w:start w:val="4"/>
      <w:numFmt w:val="decimal"/>
      <w:lvlText w:val="%1)"/>
      <w:lvlJc w:val="left"/>
      <w:pPr>
        <w:tabs>
          <w:tab w:val="left" w:pos="312"/>
        </w:tabs>
      </w:pPr>
    </w:lvl>
  </w:abstractNum>
  <w:abstractNum w:abstractNumId="1">
    <w:nsid w:val="C4366D30"/>
    <w:multiLevelType w:val="singleLevel"/>
    <w:tmpl w:val="C4366D30"/>
    <w:lvl w:ilvl="0" w:tentative="0">
      <w:start w:val="2"/>
      <w:numFmt w:val="decimal"/>
      <w:suff w:val="nothing"/>
      <w:lvlText w:val="%1、"/>
      <w:lvlJc w:val="left"/>
    </w:lvl>
  </w:abstractNum>
  <w:abstractNum w:abstractNumId="2">
    <w:nsid w:val="D93FF6B9"/>
    <w:multiLevelType w:val="singleLevel"/>
    <w:tmpl w:val="D93FF6B9"/>
    <w:lvl w:ilvl="0" w:tentative="0">
      <w:start w:val="3"/>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42C936E6"/>
    <w:rsid w:val="018856AF"/>
    <w:rsid w:val="02F14006"/>
    <w:rsid w:val="09D5345C"/>
    <w:rsid w:val="1CCA31EC"/>
    <w:rsid w:val="42C936E6"/>
    <w:rsid w:val="47855EE6"/>
    <w:rsid w:val="4C7F6AEB"/>
    <w:rsid w:val="50890C73"/>
    <w:rsid w:val="549F610D"/>
    <w:rsid w:val="58B85294"/>
    <w:rsid w:val="665246F1"/>
    <w:rsid w:val="6A7A0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2022-11-29T18:44:00Z</dcterms:created>
  <dc:creator>不甜</dc:creator>
  <cp:lastModifiedBy>育华教育叶燮燮</cp:lastModifiedBy>
  <dcterms:modified xsi:type="dcterms:W3CDTF">2023-12-03T02:03:12Z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9290328A598F4B339C5834CF70016874</vt:lpwstr>
  </property>
</Properties>
</file>