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建筑材料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、普通硅酸盐水泥的细度指标是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. ㎜方孔筛筛余量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. ㎜方孔筛筛余量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细度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比表面积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、引起水泥安定性不良的原因是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石膏掺量不足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混合材料掺量过多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石膏掺量过多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混合材料掺量不足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、国家标准规定：水泥的初凝不得早于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min。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、水泥试验中需检测水泥的标准稠度用水量，其检测目的是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使得凝结时间和体积安定性具有准确可比性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判断水泥是否合格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判断水泥的需水性大小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该项指标是国家标准规定的必检项目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、下列材料中，属于非活性混合材料的是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石灰石粉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矿渣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火山灰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粉煤灰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、在生产水泥时，若掺入的石膏量不足则会发生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快凝现象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水泥石收缩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体积安定性不良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缓凝现象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、沸煮法只能检测出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引起的水泥体积安定性不良。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SO含量超标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游离CaO含量超标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游离MgO含量超标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石膏掺量超标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、水泥石产生腐蚀的内因是：水泥石中存在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CaO·SiO·HO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Ca(OH)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CaO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钙矾石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sz w:val="24"/>
          <w:szCs w:val="24"/>
        </w:rPr>
        <w:t>、水泥与水形成的浆体在混凝土拌合物中起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作用。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润滑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胶凝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骨架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抑制水泥石收缩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、水泥安定性经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检验必须合格。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坍落度法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沸煮法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筛分析法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维勃稠度法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11</w:t>
      </w:r>
      <w:r>
        <w:rPr>
          <w:rFonts w:hint="eastAsia" w:ascii="宋体" w:hAnsi="宋体"/>
          <w:sz w:val="24"/>
          <w:szCs w:val="24"/>
        </w:rPr>
        <w:t>、建筑石膏与水泥、石灰相比较，其凝结硬化速度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>一般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很快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很慢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sz w:val="24"/>
          <w:szCs w:val="24"/>
        </w:rPr>
        <w:t>、在生产水泥时必须掺入适量石膏是为了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提高水泥产量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延缓水泥凝结时间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防止水泥石产生腐蚀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提高强度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13</w:t>
      </w:r>
      <w:r>
        <w:rPr>
          <w:rFonts w:hint="eastAsia" w:ascii="宋体" w:hAnsi="宋体"/>
          <w:sz w:val="24"/>
          <w:szCs w:val="24"/>
        </w:rPr>
        <w:t>、测定混凝土立方体抗压强度时，试件的标准养护条件是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温度±°C，相对湿度%以上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温度±°C，相对湿度%以上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温度±°C，相对湿度%以上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温度±°C，相对湿度%以上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sz w:val="24"/>
          <w:szCs w:val="24"/>
        </w:rPr>
        <w:t>、石灰膏在使用之前必须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陈伏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熟化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检测其有效CaO＋MgO的含量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检测其细度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、建筑石膏的化学分子式是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CaSO·HO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CaSO·/HO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CaSO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CaSO·HO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sz w:val="24"/>
          <w:szCs w:val="24"/>
        </w:rPr>
        <w:t>、若混凝土用砂的颗粒级配不合格，则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须进行人工调配至级配合格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弃之不用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作不合格品处理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须调整混凝土配合比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17</w:t>
      </w:r>
      <w:r>
        <w:rPr>
          <w:rFonts w:hint="eastAsia" w:ascii="宋体" w:hAnsi="宋体"/>
          <w:sz w:val="24"/>
          <w:szCs w:val="24"/>
        </w:rPr>
        <w:t>、试配少量混凝土，制作标准立方体试件，测得其立方体抗压强度为.MPa，而其设计强度等级为C，请问对于该混凝土应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判断混凝土强度不符合要求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调整混凝土的配合比直至达到设计的强度等级要求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判断混凝土的强度符合要求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判断混凝土的质量很好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18</w:t>
      </w:r>
      <w:r>
        <w:rPr>
          <w:rFonts w:hint="eastAsia" w:ascii="宋体" w:hAnsi="宋体"/>
          <w:sz w:val="24"/>
          <w:szCs w:val="24"/>
        </w:rPr>
        <w:t>、材料的堆积密度是指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材料在自然堆积状态下，单位体积的质量。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块体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颗粒状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固体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液体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19</w:t>
      </w:r>
      <w:r>
        <w:rPr>
          <w:rFonts w:hint="eastAsia" w:ascii="宋体" w:hAnsi="宋体"/>
          <w:sz w:val="24"/>
          <w:szCs w:val="24"/>
        </w:rPr>
        <w:t>、材料的体积密度是指材料在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下，单位体积的质量。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绝对密实状态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自然状态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自然堆积状态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含水饱和状态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、当材料在空气中吸水达到饱和时，其含水率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吸水率。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等于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大于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小于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21</w:t>
      </w:r>
      <w:r>
        <w:rPr>
          <w:rFonts w:hint="eastAsia" w:ascii="宋体" w:hAnsi="宋体"/>
          <w:sz w:val="24"/>
          <w:szCs w:val="24"/>
        </w:rPr>
        <w:t>、紧急抢修混凝土工程最适宜选择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水泥。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普通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硅酸盐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矿渣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快凝快硬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22</w:t>
      </w:r>
      <w:r>
        <w:rPr>
          <w:rFonts w:hint="eastAsia" w:ascii="宋体" w:hAnsi="宋体"/>
          <w:sz w:val="24"/>
          <w:szCs w:val="24"/>
        </w:rPr>
        <w:t>、普通混凝土用砂应选择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较好。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>空隙率小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尽可能粗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越粗越好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在空隙率较小的条件下尽可能粗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23</w:t>
      </w:r>
      <w:r>
        <w:rPr>
          <w:rFonts w:hint="eastAsia" w:ascii="宋体" w:hAnsi="宋体"/>
          <w:sz w:val="24"/>
          <w:szCs w:val="24"/>
        </w:rPr>
        <w:t>、由硅酸盐水泥熟料、 %-% 石灰石或粒化高炉矿渣、适量石膏磨细制成的水硬性胶凝材料，称为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>硅酸盐水泥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普通硅酸盐水泥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矿渣硅酸盐水泥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石灰石硅酸盐水泥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24</w:t>
      </w:r>
      <w:r>
        <w:rPr>
          <w:rFonts w:hint="eastAsia" w:ascii="宋体" w:hAnsi="宋体"/>
          <w:sz w:val="24"/>
          <w:szCs w:val="24"/>
        </w:rPr>
        <w:t>、混凝土用砂的细度模数一般在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范围内。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、在混凝土配合比一定的情况下，砂率过大，混凝土拌合物的流动性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越大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越小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不变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26</w:t>
      </w:r>
      <w:r>
        <w:rPr>
          <w:rFonts w:hint="eastAsia" w:ascii="宋体" w:hAnsi="宋体"/>
          <w:sz w:val="24"/>
          <w:szCs w:val="24"/>
        </w:rPr>
        <w:t>、测定混凝土立方体抗压强度时，混凝土标准试件的尺寸是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× ×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××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× ×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××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27</w:t>
      </w:r>
      <w:r>
        <w:rPr>
          <w:rFonts w:hint="eastAsia" w:ascii="宋体" w:hAnsi="宋体"/>
          <w:sz w:val="24"/>
          <w:szCs w:val="24"/>
        </w:rPr>
        <w:t>、划分混凝土强度等级的依据是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立方体抗压强度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立方体抗压强度标准值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轴心抗压强度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抗拉强度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28</w:t>
      </w:r>
      <w:r>
        <w:rPr>
          <w:rFonts w:hint="eastAsia" w:ascii="宋体" w:hAnsi="宋体"/>
          <w:sz w:val="24"/>
          <w:szCs w:val="24"/>
        </w:rPr>
        <w:t>、混凝土的水灰比值在一定范围内越大，则其强度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越低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越高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不变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29</w:t>
      </w:r>
      <w:r>
        <w:rPr>
          <w:rFonts w:hint="eastAsia" w:ascii="宋体" w:hAnsi="宋体"/>
          <w:sz w:val="24"/>
          <w:szCs w:val="24"/>
        </w:rPr>
        <w:t>、提高混凝土拌合物的流动性，可采取的措施是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减少单位用水量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提高砂率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>增大水灰比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在保持水灰比一定的条件下，同时增加水泥用量和用水量（即增加水泥浆量）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、通用水泥的储存期一般不宜过长，一般不超过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一个月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三个月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六个月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一年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31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区砂的级配情况最好。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32</w:t>
      </w:r>
      <w:r>
        <w:rPr>
          <w:rFonts w:hint="eastAsia" w:ascii="宋体" w:hAnsi="宋体"/>
          <w:sz w:val="24"/>
          <w:szCs w:val="24"/>
        </w:rPr>
        <w:t>、碎石混凝土与卵石混凝土相比较，其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流动性好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粘聚性好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保水性好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强度高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33</w:t>
      </w:r>
      <w:r>
        <w:rPr>
          <w:rFonts w:hint="eastAsia" w:ascii="宋体" w:hAnsi="宋体"/>
          <w:sz w:val="24"/>
          <w:szCs w:val="24"/>
        </w:rPr>
        <w:t>、合理砂率是指在用水量和水泥用量一定的情况下，能使混凝土拌合物获得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流动性，同时保持良好粘聚性和保水性的砂率值。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最大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最小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一般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34</w:t>
      </w:r>
      <w:r>
        <w:rPr>
          <w:rFonts w:hint="eastAsia" w:ascii="宋体" w:hAnsi="宋体"/>
          <w:sz w:val="24"/>
          <w:szCs w:val="24"/>
        </w:rPr>
        <w:t>、同厂家、同品种、同强度等级、同批次的水泥，应以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为一个取样单位。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t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t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m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35</w:t>
      </w:r>
      <w:r>
        <w:rPr>
          <w:rFonts w:hint="eastAsia" w:ascii="宋体" w:hAnsi="宋体"/>
          <w:sz w:val="24"/>
          <w:szCs w:val="24"/>
        </w:rPr>
        <w:t>、硅酸盐水泥熟料的四个主要矿物组成中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水化反应速度最快。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CS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CS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AF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、下列材料不属于气硬性胶凝材料的是：（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A.水泥          B.水玻璃          C.石灰           D.石膏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、建筑材料按其基本成分的分类可分为：（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A.天然材料、人造材料、胶囊材料    B.有机材料、无机材料、合金材料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C.保温材料、耐火材料、防水材料    D.金属材料、非金属材料、复合材料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、下列材料不属于有机材料的是：（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A.木材、竹子   B.树脂、沥青      C.石棉、菱苦土    D.塑料、橡胶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、关于“密度”的说法，错误的是：（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A.密度是材料主要的物理状态参数之一 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B.密度是材料在自然状态下单位体积的质量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C.密度也可以称“比重”              D.密度的单位是g/cm（克/立方厘米）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、水泥的强度是指：（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A.水泥凝结硬化后的强度              B.主要熟料硅酸钙的强度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C.：水泥砂浆的强度                D.：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水泥混凝土的强度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、一般通过破坏性试验来测定材料的：（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A.硬度           B.强度          C.耐候性          D.耐磨性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、下列建筑材料导热系数大小的比较，错误的是：（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A.普通混凝土比普通粘土砖大倍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B.钢材比普通粘土砖大倍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C.钢材比绝热用纤维板大倍以上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D.钢材比泡沫塑料大倍以上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、材料的耐磨性与下列哪项无关？（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A.强度           B.硬度          C.内部构造         D.外部湿度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、表示材料耐水性指标的是：（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A.吸水率         B.软化系数       C.渗透系数        D.抗冻等级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、下列不属于绝热材料的是：（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A.松木（横纹）   B.玻璃棉板       C.石膏板          D.加气混凝土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、我国水泥产品质量水平划分为三个等级，正确的是：（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A.甲等、乙等、丙等                B.一级品、二级品、三级品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C.上类、中类、下类                D.优等品、一等品、合格品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、关于建筑石材的物理性能及测试要求的说法，错误的是：（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A.密度大多在.—.g/cm之间    B.孔隙率一般＜.％，吸水率很低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C.抗压强度高，抗拉强度很低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D.测抗压强度用边长mm立方体试件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、建筑用砂按其形成条件及环境可分为：（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A.粗砂、中砂、细砂               B.河砂、海砂、山砂 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C.石英砂、普通砂、绿豆砂         D.精制砂、湿制砂、机制砂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、汉白玉属于哪一种石材？（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A.花岗岩          B.大理石        C.石灰石        D.硅质砂岩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、普通硅酸盐水泥适用于：（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A.水利工程的水中部分 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B.大体积混凝土工程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C.早期强度要求较高且受冻的工程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D.受化学侵蚀的工程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、根据混凝土拌合物坍落度的不同，可将混凝土分为：（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A.特重混凝土、重混凝土、混凝土、特轻混凝土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B.防水混凝土、耐热混凝土、耐酸混凝土、抗冻混凝土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C.轻骨料混凝土、多孔混凝土、泡沫混凝土、钢纤维混凝土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D.干硬性混凝土、低塑性混凝土、塑性混凝土、流态混凝土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、图示砌体材料的名称是：（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A.烧结页岩砖      B.烧结多孔砖     C.烧结空心砖    D.烧结花格砖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、下列四种砖中其颜色呈灰白色的是：（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A.烧结粉煤灰砖    B.烧结炮矸石砖   C.蒸压灰砂砖    D.烧结页岩砖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、《建筑材料放射性核素限量》按放射性水平大小将材料划分为Ａ、Ｂ、Ｃ三类，其中Ｂ类材料的使用范围是：（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A.使用范围不受限制  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B.除Ｉ类民用建筑内饰面，其他均可用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C.用于建筑物外饰和室外其他部位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D.只用于人员很少涉足的海堤、桥墩等处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、关于中国清代宫殿建筑铺地所用“二尺金砖”的说法，错误的是：（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A.尺寸为长mm、宽mm、厚mm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B.质地极细、强度也高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C.敲击铿然如有金属声响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D.因色泽金黄灿亮而得名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、对木材物理力学性能影响最大的是：（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A.表现密度        B.湿帐干缩性      C.节疤等疵点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D.含水率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、下列木材中，其顺纹抗压强度、抗拉强度、抗剪强度及抗弯强度四项数创最大的是：（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A.华山松       B.东北云杉      C.陕西麻栎（黄麻栎）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D.福建柏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、关于竹材与木材的强度比较，正确的是：（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A.木材抗压强度大于竹材        B.竹材抗拉强度小于木材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C.二者抗弯强度相当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D.竹材抗压、抗拉、抗弯三种强度都大于木材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、下列属于建筑钢材机械性能的是：（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A.韧性、脆性、弹性、塑性、刚性       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B.密度、延展度、密实度、比强度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C.强度、伸长率、冷弯性能、冲击韧性、硬度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D.耐磨性、耐蚀性、耐水性、耐火性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、对提高钢材强度和硬度的不良影响的元素是：（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A.硅            B.碳           C.磷           D.锰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、将钢材加热到℃—℃以上，然后在水中或油中急速冷却，这种热处理方法称为：（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A.淬火          B.回火           C.退火           D.正火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、抗压强度较高的铸铁不宜用作：（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A.井、沟、孔、洞盖板          B.上、下水管道及连接件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C.栅栏杆、暖气片              D.结构支承构件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、下列选项不属于铝材缺点的是：（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A.弹性模量小，热胀系数大       B.不容易焊接、价格较高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C.在大气中耐候抗蚀能力差       D.抗拉强度低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、与铜有关的下列说法中，错误的是：（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A.纯铜呈紫红色故称“紫铜”     B.黄铜是铜与锌的合金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C.青铜是铜与锡的合金           D.黄铜粉俗称“银粉”可调制防锈涂料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、我国在传统意义上的“三材”是指下列哪三种建筑材料？（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A.砖瓦、钢铁、水泥              B.钢材、水泥、木材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C.金属、竹木、塑料              D.铝材、玻璃、砂石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、下列选项不属于石灰用途的是：（       ）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A.配制砂浆       B.作三合土       C.蒸养粉煤灰砖   D.优质内装修涂料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、下列关于普通玻璃棉的说法，正确的是：（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A.蓬松似絮，纤维长度一般在mm以上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B.使用温度可超过℃             C.主要作保温、吸声等用途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D.耐腐蚀性能较好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、岩棉的主要原料为：（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A.石英岩         B.玄武岩       C.辉绿岩        D.白云岩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、下列哪项不是蒸压加气混凝土砌块的主要原料？（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A.水泥、砂子      B.石灰、矿渣      C.铝粉、粉煤灰   D.石膏、粘土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70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、一般建筑塑料的缺点是：（      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A.容易老化      B.绝缘性差      C.“比强度”低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D.耐蚀性差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二、填空题(</w:t>
      </w:r>
      <w:r>
        <w:rPr>
          <w:rFonts w:hint="eastAsia" w:eastAsia="黑体"/>
          <w:sz w:val="24"/>
          <w:szCs w:val="24"/>
        </w:rPr>
        <w:t>本大题共</w:t>
      </w:r>
      <w:r>
        <w:rPr>
          <w:rFonts w:hint="eastAsia" w:eastAsia="黑体"/>
          <w:sz w:val="24"/>
          <w:szCs w:val="24"/>
          <w:lang w:eastAsia="zh-CN"/>
        </w:rPr>
        <w:t>空</w:t>
      </w:r>
      <w:r>
        <w:rPr>
          <w:rFonts w:hint="eastAsia" w:eastAsia="黑体"/>
          <w:sz w:val="24"/>
          <w:szCs w:val="24"/>
        </w:rPr>
        <w:t>，每</w:t>
      </w:r>
      <w:r>
        <w:rPr>
          <w:rFonts w:hint="eastAsia" w:eastAsia="黑体"/>
          <w:sz w:val="24"/>
          <w:szCs w:val="24"/>
          <w:lang w:eastAsia="zh-CN"/>
        </w:rPr>
        <w:t>空</w:t>
      </w:r>
      <w:r>
        <w:rPr>
          <w:rFonts w:hint="eastAsia" w:eastAsia="黑体"/>
          <w:sz w:val="24"/>
          <w:szCs w:val="24"/>
        </w:rPr>
        <w:t>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、国家标准规定：普通硅酸盐水泥初凝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min，终凝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h。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、石灰熟化的两大特点是：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、钢筋能与混凝土很好的在一起工作，其原因是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、建筑石膏的主要两大特点是：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、施工现场来了  车河砂（每车载重约  吨，且河砂的堆积密度为 Kg/m），请为这车河砂找一个大小适合的堆场（河砂的堆高约为 m）；并请你采用正确的方法抽取河砂试样（文字描述取样方法） ，以便送样检验质量。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、实验室配合比能否直接用于现场施工？为什么？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四</w:t>
      </w:r>
      <w:r>
        <w:rPr>
          <w:rFonts w:hint="eastAsia" w:hAnsi="宋体" w:cs="宋体"/>
          <w:b/>
          <w:kern w:val="0"/>
          <w:sz w:val="24"/>
          <w:szCs w:val="24"/>
        </w:rPr>
        <w:t>、案例分析</w:t>
      </w:r>
      <w:r>
        <w:rPr>
          <w:rFonts w:hint="eastAsia" w:hAnsi="宋体"/>
          <w:b/>
          <w:kern w:val="0"/>
          <w:sz w:val="24"/>
          <w:szCs w:val="24"/>
        </w:rPr>
        <w:t>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  <w:r>
        <w:rPr>
          <w:rFonts w:hint="eastAsia" w:hAnsi="宋体"/>
          <w:kern w:val="0"/>
          <w:sz w:val="24"/>
          <w:szCs w:val="24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>有一工地施工人员拟采用下述几方案以提高混凝土拌合物的流动性，试问哪个方案不可行？哪个方案可行？并说明理由。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 xml:space="preserve">（）多加水； </w:t>
      </w:r>
      <w:r>
        <w:rPr>
          <w:rFonts w:hint="eastAsia" w:hAnsi="宋体" w:cs="Times New Roman"/>
          <w:sz w:val="24"/>
          <w:szCs w:val="24"/>
          <w:lang w:val="en-US" w:eastAsia="zh-CN"/>
        </w:rPr>
        <w:t xml:space="preserve">       </w:t>
      </w:r>
      <w:r>
        <w:rPr>
          <w:rFonts w:hint="eastAsia" w:hAnsi="宋体" w:cs="Times New Roman"/>
          <w:sz w:val="24"/>
          <w:szCs w:val="24"/>
        </w:rPr>
        <w:t>（）水灰比不变，增加水泥浆量；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 xml:space="preserve">（）加入减水剂； </w:t>
      </w:r>
      <w:r>
        <w:rPr>
          <w:rFonts w:hint="eastAsia" w:hAnsi="宋体" w:cs="Times New Roman"/>
          <w:sz w:val="24"/>
          <w:szCs w:val="24"/>
          <w:lang w:val="en-US" w:eastAsia="zh-CN"/>
        </w:rPr>
        <w:t xml:space="preserve">   </w:t>
      </w:r>
      <w:r>
        <w:rPr>
          <w:rFonts w:hint="eastAsia" w:hAnsi="宋体" w:cs="Times New Roman"/>
          <w:sz w:val="24"/>
          <w:szCs w:val="24"/>
        </w:rPr>
        <w:t>（）加强振捣。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五</w:t>
      </w:r>
      <w:r>
        <w:rPr>
          <w:rFonts w:hint="eastAsia" w:hAnsi="宋体" w:cs="宋体"/>
          <w:b/>
          <w:kern w:val="0"/>
          <w:sz w:val="24"/>
          <w:szCs w:val="24"/>
        </w:rPr>
        <w:t xml:space="preserve">、计算题 </w:t>
      </w:r>
      <w:r>
        <w:rPr>
          <w:rFonts w:hint="eastAsia" w:hAnsi="宋体"/>
          <w:b/>
          <w:kern w:val="0"/>
          <w:sz w:val="24"/>
          <w:szCs w:val="24"/>
        </w:rPr>
        <w:t>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试配少量混凝土，其组成材料用量分别为：水泥.㎏ ,水.㎏,砂.㎏,碎石.㎏,经试验调整：增加水泥浆量%，并测得混凝土拌合物的湿表观密度为㎏/m。试计算：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（）每立方米混凝土的各组成材料的用量为多少？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（）如果施工现场的砂子含水率为%，石子含水率为%，求施工配合比？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1-15：-：BABBB   -：AACBB  -：BBACD: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16-35：CACCA  -：ADDBA  -：BBAAD   -：BBDAB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36-50：ADCBC  -：BADBA  -：DDBBC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51-70-：DCCCD  -：DCDCC  -：ADCDB   -：DCBDA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填空题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1、不早于 不迟于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2、放热量大 体积膨胀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3、具有较相近的线膨胀系数等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4、凝结速度快 硬化时体积膨胀等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1.、答：现场砂只有 t，未超过 t，因此这 t 砂作为一个取样单位；在砂堆上取样时，应在砂堆均匀分布的  个不同部位， 铲去表层砂， 在教深处铲取大致相等的一份试样， 然后由这 份试样组成一份砂试样；然后送样检验。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2.、答： 实验室在做混凝土配合比设计时所采用的砂石均为干砂、干石，所作出的配合比就为实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验室配合比。 现场的砂石均含有一定的水分， 且所含的水分随天气变化而变化， 如果直接将实验室配合比应用于施工现场， 则会出现：砂石用量不足，而水用量增加， 将最终导致水灰比增加、 强度下降。 因此实验室配合比不能直接用于施工现场， 而必须将其经过砂石含水率换算为施工配合比，才能使用。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案例分析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（） 多加水——不可行，加水会导致混凝土拌合物的水灰比增大、强度降低。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（） 保持水灰比不变，增加水泥浆用量——可行，水泥浆在混凝土拌合物中起润滑作用，润滑剂越多，则混凝土拌合物的流动性越大。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（） 加入减水剂——可行，减水剂具有减水和增强的作用，在混凝土拌合物中加入减水剂后，可破坏水泥的絮状结构，使得被包裹的水分释放出来，增加拌合物中自由水量，从而提高了拌合物的流动性。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（） 加强振捣——不可行，振捣过多易造成混凝土出现离析泌水，而不能改变混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凝土拌合物的流动性能。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计算题</w:t>
      </w:r>
    </w:p>
    <w:p>
      <w:pPr>
        <w:rPr>
          <w:rFonts w:hint="default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621058A"/>
    <w:rsid w:val="07B86A42"/>
    <w:rsid w:val="096B08E0"/>
    <w:rsid w:val="0A7C2CC9"/>
    <w:rsid w:val="0E44619C"/>
    <w:rsid w:val="14D62F89"/>
    <w:rsid w:val="1A595377"/>
    <w:rsid w:val="1A783CB2"/>
    <w:rsid w:val="1BDE5224"/>
    <w:rsid w:val="1C4709A0"/>
    <w:rsid w:val="1D754F44"/>
    <w:rsid w:val="1F223636"/>
    <w:rsid w:val="208C5F3F"/>
    <w:rsid w:val="228B7A9D"/>
    <w:rsid w:val="22DE3463"/>
    <w:rsid w:val="24AC5F92"/>
    <w:rsid w:val="2559326C"/>
    <w:rsid w:val="25607340"/>
    <w:rsid w:val="27FA309A"/>
    <w:rsid w:val="29322359"/>
    <w:rsid w:val="29627986"/>
    <w:rsid w:val="29E309AA"/>
    <w:rsid w:val="2B9E0F14"/>
    <w:rsid w:val="2CEC7620"/>
    <w:rsid w:val="3079490E"/>
    <w:rsid w:val="31C32A04"/>
    <w:rsid w:val="339C5128"/>
    <w:rsid w:val="36373DB7"/>
    <w:rsid w:val="3648503A"/>
    <w:rsid w:val="376C48FD"/>
    <w:rsid w:val="37B0418D"/>
    <w:rsid w:val="3E531FC2"/>
    <w:rsid w:val="3EF513EB"/>
    <w:rsid w:val="3F8F44C5"/>
    <w:rsid w:val="3FD92EAD"/>
    <w:rsid w:val="3FEE69DE"/>
    <w:rsid w:val="40BA0199"/>
    <w:rsid w:val="411C006A"/>
    <w:rsid w:val="412C3154"/>
    <w:rsid w:val="415C7285"/>
    <w:rsid w:val="43B5033D"/>
    <w:rsid w:val="47182FBE"/>
    <w:rsid w:val="48E20CB9"/>
    <w:rsid w:val="498A026F"/>
    <w:rsid w:val="4A8069E2"/>
    <w:rsid w:val="4B801961"/>
    <w:rsid w:val="52063A53"/>
    <w:rsid w:val="52355FBC"/>
    <w:rsid w:val="52483D98"/>
    <w:rsid w:val="53072844"/>
    <w:rsid w:val="54814985"/>
    <w:rsid w:val="55EC7360"/>
    <w:rsid w:val="58180AA1"/>
    <w:rsid w:val="58BA2747"/>
    <w:rsid w:val="5B9E1D67"/>
    <w:rsid w:val="5BDC6269"/>
    <w:rsid w:val="5E616846"/>
    <w:rsid w:val="61866753"/>
    <w:rsid w:val="64C2348D"/>
    <w:rsid w:val="65EB4D2B"/>
    <w:rsid w:val="6635416E"/>
    <w:rsid w:val="67C54644"/>
    <w:rsid w:val="69E25572"/>
    <w:rsid w:val="6AE068D2"/>
    <w:rsid w:val="6CFD0B18"/>
    <w:rsid w:val="6F9F38A0"/>
    <w:rsid w:val="6FBC6A90"/>
    <w:rsid w:val="70EF17D6"/>
    <w:rsid w:val="716B7AA7"/>
    <w:rsid w:val="720C0BD6"/>
    <w:rsid w:val="72F10C27"/>
    <w:rsid w:val="74D96231"/>
    <w:rsid w:val="77515270"/>
    <w:rsid w:val="7B746CA1"/>
    <w:rsid w:val="7C99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2020-12-15T07:28:06Z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