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1FB" w:rsidRPr="008421FB" w:rsidRDefault="008421FB" w:rsidP="008421FB">
      <w:pPr>
        <w:spacing w:line="380" w:lineRule="exact"/>
        <w:rPr>
          <w:rFonts w:ascii="宋体" w:hAnsi="宋体" w:hint="eastAsia"/>
          <w:spacing w:val="18"/>
          <w:sz w:val="24"/>
        </w:rPr>
      </w:pPr>
      <w:r w:rsidRPr="00CA4C0B">
        <w:rPr>
          <w:rFonts w:ascii="宋体" w:hAnsi="宋体" w:hint="eastAsia"/>
          <w:b/>
          <w:bCs/>
          <w:spacing w:val="18"/>
          <w:sz w:val="24"/>
          <w:u w:val="single"/>
        </w:rPr>
        <w:t>影像核医学</w:t>
      </w:r>
      <w:r>
        <w:rPr>
          <w:rFonts w:ascii="宋体" w:hAnsi="宋体" w:hint="eastAsia"/>
          <w:spacing w:val="18"/>
          <w:sz w:val="24"/>
        </w:rPr>
        <w:t xml:space="preserve"> 复习资料</w:t>
      </w:r>
    </w:p>
    <w:p w:rsidR="008421FB" w:rsidRPr="00F36672" w:rsidRDefault="008421FB" w:rsidP="008421FB">
      <w:pPr>
        <w:spacing w:line="360" w:lineRule="auto"/>
        <w:rPr>
          <w:rFonts w:ascii="宋体" w:hAnsi="宋体" w:cs="宋体"/>
          <w:b/>
          <w:bCs/>
          <w:sz w:val="24"/>
        </w:rPr>
      </w:pPr>
      <w:r w:rsidRPr="00F36672">
        <w:rPr>
          <w:rFonts w:ascii="宋体" w:hAnsi="宋体" w:cs="宋体" w:hint="eastAsia"/>
          <w:b/>
          <w:bCs/>
          <w:sz w:val="24"/>
        </w:rPr>
        <w:t>一、名词解释</w:t>
      </w:r>
    </w:p>
    <w:p w:rsidR="008421FB" w:rsidRPr="00F36672" w:rsidRDefault="008421FB" w:rsidP="008421FB">
      <w:pPr>
        <w:numPr>
          <w:ilvl w:val="0"/>
          <w:numId w:val="1"/>
        </w:numPr>
        <w:spacing w:line="360" w:lineRule="auto"/>
        <w:rPr>
          <w:rFonts w:ascii="宋体" w:hAnsi="宋体" w:cs="宋体"/>
          <w:sz w:val="24"/>
        </w:rPr>
      </w:pPr>
      <w:r w:rsidRPr="00F36672">
        <w:rPr>
          <w:rFonts w:ascii="宋体" w:hAnsi="宋体" w:cs="宋体" w:hint="eastAsia"/>
          <w:sz w:val="24"/>
        </w:rPr>
        <w:t>体素：</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1"/>
        </w:numPr>
        <w:spacing w:line="360" w:lineRule="auto"/>
        <w:rPr>
          <w:rFonts w:ascii="宋体" w:hAnsi="宋体" w:cs="宋体"/>
          <w:sz w:val="24"/>
        </w:rPr>
      </w:pPr>
      <w:r w:rsidRPr="00F36672">
        <w:rPr>
          <w:rFonts w:ascii="宋体" w:hAnsi="宋体" w:cs="宋体" w:hint="eastAsia"/>
          <w:sz w:val="24"/>
        </w:rPr>
        <w:t>像素：</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1"/>
        </w:numPr>
        <w:spacing w:line="360" w:lineRule="auto"/>
        <w:rPr>
          <w:rFonts w:ascii="宋体" w:hAnsi="宋体" w:cs="宋体"/>
          <w:sz w:val="24"/>
        </w:rPr>
      </w:pPr>
      <w:r w:rsidRPr="00F36672">
        <w:rPr>
          <w:rFonts w:ascii="宋体" w:hAnsi="宋体" w:cs="宋体" w:hint="eastAsia"/>
          <w:sz w:val="24"/>
        </w:rPr>
        <w:t>矩阵：</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1"/>
        </w:numPr>
        <w:spacing w:line="360" w:lineRule="auto"/>
        <w:rPr>
          <w:rFonts w:ascii="宋体" w:hAnsi="宋体" w:cs="宋体"/>
          <w:sz w:val="24"/>
        </w:rPr>
      </w:pPr>
      <w:r w:rsidRPr="00F36672">
        <w:rPr>
          <w:rFonts w:ascii="宋体" w:hAnsi="宋体" w:cs="宋体" w:hint="eastAsia"/>
          <w:sz w:val="24"/>
        </w:rPr>
        <w:t>空间分辨率：</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1"/>
        </w:numPr>
        <w:spacing w:line="360" w:lineRule="auto"/>
        <w:rPr>
          <w:rFonts w:ascii="宋体" w:hAnsi="宋体" w:cs="宋体"/>
          <w:sz w:val="24"/>
        </w:rPr>
      </w:pPr>
      <w:r w:rsidRPr="00F36672">
        <w:rPr>
          <w:rFonts w:ascii="宋体" w:hAnsi="宋体" w:cs="宋体" w:hint="eastAsia"/>
          <w:sz w:val="24"/>
        </w:rPr>
        <w:t>密度分辨率：</w:t>
      </w:r>
    </w:p>
    <w:p w:rsidR="008421FB" w:rsidRPr="00F36672" w:rsidRDefault="008421FB" w:rsidP="008421FB">
      <w:pPr>
        <w:spacing w:line="360" w:lineRule="auto"/>
        <w:rPr>
          <w:rFonts w:ascii="宋体" w:hAnsi="宋体" w:cs="宋体"/>
          <w:sz w:val="24"/>
        </w:rPr>
      </w:pPr>
    </w:p>
    <w:p w:rsidR="008421FB" w:rsidRPr="00F36672" w:rsidRDefault="008421FB" w:rsidP="008421FB">
      <w:pPr>
        <w:spacing w:line="360" w:lineRule="auto"/>
        <w:rPr>
          <w:rFonts w:ascii="宋体" w:hAnsi="宋体" w:cs="宋体"/>
          <w:sz w:val="24"/>
        </w:rPr>
      </w:pPr>
      <w:r w:rsidRPr="00F36672">
        <w:rPr>
          <w:rFonts w:ascii="宋体" w:hAnsi="宋体" w:cs="宋体" w:hint="eastAsia"/>
          <w:sz w:val="24"/>
        </w:rPr>
        <w:t>6.脉冲时间：</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2"/>
        </w:numPr>
        <w:spacing w:line="360" w:lineRule="auto"/>
        <w:rPr>
          <w:rFonts w:ascii="宋体" w:hAnsi="宋体" w:cs="宋体"/>
          <w:sz w:val="24"/>
        </w:rPr>
      </w:pPr>
      <w:r w:rsidRPr="00F36672">
        <w:rPr>
          <w:rFonts w:ascii="宋体" w:hAnsi="宋体" w:cs="宋体" w:hint="eastAsia"/>
          <w:sz w:val="24"/>
        </w:rPr>
        <w:t>回波时间：</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2"/>
        </w:numPr>
        <w:spacing w:line="360" w:lineRule="auto"/>
        <w:rPr>
          <w:rFonts w:ascii="宋体" w:hAnsi="宋体" w:cs="宋体"/>
          <w:sz w:val="24"/>
        </w:rPr>
      </w:pPr>
      <w:r w:rsidRPr="00F36672">
        <w:rPr>
          <w:rFonts w:ascii="宋体" w:hAnsi="宋体" w:cs="宋体" w:hint="eastAsia"/>
          <w:sz w:val="24"/>
        </w:rPr>
        <w:t>窗宽：</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2"/>
        </w:numPr>
        <w:spacing w:line="360" w:lineRule="auto"/>
        <w:rPr>
          <w:rFonts w:ascii="宋体" w:hAnsi="宋体" w:cs="宋体"/>
          <w:sz w:val="24"/>
        </w:rPr>
      </w:pPr>
      <w:r w:rsidRPr="00F36672">
        <w:rPr>
          <w:rFonts w:ascii="宋体" w:hAnsi="宋体" w:cs="宋体" w:hint="eastAsia"/>
          <w:sz w:val="24"/>
        </w:rPr>
        <w:t>窗位：</w:t>
      </w:r>
    </w:p>
    <w:p w:rsidR="008421FB" w:rsidRPr="00F36672" w:rsidRDefault="008421FB" w:rsidP="008421FB">
      <w:pPr>
        <w:spacing w:line="360" w:lineRule="auto"/>
        <w:rPr>
          <w:rFonts w:ascii="宋体" w:hAnsi="宋体" w:cs="宋体"/>
          <w:sz w:val="24"/>
        </w:rPr>
      </w:pPr>
    </w:p>
    <w:p w:rsidR="008421FB" w:rsidRPr="00F36672" w:rsidRDefault="008421FB" w:rsidP="008421FB">
      <w:pPr>
        <w:numPr>
          <w:ilvl w:val="0"/>
          <w:numId w:val="2"/>
        </w:numPr>
        <w:spacing w:line="360" w:lineRule="auto"/>
        <w:rPr>
          <w:rFonts w:ascii="宋体" w:hAnsi="宋体" w:cs="宋体"/>
          <w:sz w:val="24"/>
        </w:rPr>
      </w:pPr>
      <w:r w:rsidRPr="00F36672">
        <w:rPr>
          <w:rFonts w:ascii="宋体" w:hAnsi="宋体" w:cs="宋体" w:hint="eastAsia"/>
          <w:sz w:val="24"/>
        </w:rPr>
        <w:t>伪影：</w:t>
      </w:r>
    </w:p>
    <w:p w:rsidR="008421FB" w:rsidRPr="00F36672" w:rsidRDefault="008421FB" w:rsidP="008421FB">
      <w:pPr>
        <w:spacing w:line="360" w:lineRule="auto"/>
        <w:rPr>
          <w:rFonts w:ascii="宋体" w:hAnsi="宋体" w:cs="宋体"/>
          <w:sz w:val="24"/>
        </w:rPr>
      </w:pPr>
    </w:p>
    <w:p w:rsidR="008421FB" w:rsidRPr="00F36672" w:rsidRDefault="008421FB" w:rsidP="008421FB">
      <w:pPr>
        <w:spacing w:line="360" w:lineRule="auto"/>
        <w:rPr>
          <w:rFonts w:ascii="宋体" w:hAnsi="宋体" w:cs="宋体"/>
          <w:b/>
          <w:bCs/>
          <w:sz w:val="24"/>
        </w:rPr>
      </w:pPr>
      <w:r w:rsidRPr="00F36672">
        <w:rPr>
          <w:rFonts w:ascii="宋体" w:hAnsi="宋体" w:cs="宋体" w:hint="eastAsia"/>
          <w:b/>
          <w:bCs/>
          <w:sz w:val="24"/>
        </w:rPr>
        <w:t>二：填空题</w:t>
      </w:r>
    </w:p>
    <w:p w:rsidR="008421FB" w:rsidRPr="00F36672" w:rsidRDefault="008421FB" w:rsidP="008421FB">
      <w:pPr>
        <w:numPr>
          <w:ilvl w:val="0"/>
          <w:numId w:val="3"/>
        </w:numPr>
        <w:spacing w:line="360" w:lineRule="auto"/>
        <w:rPr>
          <w:rFonts w:ascii="宋体" w:hAnsi="宋体" w:cs="宋体"/>
          <w:sz w:val="24"/>
        </w:rPr>
      </w:pPr>
      <w:r w:rsidRPr="00F36672">
        <w:rPr>
          <w:rFonts w:ascii="宋体" w:hAnsi="宋体" w:cs="宋体" w:hint="eastAsia"/>
          <w:sz w:val="24"/>
        </w:rPr>
        <w:t>施加（     ）获取MR信号的程序，称为脉冲序列。</w:t>
      </w:r>
    </w:p>
    <w:p w:rsidR="008421FB" w:rsidRPr="00F36672" w:rsidRDefault="008421FB" w:rsidP="008421FB">
      <w:pPr>
        <w:numPr>
          <w:ilvl w:val="0"/>
          <w:numId w:val="3"/>
        </w:numPr>
        <w:spacing w:line="360" w:lineRule="auto"/>
        <w:rPr>
          <w:rFonts w:ascii="宋体" w:hAnsi="宋体" w:cs="宋体"/>
          <w:color w:val="000000"/>
          <w:sz w:val="24"/>
        </w:rPr>
      </w:pPr>
      <w:r w:rsidRPr="00F36672">
        <w:rPr>
          <w:rFonts w:ascii="宋体" w:hAnsi="宋体" w:cs="宋体" w:hint="eastAsia"/>
          <w:bCs/>
          <w:sz w:val="24"/>
        </w:rPr>
        <w:t>支气管扩张</w:t>
      </w:r>
      <w:r w:rsidRPr="00F36672">
        <w:rPr>
          <w:rFonts w:ascii="宋体" w:hAnsi="宋体" w:cs="宋体" w:hint="eastAsia"/>
          <w:sz w:val="24"/>
        </w:rPr>
        <w:t>：临床表现为（   ）、咳血、（       ）；（          ）、发热，出现杵状指。主要为支气管阻塞及感染所致，多见于两下肺及右肺中叶。</w:t>
      </w:r>
    </w:p>
    <w:p w:rsidR="008421FB" w:rsidRPr="00F36672" w:rsidRDefault="008421FB" w:rsidP="008421FB">
      <w:pPr>
        <w:numPr>
          <w:ilvl w:val="0"/>
          <w:numId w:val="3"/>
        </w:numPr>
        <w:spacing w:line="360" w:lineRule="auto"/>
        <w:rPr>
          <w:rFonts w:ascii="宋体" w:hAnsi="宋体" w:cs="宋体"/>
          <w:color w:val="000000"/>
          <w:sz w:val="24"/>
        </w:rPr>
      </w:pPr>
      <w:r w:rsidRPr="00F36672">
        <w:rPr>
          <w:rFonts w:ascii="宋体" w:hAnsi="宋体" w:cs="宋体" w:hint="eastAsia"/>
          <w:color w:val="000000"/>
          <w:sz w:val="24"/>
        </w:rPr>
        <w:t>胸部影像学检查常采用（      ）、拍片（正、侧位）、（       ）、（      ）</w:t>
      </w:r>
    </w:p>
    <w:p w:rsidR="008421FB" w:rsidRPr="00F36672" w:rsidRDefault="008421FB" w:rsidP="008421FB">
      <w:pPr>
        <w:pStyle w:val="a5"/>
        <w:spacing w:line="360" w:lineRule="auto"/>
        <w:rPr>
          <w:rFonts w:cs="宋体"/>
          <w:sz w:val="24"/>
          <w:szCs w:val="24"/>
        </w:rPr>
      </w:pPr>
      <w:r w:rsidRPr="00F36672">
        <w:rPr>
          <w:rFonts w:cs="宋体"/>
          <w:sz w:val="24"/>
          <w:szCs w:val="24"/>
        </w:rPr>
        <w:t>14、骨骼的基本病变包括（     ）（     ）（    ）（     ）（     ）等。</w:t>
      </w:r>
    </w:p>
    <w:p w:rsidR="008421FB" w:rsidRPr="00F36672" w:rsidRDefault="008421FB" w:rsidP="008421FB">
      <w:pPr>
        <w:pStyle w:val="a5"/>
        <w:spacing w:line="360" w:lineRule="auto"/>
        <w:rPr>
          <w:rFonts w:cs="宋体"/>
          <w:sz w:val="24"/>
          <w:szCs w:val="24"/>
        </w:rPr>
      </w:pPr>
      <w:r w:rsidRPr="00F36672">
        <w:rPr>
          <w:rFonts w:cs="宋体"/>
          <w:sz w:val="24"/>
          <w:szCs w:val="24"/>
        </w:rPr>
        <w:lastRenderedPageBreak/>
        <w:t>15、对（     ）（                 ）可首选CT检查。</w:t>
      </w:r>
    </w:p>
    <w:p w:rsidR="008421FB" w:rsidRPr="00F36672" w:rsidRDefault="008421FB" w:rsidP="008421FB">
      <w:pPr>
        <w:pStyle w:val="a5"/>
        <w:spacing w:line="360" w:lineRule="auto"/>
        <w:rPr>
          <w:rFonts w:cs="宋体"/>
          <w:sz w:val="24"/>
          <w:szCs w:val="24"/>
        </w:rPr>
      </w:pPr>
      <w:r w:rsidRPr="00F36672">
        <w:rPr>
          <w:rFonts w:cs="宋体"/>
          <w:sz w:val="24"/>
          <w:szCs w:val="24"/>
        </w:rPr>
        <w:t>16、法四的四种畸形是（      ）(      )（        ）（     ）</w:t>
      </w:r>
    </w:p>
    <w:p w:rsidR="008421FB" w:rsidRPr="00F36672" w:rsidRDefault="008421FB" w:rsidP="008421FB">
      <w:pPr>
        <w:pStyle w:val="a5"/>
        <w:spacing w:line="360" w:lineRule="auto"/>
        <w:rPr>
          <w:rFonts w:cs="宋体"/>
          <w:sz w:val="24"/>
          <w:szCs w:val="24"/>
        </w:rPr>
      </w:pPr>
      <w:r w:rsidRPr="00F36672">
        <w:rPr>
          <w:rFonts w:cs="宋体"/>
          <w:sz w:val="24"/>
          <w:szCs w:val="24"/>
        </w:rPr>
        <w:t>17、MRI对（    ）（    ）的显示不如X线和CT。</w:t>
      </w:r>
    </w:p>
    <w:p w:rsidR="008421FB" w:rsidRPr="00F36672" w:rsidRDefault="008421FB" w:rsidP="008421FB">
      <w:pPr>
        <w:pStyle w:val="a5"/>
        <w:spacing w:line="360" w:lineRule="auto"/>
        <w:rPr>
          <w:rFonts w:cs="宋体"/>
          <w:sz w:val="24"/>
          <w:szCs w:val="24"/>
        </w:rPr>
      </w:pPr>
      <w:r w:rsidRPr="00F36672">
        <w:rPr>
          <w:rFonts w:cs="宋体"/>
          <w:sz w:val="24"/>
          <w:szCs w:val="24"/>
        </w:rPr>
        <w:t>18、异常心脏形态是（     ）(     )（    ）</w:t>
      </w:r>
    </w:p>
    <w:p w:rsidR="008421FB" w:rsidRPr="00F36672" w:rsidRDefault="008421FB" w:rsidP="008421FB">
      <w:pPr>
        <w:pStyle w:val="a5"/>
        <w:spacing w:line="360" w:lineRule="auto"/>
        <w:rPr>
          <w:rFonts w:cs="宋体"/>
          <w:sz w:val="24"/>
          <w:szCs w:val="24"/>
        </w:rPr>
      </w:pPr>
      <w:r w:rsidRPr="00F36672">
        <w:rPr>
          <w:rFonts w:cs="宋体"/>
          <w:sz w:val="24"/>
          <w:szCs w:val="24"/>
        </w:rPr>
        <w:t>19、正常成人心胸比是（   ）横位心心脏纵轴与胸廓水平面夹角是（   ）</w:t>
      </w:r>
    </w:p>
    <w:p w:rsidR="008421FB" w:rsidRPr="00F36672" w:rsidRDefault="008421FB" w:rsidP="008421FB">
      <w:pPr>
        <w:pStyle w:val="a4"/>
        <w:spacing w:before="0" w:beforeAutospacing="0" w:after="0" w:afterAutospacing="0" w:line="360" w:lineRule="auto"/>
        <w:rPr>
          <w:rFonts w:cs="宋体"/>
          <w:b/>
          <w:bCs/>
          <w:color w:val="000000"/>
        </w:rPr>
      </w:pPr>
      <w:r w:rsidRPr="00F36672">
        <w:rPr>
          <w:rFonts w:cs="宋体" w:hint="eastAsia"/>
          <w:b/>
          <w:bCs/>
          <w:color w:val="000000"/>
        </w:rPr>
        <w:t>三：简答题</w:t>
      </w:r>
    </w:p>
    <w:p w:rsidR="008421FB" w:rsidRPr="00F36672" w:rsidRDefault="008421FB" w:rsidP="008421FB">
      <w:pPr>
        <w:pStyle w:val="a4"/>
        <w:numPr>
          <w:ilvl w:val="0"/>
          <w:numId w:val="4"/>
        </w:numPr>
        <w:spacing w:before="0" w:beforeAutospacing="0" w:after="0" w:afterAutospacing="0" w:line="360" w:lineRule="auto"/>
        <w:jc w:val="both"/>
        <w:rPr>
          <w:rFonts w:cs="宋体"/>
          <w:color w:val="000000"/>
        </w:rPr>
      </w:pPr>
      <w:r w:rsidRPr="00F36672">
        <w:rPr>
          <w:rFonts w:cs="宋体" w:hint="eastAsia"/>
          <w:color w:val="000000"/>
        </w:rPr>
        <w:t>支气管肺癌（中心型）的直接、间接Ｘ线征象有哪些？</w:t>
      </w: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numPr>
          <w:ilvl w:val="0"/>
          <w:numId w:val="5"/>
        </w:numPr>
        <w:spacing w:before="0" w:beforeAutospacing="0" w:after="0" w:afterAutospacing="0" w:line="360" w:lineRule="auto"/>
        <w:jc w:val="both"/>
        <w:rPr>
          <w:rFonts w:cs="宋体"/>
          <w:color w:val="000000"/>
        </w:rPr>
      </w:pPr>
      <w:r w:rsidRPr="00F36672">
        <w:rPr>
          <w:rFonts w:cs="宋体" w:hint="eastAsia"/>
          <w:color w:val="000000"/>
        </w:rPr>
        <w:t>大叶性肺炎的典型Ｘ线表现？</w:t>
      </w: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spacing w:before="0" w:beforeAutospacing="0" w:after="0" w:afterAutospacing="0" w:line="360" w:lineRule="auto"/>
        <w:rPr>
          <w:rFonts w:cs="宋体"/>
          <w:color w:val="000000"/>
        </w:rPr>
      </w:pPr>
    </w:p>
    <w:p w:rsidR="008421FB" w:rsidRPr="00F36672" w:rsidRDefault="008421FB" w:rsidP="008421FB">
      <w:pPr>
        <w:pStyle w:val="a4"/>
        <w:spacing w:before="0" w:beforeAutospacing="0" w:after="0" w:afterAutospacing="0" w:line="360" w:lineRule="auto"/>
        <w:rPr>
          <w:rFonts w:cs="宋体"/>
          <w:color w:val="000000"/>
        </w:rPr>
      </w:pPr>
      <w:r w:rsidRPr="00F36672">
        <w:rPr>
          <w:rFonts w:cs="宋体" w:hint="eastAsia"/>
          <w:color w:val="000000"/>
        </w:rPr>
        <w:t>22、支气管扩张的影像学表现？</w:t>
      </w:r>
    </w:p>
    <w:p w:rsidR="008421FB" w:rsidRPr="00F36672" w:rsidRDefault="008421FB" w:rsidP="008421FB">
      <w:pPr>
        <w:spacing w:line="360" w:lineRule="auto"/>
        <w:rPr>
          <w:rFonts w:ascii="宋体" w:hAnsi="宋体"/>
          <w:sz w:val="24"/>
        </w:rPr>
      </w:pPr>
    </w:p>
    <w:p w:rsidR="008421FB" w:rsidRPr="00F36672" w:rsidRDefault="008421FB" w:rsidP="008421FB">
      <w:pPr>
        <w:spacing w:line="360" w:lineRule="auto"/>
        <w:rPr>
          <w:rFonts w:ascii="宋体" w:hAnsi="宋体"/>
          <w:sz w:val="24"/>
        </w:rPr>
      </w:pPr>
    </w:p>
    <w:p w:rsidR="008421FB" w:rsidRPr="00F36672" w:rsidRDefault="008421FB" w:rsidP="008421FB">
      <w:pPr>
        <w:spacing w:line="360" w:lineRule="auto"/>
        <w:rPr>
          <w:rFonts w:ascii="宋体" w:hAnsi="宋体" w:hint="eastAsia"/>
          <w:sz w:val="24"/>
        </w:rPr>
      </w:pPr>
    </w:p>
    <w:p w:rsidR="007079D9" w:rsidRDefault="007079D9">
      <w:pPr>
        <w:rPr>
          <w:rFonts w:hint="eastAsia"/>
        </w:rPr>
      </w:pPr>
    </w:p>
    <w:p w:rsidR="008421FB" w:rsidRPr="008421FB" w:rsidRDefault="008421FB" w:rsidP="008421FB">
      <w:pPr>
        <w:spacing w:line="380" w:lineRule="exact"/>
        <w:rPr>
          <w:rFonts w:ascii="宋体" w:hAnsi="宋体" w:hint="eastAsia"/>
          <w:spacing w:val="18"/>
          <w:sz w:val="24"/>
        </w:rPr>
      </w:pPr>
      <w:r w:rsidRPr="00CA4C0B">
        <w:rPr>
          <w:rFonts w:ascii="宋体" w:hAnsi="宋体" w:hint="eastAsia"/>
          <w:b/>
          <w:bCs/>
          <w:spacing w:val="18"/>
          <w:sz w:val="24"/>
          <w:u w:val="single"/>
        </w:rPr>
        <w:t>影像核医学</w:t>
      </w:r>
      <w:r>
        <w:rPr>
          <w:rFonts w:ascii="宋体" w:hAnsi="宋体" w:hint="eastAsia"/>
          <w:spacing w:val="18"/>
          <w:sz w:val="24"/>
        </w:rPr>
        <w:t xml:space="preserve"> 复习资料参考答案</w:t>
      </w:r>
    </w:p>
    <w:p w:rsidR="008421FB" w:rsidRDefault="008421FB">
      <w:pPr>
        <w:rPr>
          <w:rFonts w:hint="eastAsia"/>
        </w:rPr>
      </w:pPr>
    </w:p>
    <w:p w:rsidR="008421FB" w:rsidRDefault="008421FB" w:rsidP="008421FB">
      <w:pPr>
        <w:rPr>
          <w:rFonts w:ascii="宋体" w:hAnsi="宋体" w:cs="宋体" w:hint="eastAsia"/>
          <w:sz w:val="18"/>
          <w:szCs w:val="18"/>
        </w:rPr>
      </w:pPr>
      <w:r>
        <w:rPr>
          <w:rFonts w:ascii="宋体" w:hAnsi="宋体" w:cs="宋体" w:hint="eastAsia"/>
          <w:sz w:val="18"/>
          <w:szCs w:val="18"/>
        </w:rPr>
        <w:t>1.体素：将人体某一部位有一定厚度的层面分成按矩阵排列的若干个小立方体，即基本单元，以一个CT</w:t>
      </w:r>
      <w:proofErr w:type="gramStart"/>
      <w:r>
        <w:rPr>
          <w:rFonts w:ascii="宋体" w:hAnsi="宋体" w:cs="宋体" w:hint="eastAsia"/>
          <w:sz w:val="18"/>
          <w:szCs w:val="18"/>
        </w:rPr>
        <w:t>值综合</w:t>
      </w:r>
      <w:proofErr w:type="gramEnd"/>
      <w:r>
        <w:rPr>
          <w:rFonts w:ascii="宋体" w:hAnsi="宋体" w:cs="宋体" w:hint="eastAsia"/>
          <w:sz w:val="18"/>
          <w:szCs w:val="18"/>
        </w:rPr>
        <w:t>代表每个单元的物质密度，这些小单元即为体素。</w:t>
      </w:r>
    </w:p>
    <w:p w:rsidR="008421FB" w:rsidRDefault="008421FB" w:rsidP="008421FB">
      <w:pPr>
        <w:rPr>
          <w:rFonts w:ascii="宋体" w:hAnsi="宋体" w:cs="宋体" w:hint="eastAsia"/>
          <w:sz w:val="18"/>
          <w:szCs w:val="18"/>
        </w:rPr>
      </w:pPr>
      <w:r>
        <w:rPr>
          <w:rFonts w:ascii="宋体" w:hAnsi="宋体" w:cs="宋体" w:hint="eastAsia"/>
          <w:sz w:val="18"/>
          <w:szCs w:val="18"/>
        </w:rPr>
        <w:t>2.像素：与体素对应，一幅CT图像由许多按矩阵排列的小单元组成，这些组成图像的基本单元被称为像素。像素是体素在成像时的表现，像素越小，图像分辨率越高</w:t>
      </w:r>
    </w:p>
    <w:p w:rsidR="008421FB" w:rsidRDefault="008421FB" w:rsidP="008421FB">
      <w:pPr>
        <w:rPr>
          <w:rFonts w:ascii="宋体" w:hAnsi="宋体" w:cs="宋体" w:hint="eastAsia"/>
          <w:sz w:val="18"/>
          <w:szCs w:val="18"/>
        </w:rPr>
      </w:pPr>
      <w:r>
        <w:rPr>
          <w:rFonts w:ascii="宋体" w:hAnsi="宋体" w:cs="宋体" w:hint="eastAsia"/>
          <w:sz w:val="18"/>
          <w:szCs w:val="18"/>
        </w:rPr>
        <w:t>3.矩阵：CT图像上的像素以横成行、纵成列的数字阵列排列，即矩阵；当图像面积为一固定值时，像素尺寸越小，组成CT图像的矩阵越大，图像清晰度越高。多数CT图像的矩阵为512×512。</w:t>
      </w:r>
    </w:p>
    <w:p w:rsidR="008421FB" w:rsidRDefault="008421FB" w:rsidP="008421FB">
      <w:pPr>
        <w:rPr>
          <w:rFonts w:ascii="宋体" w:hAnsi="宋体" w:cs="宋体" w:hint="eastAsia"/>
          <w:sz w:val="18"/>
          <w:szCs w:val="18"/>
        </w:rPr>
      </w:pPr>
      <w:r>
        <w:rPr>
          <w:rFonts w:ascii="宋体" w:hAnsi="宋体" w:cs="宋体" w:hint="eastAsia"/>
          <w:sz w:val="18"/>
          <w:szCs w:val="18"/>
        </w:rPr>
        <w:t>4.空间分辨率：又称高对比度分辨率。在保证一定密度差前提下，空间分辨率为图像显示待分辨组织几何形态的能力。CT图像不如X线图像高。</w:t>
      </w:r>
    </w:p>
    <w:p w:rsidR="008421FB" w:rsidRDefault="008421FB" w:rsidP="008421FB">
      <w:pPr>
        <w:rPr>
          <w:rFonts w:ascii="宋体" w:hAnsi="宋体" w:cs="宋体" w:hint="eastAsia"/>
          <w:sz w:val="18"/>
          <w:szCs w:val="18"/>
        </w:rPr>
      </w:pPr>
      <w:r>
        <w:rPr>
          <w:rFonts w:ascii="宋体" w:hAnsi="宋体" w:cs="宋体" w:hint="eastAsia"/>
          <w:sz w:val="18"/>
          <w:szCs w:val="18"/>
        </w:rPr>
        <w:lastRenderedPageBreak/>
        <w:t>5.密度分辨率：指能分辨两种组织之间最小密度差异的能力。 CT比普通X线高10～20倍。</w:t>
      </w:r>
    </w:p>
    <w:p w:rsidR="008421FB" w:rsidRDefault="008421FB" w:rsidP="008421FB">
      <w:pPr>
        <w:rPr>
          <w:rFonts w:ascii="宋体" w:hAnsi="宋体" w:cs="宋体" w:hint="eastAsia"/>
          <w:sz w:val="18"/>
          <w:szCs w:val="18"/>
        </w:rPr>
      </w:pPr>
      <w:r>
        <w:rPr>
          <w:rFonts w:ascii="宋体" w:hAnsi="宋体" w:cs="宋体" w:hint="eastAsia"/>
          <w:sz w:val="18"/>
          <w:szCs w:val="18"/>
        </w:rPr>
        <w:t>6.脉冲时间：两个激励脉冲之间的间隔时间；影响T1信号，短TR有利于显示组织间T1信号的差别。</w:t>
      </w:r>
    </w:p>
    <w:p w:rsidR="008421FB" w:rsidRDefault="008421FB" w:rsidP="008421FB">
      <w:pPr>
        <w:rPr>
          <w:rFonts w:ascii="宋体" w:hAnsi="宋体" w:cs="宋体" w:hint="eastAsia"/>
          <w:sz w:val="18"/>
          <w:szCs w:val="18"/>
        </w:rPr>
      </w:pPr>
      <w:r>
        <w:rPr>
          <w:rFonts w:ascii="宋体" w:hAnsi="宋体" w:cs="宋体" w:hint="eastAsia"/>
          <w:sz w:val="18"/>
          <w:szCs w:val="18"/>
        </w:rPr>
        <w:t>7.回波时间：激励脉冲与产生磁共振信号之间的时间；影响T2信号，长TE有利于显示组织间T2信号的差别。</w:t>
      </w:r>
    </w:p>
    <w:p w:rsidR="008421FB" w:rsidRDefault="008421FB" w:rsidP="008421FB">
      <w:pPr>
        <w:rPr>
          <w:rFonts w:ascii="宋体" w:hAnsi="宋体" w:cs="宋体" w:hint="eastAsia"/>
          <w:sz w:val="18"/>
          <w:szCs w:val="18"/>
        </w:rPr>
      </w:pPr>
      <w:r>
        <w:rPr>
          <w:rFonts w:ascii="宋体" w:hAnsi="宋体" w:cs="宋体" w:hint="eastAsia"/>
          <w:sz w:val="18"/>
          <w:szCs w:val="18"/>
        </w:rPr>
        <w:t>8.窗宽：人类肉眼通常只能分辨16个灰阶，图像上16个灰阶所能包括的CT值范围，即为窗宽，此范围内的组织均以不同的模拟灰度显示。窗宽的大小直接影响图像的对比度，加大窗宽图像层次增多，组织对比减少；缩窄窗宽，图像层次减少，对比增加。</w:t>
      </w:r>
    </w:p>
    <w:p w:rsidR="008421FB" w:rsidRDefault="008421FB" w:rsidP="008421FB">
      <w:pPr>
        <w:rPr>
          <w:rFonts w:ascii="宋体" w:hAnsi="宋体" w:cs="宋体" w:hint="eastAsia"/>
          <w:sz w:val="18"/>
          <w:szCs w:val="18"/>
        </w:rPr>
      </w:pPr>
      <w:r>
        <w:rPr>
          <w:rFonts w:ascii="宋体" w:hAnsi="宋体" w:cs="宋体" w:hint="eastAsia"/>
          <w:sz w:val="18"/>
          <w:szCs w:val="18"/>
        </w:rPr>
        <w:t>9.窗位：为窗的中心位置，一般选择</w:t>
      </w:r>
      <w:proofErr w:type="gramStart"/>
      <w:r>
        <w:rPr>
          <w:rFonts w:ascii="宋体" w:hAnsi="宋体" w:cs="宋体" w:hint="eastAsia"/>
          <w:sz w:val="18"/>
          <w:szCs w:val="18"/>
        </w:rPr>
        <w:t>欲观察</w:t>
      </w:r>
      <w:proofErr w:type="gramEnd"/>
      <w:r>
        <w:rPr>
          <w:rFonts w:ascii="宋体" w:hAnsi="宋体" w:cs="宋体" w:hint="eastAsia"/>
          <w:sz w:val="18"/>
          <w:szCs w:val="18"/>
        </w:rPr>
        <w:t>组织的CT值为中心。</w:t>
      </w:r>
      <w:proofErr w:type="gramStart"/>
      <w:r>
        <w:rPr>
          <w:rFonts w:ascii="宋体" w:hAnsi="宋体" w:cs="宋体" w:hint="eastAsia"/>
          <w:sz w:val="18"/>
          <w:szCs w:val="18"/>
        </w:rPr>
        <w:t>窗位的</w:t>
      </w:r>
      <w:proofErr w:type="gramEnd"/>
      <w:r>
        <w:rPr>
          <w:rFonts w:ascii="宋体" w:hAnsi="宋体" w:cs="宋体" w:hint="eastAsia"/>
          <w:sz w:val="18"/>
          <w:szCs w:val="18"/>
        </w:rPr>
        <w:t>高低影响图像的亮度，</w:t>
      </w:r>
      <w:proofErr w:type="gramStart"/>
      <w:r>
        <w:rPr>
          <w:rFonts w:ascii="宋体" w:hAnsi="宋体" w:cs="宋体" w:hint="eastAsia"/>
          <w:sz w:val="18"/>
          <w:szCs w:val="18"/>
        </w:rPr>
        <w:t>窗位高</w:t>
      </w:r>
      <w:proofErr w:type="gramEnd"/>
      <w:r>
        <w:rPr>
          <w:rFonts w:ascii="宋体" w:hAnsi="宋体" w:cs="宋体" w:hint="eastAsia"/>
          <w:sz w:val="18"/>
          <w:szCs w:val="18"/>
        </w:rPr>
        <w:t>则图像黑，反之图像白。</w:t>
      </w:r>
    </w:p>
    <w:p w:rsidR="008421FB" w:rsidRDefault="008421FB" w:rsidP="008421FB">
      <w:pPr>
        <w:rPr>
          <w:rFonts w:ascii="宋体" w:hAnsi="宋体" w:cs="宋体" w:hint="eastAsia"/>
          <w:sz w:val="18"/>
          <w:szCs w:val="18"/>
        </w:rPr>
      </w:pPr>
      <w:r>
        <w:rPr>
          <w:rFonts w:ascii="宋体" w:hAnsi="宋体" w:cs="宋体" w:hint="eastAsia"/>
          <w:sz w:val="18"/>
          <w:szCs w:val="18"/>
        </w:rPr>
        <w:t>10.伪影：运动伪影、高密度（硬化）伪影、机器故障伪影</w:t>
      </w:r>
    </w:p>
    <w:p w:rsidR="008421FB" w:rsidRDefault="008421FB" w:rsidP="008421FB">
      <w:pPr>
        <w:rPr>
          <w:rFonts w:ascii="宋体" w:hAnsi="宋体" w:cs="宋体" w:hint="eastAsia"/>
          <w:sz w:val="18"/>
          <w:szCs w:val="18"/>
        </w:rPr>
      </w:pPr>
      <w:r>
        <w:rPr>
          <w:rFonts w:ascii="宋体" w:hAnsi="宋体" w:cs="宋体" w:hint="eastAsia"/>
          <w:sz w:val="18"/>
          <w:szCs w:val="18"/>
        </w:rPr>
        <w:t>二：填空题（1分/空，共25分）</w:t>
      </w:r>
    </w:p>
    <w:p w:rsidR="008421FB" w:rsidRDefault="008421FB" w:rsidP="008421FB">
      <w:pPr>
        <w:numPr>
          <w:ilvl w:val="0"/>
          <w:numId w:val="3"/>
        </w:numPr>
        <w:rPr>
          <w:rFonts w:ascii="宋体" w:hAnsi="宋体" w:cs="宋体" w:hint="eastAsia"/>
          <w:sz w:val="18"/>
          <w:szCs w:val="18"/>
        </w:rPr>
      </w:pPr>
      <w:r>
        <w:rPr>
          <w:rFonts w:ascii="宋体" w:hAnsi="宋体" w:cs="宋体" w:hint="eastAsia"/>
          <w:sz w:val="18"/>
          <w:szCs w:val="18"/>
        </w:rPr>
        <w:t>（射频脉冲）获取MR信号的程序，称为脉冲序列。</w:t>
      </w:r>
    </w:p>
    <w:p w:rsidR="008421FB" w:rsidRDefault="008421FB" w:rsidP="008421FB">
      <w:pPr>
        <w:numPr>
          <w:ilvl w:val="0"/>
          <w:numId w:val="3"/>
        </w:numPr>
        <w:rPr>
          <w:rFonts w:ascii="宋体" w:hAnsi="宋体" w:cs="宋体" w:hint="eastAsia"/>
          <w:color w:val="000000"/>
          <w:sz w:val="18"/>
          <w:szCs w:val="18"/>
        </w:rPr>
      </w:pPr>
      <w:r>
        <w:rPr>
          <w:rFonts w:ascii="宋体" w:hAnsi="宋体" w:cs="宋体" w:hint="eastAsia"/>
          <w:bCs/>
          <w:sz w:val="18"/>
          <w:szCs w:val="18"/>
        </w:rPr>
        <w:t>支气管扩张</w:t>
      </w:r>
      <w:r>
        <w:rPr>
          <w:rFonts w:ascii="宋体" w:hAnsi="宋体" w:cs="宋体" w:hint="eastAsia"/>
          <w:sz w:val="18"/>
          <w:szCs w:val="18"/>
        </w:rPr>
        <w:t>：临床表现为（咳嗽）、咳血、（咳大量脓痰）；（反复呼吸道感染）、发热，出现杵状指。主要为支气管阻塞及感染所致，多见于两下肺及右肺中叶。</w:t>
      </w:r>
    </w:p>
    <w:p w:rsidR="008421FB" w:rsidRDefault="008421FB" w:rsidP="008421FB">
      <w:pPr>
        <w:numPr>
          <w:ilvl w:val="0"/>
          <w:numId w:val="3"/>
        </w:numPr>
        <w:rPr>
          <w:rFonts w:ascii="宋体" w:hAnsi="宋体" w:cs="宋体" w:hint="eastAsia"/>
          <w:color w:val="000000"/>
          <w:sz w:val="18"/>
          <w:szCs w:val="18"/>
        </w:rPr>
      </w:pPr>
      <w:r>
        <w:rPr>
          <w:rFonts w:ascii="宋体" w:hAnsi="宋体" w:cs="宋体" w:hint="eastAsia"/>
          <w:color w:val="000000"/>
          <w:sz w:val="18"/>
          <w:szCs w:val="18"/>
        </w:rPr>
        <w:t>胸部影像学检查常采用（胸部透视） 、拍片（正、侧位） 、（高仟伏拍片）、（体层摄影方法）</w:t>
      </w:r>
    </w:p>
    <w:p w:rsidR="008421FB" w:rsidRDefault="008421FB" w:rsidP="008421FB">
      <w:pPr>
        <w:pStyle w:val="a5"/>
        <w:rPr>
          <w:rFonts w:cs="宋体"/>
          <w:sz w:val="18"/>
          <w:szCs w:val="18"/>
        </w:rPr>
      </w:pPr>
      <w:r>
        <w:rPr>
          <w:rFonts w:cs="宋体"/>
          <w:sz w:val="18"/>
          <w:szCs w:val="18"/>
        </w:rPr>
        <w:t>14、骨骼的基本病变包括（骨质疏松）（骨质软化）（骨质破坏）（骨膜增生）（骨质增生）等。</w:t>
      </w:r>
    </w:p>
    <w:p w:rsidR="008421FB" w:rsidRDefault="008421FB" w:rsidP="008421FB">
      <w:pPr>
        <w:pStyle w:val="a5"/>
        <w:rPr>
          <w:rFonts w:cs="宋体"/>
          <w:sz w:val="18"/>
          <w:szCs w:val="18"/>
        </w:rPr>
      </w:pPr>
      <w:r>
        <w:rPr>
          <w:rFonts w:cs="宋体"/>
          <w:sz w:val="18"/>
          <w:szCs w:val="18"/>
        </w:rPr>
        <w:t>15、对（软组织病变）（骨骼</w:t>
      </w:r>
      <w:proofErr w:type="gramStart"/>
      <w:r>
        <w:rPr>
          <w:rFonts w:cs="宋体"/>
          <w:sz w:val="18"/>
          <w:szCs w:val="18"/>
        </w:rPr>
        <w:t>解剖较</w:t>
      </w:r>
      <w:proofErr w:type="gramEnd"/>
      <w:r>
        <w:rPr>
          <w:rFonts w:cs="宋体"/>
          <w:sz w:val="18"/>
          <w:szCs w:val="18"/>
        </w:rPr>
        <w:t>复杂的部位）可首选CT检查。</w:t>
      </w:r>
    </w:p>
    <w:p w:rsidR="008421FB" w:rsidRDefault="008421FB" w:rsidP="008421FB">
      <w:pPr>
        <w:pStyle w:val="a5"/>
        <w:rPr>
          <w:rFonts w:cs="宋体"/>
          <w:sz w:val="18"/>
          <w:szCs w:val="18"/>
        </w:rPr>
      </w:pPr>
      <w:r>
        <w:rPr>
          <w:rFonts w:cs="宋体"/>
          <w:sz w:val="18"/>
          <w:szCs w:val="18"/>
        </w:rPr>
        <w:t>16、法四的四种畸形是（肺动脉狭窄）(室间隔缺损)（主动脉骑跨）（右室肥厚）</w:t>
      </w:r>
    </w:p>
    <w:p w:rsidR="008421FB" w:rsidRDefault="008421FB" w:rsidP="008421FB">
      <w:pPr>
        <w:pStyle w:val="a5"/>
        <w:rPr>
          <w:rFonts w:cs="宋体"/>
          <w:sz w:val="18"/>
          <w:szCs w:val="18"/>
        </w:rPr>
      </w:pPr>
      <w:r>
        <w:rPr>
          <w:rFonts w:cs="宋体"/>
          <w:sz w:val="18"/>
          <w:szCs w:val="18"/>
        </w:rPr>
        <w:t>17、MRI对（钙化）（细小骨化）的显示不如X线和CT。</w:t>
      </w:r>
    </w:p>
    <w:p w:rsidR="008421FB" w:rsidRDefault="008421FB" w:rsidP="008421FB">
      <w:pPr>
        <w:pStyle w:val="a5"/>
        <w:rPr>
          <w:rFonts w:cs="宋体"/>
          <w:sz w:val="18"/>
          <w:szCs w:val="18"/>
        </w:rPr>
      </w:pPr>
      <w:r>
        <w:rPr>
          <w:rFonts w:cs="宋体"/>
          <w:sz w:val="18"/>
          <w:szCs w:val="18"/>
        </w:rPr>
        <w:t>18、异常心脏形态是（二尖瓣型心脏）(主动脉型心脏)（</w:t>
      </w:r>
      <w:proofErr w:type="gramStart"/>
      <w:r>
        <w:rPr>
          <w:rFonts w:cs="宋体"/>
          <w:sz w:val="18"/>
          <w:szCs w:val="18"/>
        </w:rPr>
        <w:t>普大型</w:t>
      </w:r>
      <w:proofErr w:type="gramEnd"/>
      <w:r>
        <w:rPr>
          <w:rFonts w:cs="宋体"/>
          <w:sz w:val="18"/>
          <w:szCs w:val="18"/>
        </w:rPr>
        <w:t>心脏）</w:t>
      </w:r>
    </w:p>
    <w:p w:rsidR="008421FB" w:rsidRDefault="008421FB" w:rsidP="008421FB">
      <w:pPr>
        <w:pStyle w:val="a5"/>
        <w:rPr>
          <w:rFonts w:cs="宋体"/>
          <w:sz w:val="18"/>
          <w:szCs w:val="18"/>
        </w:rPr>
      </w:pPr>
      <w:r>
        <w:rPr>
          <w:rFonts w:cs="宋体"/>
          <w:sz w:val="18"/>
          <w:szCs w:val="18"/>
        </w:rPr>
        <w:t>19、正常成人心胸比是（0.5左右）横位心心脏纵轴与胸廓水平面夹角是（&gt;45度）</w:t>
      </w:r>
    </w:p>
    <w:p w:rsidR="008421FB" w:rsidRDefault="008421FB" w:rsidP="008421FB">
      <w:pPr>
        <w:pStyle w:val="a4"/>
        <w:spacing w:before="0" w:beforeAutospacing="0" w:after="0" w:afterAutospacing="0" w:line="360" w:lineRule="atLeast"/>
        <w:rPr>
          <w:rFonts w:cs="宋体" w:hint="eastAsia"/>
          <w:color w:val="000000"/>
          <w:sz w:val="18"/>
          <w:szCs w:val="18"/>
        </w:rPr>
      </w:pPr>
      <w:r>
        <w:rPr>
          <w:rFonts w:cs="宋体" w:hint="eastAsia"/>
          <w:color w:val="000000"/>
          <w:sz w:val="18"/>
          <w:szCs w:val="18"/>
        </w:rPr>
        <w:t>三：简答题（15分/题，共45分）</w:t>
      </w:r>
    </w:p>
    <w:p w:rsidR="008421FB" w:rsidRDefault="008421FB" w:rsidP="008421FB">
      <w:pPr>
        <w:pStyle w:val="a4"/>
        <w:spacing w:before="0" w:beforeAutospacing="0" w:after="0" w:afterAutospacing="0" w:line="360" w:lineRule="atLeast"/>
        <w:rPr>
          <w:rFonts w:cs="宋体" w:hint="eastAsia"/>
          <w:color w:val="000000"/>
          <w:sz w:val="18"/>
          <w:szCs w:val="18"/>
        </w:rPr>
      </w:pPr>
      <w:r>
        <w:rPr>
          <w:rFonts w:cs="宋体" w:hint="eastAsia"/>
          <w:color w:val="000000"/>
          <w:sz w:val="18"/>
          <w:szCs w:val="18"/>
        </w:rPr>
        <w:t>20.支气管肺癌（中心型）的直接、间接Ｘ线征象有哪些？</w:t>
      </w:r>
    </w:p>
    <w:p w:rsidR="008421FB" w:rsidRDefault="008421FB" w:rsidP="008421FB">
      <w:pPr>
        <w:pStyle w:val="a4"/>
        <w:spacing w:before="0" w:beforeAutospacing="0" w:after="0" w:afterAutospacing="0" w:line="360" w:lineRule="atLeast"/>
        <w:rPr>
          <w:rFonts w:cs="宋体" w:hint="eastAsia"/>
          <w:color w:val="000000"/>
          <w:sz w:val="18"/>
          <w:szCs w:val="18"/>
        </w:rPr>
      </w:pPr>
      <w:r>
        <w:rPr>
          <w:rFonts w:cs="宋体" w:hint="eastAsia"/>
          <w:color w:val="000000"/>
          <w:sz w:val="18"/>
          <w:szCs w:val="18"/>
        </w:rPr>
        <w:t>（一）、直接征象：（１）、肿块，位于肺门区，呈圆形或分叶状</w:t>
      </w:r>
    </w:p>
    <w:p w:rsidR="008421FB" w:rsidRDefault="008421FB" w:rsidP="008421FB">
      <w:pPr>
        <w:pStyle w:val="a4"/>
        <w:spacing w:before="0" w:beforeAutospacing="0" w:after="0" w:afterAutospacing="0" w:line="360" w:lineRule="atLeast"/>
        <w:ind w:firstLine="420"/>
        <w:rPr>
          <w:rFonts w:cs="宋体" w:hint="eastAsia"/>
          <w:color w:val="000000"/>
          <w:sz w:val="18"/>
          <w:szCs w:val="18"/>
        </w:rPr>
      </w:pPr>
      <w:r>
        <w:rPr>
          <w:rFonts w:cs="宋体" w:hint="eastAsia"/>
          <w:color w:val="000000"/>
          <w:sz w:val="18"/>
          <w:szCs w:val="18"/>
        </w:rPr>
        <w:t>（２）、支气管内息肉样充盈缺损</w:t>
      </w:r>
    </w:p>
    <w:p w:rsidR="008421FB" w:rsidRDefault="008421FB" w:rsidP="008421FB">
      <w:pPr>
        <w:pStyle w:val="a4"/>
        <w:spacing w:before="0" w:beforeAutospacing="0" w:after="0" w:afterAutospacing="0" w:line="360" w:lineRule="atLeast"/>
        <w:ind w:firstLine="420"/>
        <w:rPr>
          <w:rFonts w:cs="宋体" w:hint="eastAsia"/>
          <w:color w:val="000000"/>
          <w:sz w:val="18"/>
          <w:szCs w:val="18"/>
        </w:rPr>
      </w:pPr>
      <w:r>
        <w:rPr>
          <w:rFonts w:cs="宋体" w:hint="eastAsia"/>
          <w:color w:val="000000"/>
          <w:sz w:val="18"/>
          <w:szCs w:val="18"/>
        </w:rPr>
        <w:t>（３）、支气管壁增厚，管腔狭窄或阻塞，呈鼠尾状或杯口状</w:t>
      </w:r>
    </w:p>
    <w:p w:rsidR="008421FB" w:rsidRDefault="008421FB" w:rsidP="008421FB">
      <w:pPr>
        <w:pStyle w:val="a4"/>
        <w:spacing w:before="0" w:beforeAutospacing="0" w:after="0" w:afterAutospacing="0" w:line="360" w:lineRule="atLeast"/>
        <w:rPr>
          <w:rFonts w:cs="宋体" w:hint="eastAsia"/>
          <w:color w:val="000000"/>
          <w:sz w:val="18"/>
          <w:szCs w:val="18"/>
        </w:rPr>
      </w:pPr>
      <w:r>
        <w:rPr>
          <w:rFonts w:cs="宋体" w:hint="eastAsia"/>
          <w:color w:val="000000"/>
          <w:sz w:val="18"/>
          <w:szCs w:val="18"/>
        </w:rPr>
        <w:t>（二）、间接征象：（１）、阻塞性肺不张，上移之水平裂与肺门肿块构成反“Ｓ”征（指右上叶） （２）、阻塞性肺炎：反复发作，吸收缓慢的渗出性病变</w:t>
      </w:r>
    </w:p>
    <w:p w:rsidR="008421FB" w:rsidRDefault="008421FB" w:rsidP="008421FB">
      <w:pPr>
        <w:pStyle w:val="a4"/>
        <w:spacing w:before="0" w:beforeAutospacing="0" w:after="0" w:afterAutospacing="0" w:line="360" w:lineRule="atLeast"/>
        <w:ind w:firstLine="420"/>
        <w:rPr>
          <w:rFonts w:cs="宋体" w:hint="eastAsia"/>
          <w:color w:val="000000"/>
          <w:sz w:val="18"/>
          <w:szCs w:val="18"/>
        </w:rPr>
      </w:pPr>
      <w:r>
        <w:rPr>
          <w:rFonts w:cs="宋体" w:hint="eastAsia"/>
          <w:color w:val="000000"/>
          <w:sz w:val="18"/>
          <w:szCs w:val="18"/>
        </w:rPr>
        <w:t>（３）、阻塞性肺气肿：被阻塞肺叶含气量增加，透亮度增高</w:t>
      </w:r>
    </w:p>
    <w:p w:rsidR="008421FB" w:rsidRDefault="008421FB" w:rsidP="008421FB">
      <w:pPr>
        <w:pStyle w:val="a4"/>
        <w:spacing w:before="0" w:beforeAutospacing="0" w:after="0" w:afterAutospacing="0" w:line="360" w:lineRule="atLeast"/>
        <w:rPr>
          <w:rFonts w:cs="宋体" w:hint="eastAsia"/>
          <w:color w:val="000000"/>
          <w:sz w:val="18"/>
          <w:szCs w:val="18"/>
        </w:rPr>
      </w:pPr>
      <w:r>
        <w:rPr>
          <w:rFonts w:cs="宋体" w:hint="eastAsia"/>
          <w:color w:val="000000"/>
          <w:sz w:val="18"/>
          <w:szCs w:val="18"/>
        </w:rPr>
        <w:t>21、大叶性肺炎的典型Ｘ线表现？</w:t>
      </w:r>
    </w:p>
    <w:p w:rsidR="008421FB" w:rsidRDefault="008421FB" w:rsidP="008421FB">
      <w:pPr>
        <w:pStyle w:val="a4"/>
        <w:spacing w:before="0" w:beforeAutospacing="0" w:after="0" w:afterAutospacing="0" w:line="360" w:lineRule="atLeast"/>
        <w:ind w:firstLine="420"/>
        <w:rPr>
          <w:rFonts w:cs="宋体" w:hint="eastAsia"/>
          <w:color w:val="000000"/>
          <w:sz w:val="18"/>
          <w:szCs w:val="18"/>
        </w:rPr>
      </w:pPr>
      <w:r>
        <w:rPr>
          <w:rFonts w:cs="宋体" w:hint="eastAsia"/>
          <w:color w:val="000000"/>
          <w:sz w:val="18"/>
          <w:szCs w:val="18"/>
        </w:rPr>
        <w:t>大叶性肺炎按照病变形态变化的过程，通常分成充血期，</w:t>
      </w:r>
      <w:proofErr w:type="gramStart"/>
      <w:r>
        <w:rPr>
          <w:rFonts w:cs="宋体" w:hint="eastAsia"/>
          <w:color w:val="000000"/>
          <w:sz w:val="18"/>
          <w:szCs w:val="18"/>
        </w:rPr>
        <w:t>肝变期</w:t>
      </w:r>
      <w:proofErr w:type="gramEnd"/>
      <w:r>
        <w:rPr>
          <w:rFonts w:cs="宋体" w:hint="eastAsia"/>
          <w:color w:val="000000"/>
          <w:sz w:val="18"/>
          <w:szCs w:val="18"/>
        </w:rPr>
        <w:t>或实变期及消散期，可累及肺叶的大部或全部。前者表现为密度均匀，边缘模糊的阴影后者表现为密度均匀的大片致密影。边缘清楚，以叶间裂为界，其形状与肺叶，轮廓一致，其内可见支气管气象。不同大叶性肺炎的形态，各不相同。 ６、急性血性播散型肺结核的典型Ｘ线表现？</w:t>
      </w:r>
    </w:p>
    <w:p w:rsidR="008421FB" w:rsidRDefault="008421FB" w:rsidP="008421FB">
      <w:pPr>
        <w:pStyle w:val="a4"/>
        <w:spacing w:before="0" w:beforeAutospacing="0" w:after="0" w:afterAutospacing="0" w:line="360" w:lineRule="atLeast"/>
        <w:ind w:firstLine="420"/>
        <w:rPr>
          <w:rFonts w:cs="宋体" w:hint="eastAsia"/>
          <w:color w:val="000000"/>
          <w:sz w:val="18"/>
          <w:szCs w:val="18"/>
        </w:rPr>
      </w:pPr>
      <w:r>
        <w:rPr>
          <w:rFonts w:cs="宋体" w:hint="eastAsia"/>
          <w:color w:val="000000"/>
          <w:sz w:val="18"/>
          <w:szCs w:val="18"/>
        </w:rPr>
        <w:t>病变早期两肺密度增高呈毛玻璃样改变。约１０天后</w:t>
      </w:r>
      <w:proofErr w:type="gramStart"/>
      <w:r>
        <w:rPr>
          <w:rFonts w:cs="宋体" w:hint="eastAsia"/>
          <w:color w:val="000000"/>
          <w:sz w:val="18"/>
          <w:szCs w:val="18"/>
        </w:rPr>
        <w:t>两肺呈弥漫</w:t>
      </w:r>
      <w:proofErr w:type="gramEnd"/>
      <w:r>
        <w:rPr>
          <w:rFonts w:cs="宋体" w:hint="eastAsia"/>
          <w:color w:val="000000"/>
          <w:sz w:val="18"/>
          <w:szCs w:val="18"/>
        </w:rPr>
        <w:t>性均匀分布，大小相同，密度均匀一致，边界清楚的粟粒状结节影。两肺纹理显示不清。</w:t>
      </w:r>
    </w:p>
    <w:p w:rsidR="008421FB" w:rsidRDefault="008421FB" w:rsidP="008421FB">
      <w:pPr>
        <w:pStyle w:val="a4"/>
        <w:spacing w:before="0" w:beforeAutospacing="0" w:after="0" w:afterAutospacing="0" w:line="360" w:lineRule="atLeast"/>
        <w:ind w:firstLine="420"/>
        <w:rPr>
          <w:rFonts w:cs="宋体" w:hint="eastAsia"/>
          <w:color w:val="000000"/>
          <w:sz w:val="18"/>
          <w:szCs w:val="18"/>
        </w:rPr>
      </w:pPr>
      <w:r>
        <w:rPr>
          <w:rFonts w:cs="宋体" w:hint="eastAsia"/>
          <w:color w:val="000000"/>
          <w:sz w:val="18"/>
          <w:szCs w:val="18"/>
        </w:rPr>
        <w:t>肺结核，经典的肺结核表现为原发性肺结核，血行播散行肺结核，继发性肺结核和结核性胸膜炎，肺结核的基本x线表现包括云絮状阴影，肺段，肺叶或一侧肺阴影，结节状阴影，球状或肿快阴影，空洞影，条索状，星状阴影及钙化阴影。</w:t>
      </w:r>
    </w:p>
    <w:p w:rsidR="008421FB" w:rsidRDefault="008421FB" w:rsidP="008421FB">
      <w:pPr>
        <w:pStyle w:val="a4"/>
        <w:spacing w:before="0" w:beforeAutospacing="0" w:after="0" w:afterAutospacing="0" w:line="360" w:lineRule="atLeast"/>
        <w:rPr>
          <w:rFonts w:cs="宋体" w:hint="eastAsia"/>
          <w:color w:val="000000"/>
          <w:sz w:val="18"/>
          <w:szCs w:val="18"/>
        </w:rPr>
      </w:pPr>
      <w:r>
        <w:rPr>
          <w:rFonts w:cs="宋体" w:hint="eastAsia"/>
          <w:color w:val="000000"/>
          <w:sz w:val="18"/>
          <w:szCs w:val="18"/>
        </w:rPr>
        <w:lastRenderedPageBreak/>
        <w:t>22、支气管扩张的影像学表现？</w:t>
      </w:r>
    </w:p>
    <w:p w:rsidR="008421FB" w:rsidRDefault="008421FB" w:rsidP="008421FB">
      <w:pPr>
        <w:pStyle w:val="a4"/>
        <w:spacing w:before="0" w:beforeAutospacing="0" w:after="0" w:afterAutospacing="0" w:line="360" w:lineRule="atLeast"/>
        <w:ind w:firstLine="420"/>
        <w:rPr>
          <w:rFonts w:cs="宋体" w:hint="eastAsia"/>
          <w:color w:val="000000"/>
          <w:sz w:val="18"/>
          <w:szCs w:val="18"/>
        </w:rPr>
      </w:pPr>
      <w:r>
        <w:rPr>
          <w:rFonts w:cs="宋体" w:hint="eastAsia"/>
          <w:color w:val="000000"/>
          <w:sz w:val="18"/>
          <w:szCs w:val="18"/>
        </w:rPr>
        <w:t>支气管扩张分囊状，柱状和混合型扩张，诊断时一是要确定支扩的有无，二是确定其范围。沿支气管走行的囊状影，并且周围可发现伴行的较细血管影则诊断不困难，X线</w:t>
      </w:r>
      <w:proofErr w:type="gramStart"/>
      <w:r>
        <w:rPr>
          <w:rFonts w:cs="宋体" w:hint="eastAsia"/>
          <w:color w:val="000000"/>
          <w:sz w:val="18"/>
          <w:szCs w:val="18"/>
        </w:rPr>
        <w:t>病变区肺纹理</w:t>
      </w:r>
      <w:proofErr w:type="gramEnd"/>
      <w:r>
        <w:rPr>
          <w:rFonts w:cs="宋体" w:hint="eastAsia"/>
          <w:color w:val="000000"/>
          <w:sz w:val="18"/>
          <w:szCs w:val="18"/>
        </w:rPr>
        <w:t>增多、增粗、排列紊乱，有时可见支气管呈柱状增粗或"轨道征"，典型呈蜂窝状或卷发状阴影，其间夹有液平面的囊区。需要鉴别的是多发支气管囊肿和其他弥漫性囊性病变，后者一般没有伴血管影，如果病变内有气液平面则说明支扩合并感染，另外，在胸下区如果出现典型的小叶</w:t>
      </w:r>
      <w:proofErr w:type="gramStart"/>
      <w:r>
        <w:rPr>
          <w:rFonts w:cs="宋体" w:hint="eastAsia"/>
          <w:color w:val="000000"/>
          <w:sz w:val="18"/>
          <w:szCs w:val="18"/>
        </w:rPr>
        <w:t>中央性圆形影</w:t>
      </w:r>
      <w:proofErr w:type="gramEnd"/>
      <w:r>
        <w:rPr>
          <w:rFonts w:cs="宋体" w:hint="eastAsia"/>
          <w:color w:val="000000"/>
          <w:sz w:val="18"/>
          <w:szCs w:val="18"/>
        </w:rPr>
        <w:t>，则应考虑细支气管扩张的存在。</w:t>
      </w:r>
    </w:p>
    <w:p w:rsidR="008421FB" w:rsidRDefault="008421FB" w:rsidP="008421FB">
      <w:pPr>
        <w:rPr>
          <w:rFonts w:hint="eastAsia"/>
          <w:sz w:val="18"/>
          <w:szCs w:val="18"/>
        </w:rPr>
      </w:pPr>
    </w:p>
    <w:p w:rsidR="008421FB" w:rsidRPr="008421FB" w:rsidRDefault="008421FB"/>
    <w:sectPr w:rsidR="008421FB" w:rsidRPr="008421FB">
      <w:headerReference w:type="default" r:id="rId5"/>
      <w:footerReference w:type="even" r:id="rId6"/>
      <w:pgSz w:w="22113" w:h="15309" w:orient="landscape"/>
      <w:pgMar w:top="1134" w:right="1701" w:bottom="1134" w:left="1701" w:header="851" w:footer="992" w:gutter="0"/>
      <w:cols w:num="2" w:space="1064"/>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B8" w:rsidRDefault="008421FB">
    <w:pPr>
      <w:pStyle w:val="a6"/>
      <w:framePr w:wrap="around" w:vAnchor="text" w:hAnchor="margin" w:xAlign="center" w:y="1"/>
      <w:rPr>
        <w:rStyle w:val="a3"/>
      </w:rPr>
    </w:pPr>
    <w:r>
      <w:fldChar w:fldCharType="begin"/>
    </w:r>
    <w:r>
      <w:rPr>
        <w:rStyle w:val="a3"/>
      </w:rPr>
      <w:instrText xml:space="preserve">PAGE  </w:instrText>
    </w:r>
    <w:r>
      <w:fldChar w:fldCharType="end"/>
    </w:r>
  </w:p>
  <w:p w:rsidR="00D846B8" w:rsidRDefault="008421FB">
    <w:pPr>
      <w:pStyle w:val="a6"/>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B8" w:rsidRDefault="008421FB">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21408A"/>
    <w:multiLevelType w:val="singleLevel"/>
    <w:tmpl w:val="5921408A"/>
    <w:lvl w:ilvl="0">
      <w:start w:val="11"/>
      <w:numFmt w:val="decimal"/>
      <w:suff w:val="nothing"/>
      <w:lvlText w:val="%1."/>
      <w:lvlJc w:val="left"/>
    </w:lvl>
  </w:abstractNum>
  <w:abstractNum w:abstractNumId="1">
    <w:nsid w:val="59214EA2"/>
    <w:multiLevelType w:val="singleLevel"/>
    <w:tmpl w:val="59214EA2"/>
    <w:lvl w:ilvl="0">
      <w:start w:val="20"/>
      <w:numFmt w:val="decimal"/>
      <w:suff w:val="nothing"/>
      <w:lvlText w:val="%1."/>
      <w:lvlJc w:val="left"/>
    </w:lvl>
  </w:abstractNum>
  <w:abstractNum w:abstractNumId="2">
    <w:nsid w:val="59214EAF"/>
    <w:multiLevelType w:val="singleLevel"/>
    <w:tmpl w:val="59214EAF"/>
    <w:lvl w:ilvl="0">
      <w:start w:val="21"/>
      <w:numFmt w:val="decimal"/>
      <w:suff w:val="nothing"/>
      <w:lvlText w:val="%1、"/>
      <w:lvlJc w:val="left"/>
    </w:lvl>
  </w:abstractNum>
  <w:abstractNum w:abstractNumId="3">
    <w:nsid w:val="59214F2A"/>
    <w:multiLevelType w:val="singleLevel"/>
    <w:tmpl w:val="59214F2A"/>
    <w:lvl w:ilvl="0">
      <w:start w:val="1"/>
      <w:numFmt w:val="decimal"/>
      <w:suff w:val="nothing"/>
      <w:lvlText w:val="%1."/>
      <w:lvlJc w:val="left"/>
    </w:lvl>
  </w:abstractNum>
  <w:abstractNum w:abstractNumId="4">
    <w:nsid w:val="59214F56"/>
    <w:multiLevelType w:val="singleLevel"/>
    <w:tmpl w:val="59214F56"/>
    <w:lvl w:ilvl="0">
      <w:start w:val="7"/>
      <w:numFmt w:val="decimal"/>
      <w:suff w:val="nothing"/>
      <w:lvlText w:val="%1."/>
      <w:lvlJc w:val="left"/>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421FB"/>
    <w:rsid w:val="007079D9"/>
    <w:rsid w:val="008421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1F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8421FB"/>
  </w:style>
  <w:style w:type="paragraph" w:styleId="a4">
    <w:name w:val="Normal (Web)"/>
    <w:basedOn w:val="a"/>
    <w:qFormat/>
    <w:rsid w:val="008421FB"/>
    <w:pPr>
      <w:widowControl/>
      <w:spacing w:before="100" w:beforeAutospacing="1" w:after="100" w:afterAutospacing="1"/>
      <w:jc w:val="left"/>
    </w:pPr>
    <w:rPr>
      <w:rFonts w:ascii="宋体" w:hAnsi="宋体"/>
      <w:kern w:val="0"/>
      <w:sz w:val="24"/>
    </w:rPr>
  </w:style>
  <w:style w:type="paragraph" w:styleId="a5">
    <w:name w:val="Plain Text"/>
    <w:basedOn w:val="a"/>
    <w:link w:val="Char"/>
    <w:qFormat/>
    <w:rsid w:val="008421FB"/>
    <w:pPr>
      <w:widowControl/>
    </w:pPr>
    <w:rPr>
      <w:rFonts w:ascii="宋体" w:hAnsi="宋体" w:cs="Arial Unicode MS" w:hint="eastAsia"/>
      <w:kern w:val="0"/>
      <w:szCs w:val="21"/>
    </w:rPr>
  </w:style>
  <w:style w:type="character" w:customStyle="1" w:styleId="Char">
    <w:name w:val="纯文本 Char"/>
    <w:basedOn w:val="a0"/>
    <w:link w:val="a5"/>
    <w:rsid w:val="008421FB"/>
    <w:rPr>
      <w:rFonts w:ascii="宋体" w:eastAsia="宋体" w:hAnsi="宋体" w:cs="Arial Unicode MS"/>
      <w:kern w:val="0"/>
      <w:szCs w:val="21"/>
    </w:rPr>
  </w:style>
  <w:style w:type="paragraph" w:styleId="a6">
    <w:name w:val="footer"/>
    <w:basedOn w:val="a"/>
    <w:link w:val="Char0"/>
    <w:rsid w:val="008421FB"/>
    <w:pPr>
      <w:tabs>
        <w:tab w:val="center" w:pos="4153"/>
        <w:tab w:val="right" w:pos="8306"/>
      </w:tabs>
      <w:snapToGrid w:val="0"/>
      <w:jc w:val="left"/>
    </w:pPr>
    <w:rPr>
      <w:sz w:val="18"/>
      <w:szCs w:val="18"/>
    </w:rPr>
  </w:style>
  <w:style w:type="character" w:customStyle="1" w:styleId="Char0">
    <w:name w:val="页脚 Char"/>
    <w:basedOn w:val="a0"/>
    <w:link w:val="a6"/>
    <w:rsid w:val="008421FB"/>
    <w:rPr>
      <w:rFonts w:ascii="Times New Roman" w:eastAsia="宋体" w:hAnsi="Times New Roman" w:cs="Times New Roman"/>
      <w:sz w:val="18"/>
      <w:szCs w:val="18"/>
    </w:rPr>
  </w:style>
  <w:style w:type="paragraph" w:styleId="a7">
    <w:name w:val="header"/>
    <w:basedOn w:val="a"/>
    <w:link w:val="Char1"/>
    <w:rsid w:val="008421F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rsid w:val="008421F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2019-12-10T03:08:00Z</dcterms:created>
  <dcterms:modified xsi:type="dcterms:W3CDTF">2019-12-10T03:09:00Z</dcterms:modified>
</cp:coreProperties>
</file>