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宋体" w:hAnsi="宋体" w:eastAsia="宋体" w:cs="宋体"/>
          <w:sz w:val="21"/>
          <w:szCs w:val="21"/>
          <w:lang w:val="en-US"/>
        </w:rPr>
      </w:pPr>
      <w:r>
        <w:rPr>
          <w:rFonts w:hint="eastAsia" w:ascii="宋体" w:hAnsi="宋体" w:eastAsia="宋体" w:cs="宋体"/>
          <w:b/>
          <w:bCs/>
          <w:color w:val="000000"/>
          <w:sz w:val="21"/>
          <w:szCs w:val="21"/>
          <w:u w:val="single"/>
          <w:lang w:val="en-US" w:eastAsia="zh-CN"/>
        </w:rPr>
        <w:t>律师实务复习资料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一、单项选择题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1、律师制度最早萌芽于（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A.古希腊的雅典</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B.一次世界大战以后</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C.资产阶级革命时期</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二次世界大战后</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2、合伙律师事务所解散，对清偿债务后的剩余财产的正确分配方法（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A.民主决定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B.按合伙协议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C.按贡献大小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D.按工作时间长短</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3、下列关于律师事务所收案制度说法错误的是（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A.对符合收案条件的案件，由律师事务所统一接收</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B.只要符合收案条件，每个律师都可自行接收</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C.对当事人指名委托律师的，应根据实际条件尽量满足指名要求</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D.凡审批接收的案件，即由主任指派律师承办</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4、外国籍的当事人如果在我国参加民事诉讼，其委托的诉讼代理人应当是（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A.中国律师</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B.本国律师</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C.我国普通公民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D.我国国家工作人员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5、在我国刑事审判中，一名被告人委托律师的数量至多为（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A.1名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B.2名</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C.3名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D.10名</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6、律师在刑事案件中的阅卷权的起始阶段为（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A.犯罪嫌疑人被逮捕时</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B.侦查终结时</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C.案件移送审查起诉时</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D.一审法律开庭时</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7、律师在出庭诉讼时，适用“举证责任倒置”的情形有（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A.合同纠纷 </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B.医疗事故诉讼</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C.非人身伤害的产品质量诉讼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D.离婚诉讼</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8、律师对证人询问取证时，（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A.应当引诱证人作证</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B.应当无需出示相关证明</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C.应当适当修改询问笔录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D.应当由证人最后审核笔录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9、律师在刑事案件中担任辩护人时，其诉讼地位为（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A.应当服从于被告人意志</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B.独立的诉讼参与人</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C.服从于社会公益 </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D.媒体代言人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10、在行政诉讼中，律师作为被告的诉讼代理人（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A.可以自行取证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B.不得重新取证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C.不负举证责任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D.可以提出和解</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11、合伙律师事务所设立律师分所，批准审核机关为（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A.司法部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B.县级司法局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C.省级人民政府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D.省级司法行政机关</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12、律师会见犯罪嫌疑人的会见谈话内容，应当（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A.在开庭时向法官陈述</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B.开庭前告知公诉人</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C.对外保守秘密 </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D.主动告知侦查人员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13、诉讼代理人代为承认、放弃、变更诉讼请求、进行和解属于（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A.一般代理</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B.特别代理</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C.转托代理</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D.复代理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14、律师在刑事诉讼中不能查阅的案卷内容是（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A.证人证言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B.受害人陈述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C.合议庭讨论笔录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D.鉴定结论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15、关于辩护律师调查取证的说法正确的是（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A.辩护律师可以在侦查阶段介入调查取证活动</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B.辩护律师在进行调查时，同时应当寻找和收集不利于被告人的证据</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C.辩护律师经证人同意，可以向他们收集与本案有关的材料</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D.辩护律师经被害人同意，可以向他们收集与本案有关的材料</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二、多项选择题</w:t>
      </w:r>
      <w:r>
        <w:rPr>
          <w:rFonts w:hint="eastAsia" w:ascii="宋体" w:hAnsi="宋体" w:eastAsia="宋体" w:cs="宋体"/>
          <w:b/>
          <w:bCs/>
          <w:sz w:val="21"/>
          <w:szCs w:val="21"/>
          <w:lang w:val="en-US" w:eastAsia="zh-CN"/>
        </w:rPr>
        <w:t xml:space="preserve">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1、依据律师法的规定，下列人员中不得从事兼职律师的有（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A.国家机关的现职工作人员</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B.各级人大常委会组成人员</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C.司法机关退休未满二年的人员</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D.从事法律教学的某大学法学院教授</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E.国有企业董事长</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2、普通律师事务所的设立条件有（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A.有自己的名称和章程</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B.有持有律师执业证书的律师</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C.有法定的注册资产</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D.有3名以上合伙人作为设立人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E.有自己固定的住所</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3、根据我国法律规定，有权委托辩护律师的有（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A.被害人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B.犯罪嫌疑人</w:t>
      </w:r>
      <w:r>
        <w:rPr>
          <w:rFonts w:hint="eastAsia" w:ascii="宋体" w:hAnsi="宋体" w:eastAsia="宋体" w:cs="宋体"/>
          <w:sz w:val="21"/>
          <w:szCs w:val="21"/>
          <w:lang w:eastAsia="zh-CN"/>
        </w:rPr>
        <w:tab/>
      </w:r>
      <w:r>
        <w:rPr>
          <w:rFonts w:hint="eastAsia" w:ascii="宋体" w:hAnsi="宋体" w:eastAsia="宋体" w:cs="宋体"/>
          <w:sz w:val="21"/>
          <w:szCs w:val="21"/>
          <w:lang w:eastAsia="zh-CN"/>
        </w:rPr>
        <w:t>C.被告人</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D.自诉人</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E.被告人的近亲属</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4、律师代理权解除委托的情况有（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A.委托人因故解除委托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B.律师因故辞去代理</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C.律师因工作出差的</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D.原告死亡，继承人放弃诉讼权利</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E.离婚案件一方当事人死亡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5、根据委托人的不同，法律顾问可以分为（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A.政府法律顾问</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B.事业单位法律顾问</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C.企业法律顾问</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D.常年法律顾问</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E.专项法律顾问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三、名词解释</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1、个人律师事务所</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2、政府法律顾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3、非诉讼法律事务</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4、一般代理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5、律师民事法律责任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四、简答题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1、简述申请律师执业的条件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2、试述律师担任刑事辩护人所依法享有的权利</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3、非诉讼法律事务代理的特征有哪些？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4、依据我国相关法律规定，辩护权行使的形式有哪些？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五、论述题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试论述律师代理民事诉讼的作用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六、案例分析题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1、案例分析1</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2006年10月3日，甲公司与乙公司达成一借款意向，乙公司对甲公司称：有一大项目急需要50万元人民币，请甲公司借给其50万元，使用3个月，以解燃眉之急，并提出利率从优。甲公司既想赚取高额利息，又怕将钱借出去后可能出现的风险。为此，2006年10月8日，甲公司找到某律师事务所律师杨某，要求杨某帮助调查乙公司的注册及资信情况。杨某当即便称其有一朋友在某工商局，可以去查询，声称：甲公司除了如数向杨某交纳委托费用外，还要向杨某的朋友支付好处费，并且保证其朋友提供的信息是确实可靠的。甲公司当即同意。10日后，甲公司交给杨某咨询费5000元，并让杨某转交给其朋友3000元，杨某没有给甲公司任何收据，只是给予甲公司8000元的发票，借甲公司冲帐，11月，杨某找到其在工商局的朋友，托其利用工作之便查阅乙公司的资信情况，并加盖工商局的公章。当日，杨某将资信情况交给甲公司，甲、乙公司于次日达成了借款协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问：本案中律师杨某有何违法、违纪行为？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2、案例分析2</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2004年8月4日，任某为子女上学向刘某借款60000元，任某写下了借款字据，但是由于任某疏忽，借据上未写明还款时间，双方只是口头约定2005年元旦前还款。2005年1月1日，刘某向任某主张债权，任某拒绝。经多次催要未果，2007年8月1日刘某向人民法院起诉，但任某认为此案已经超过了民事诉讼的追诉时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问：如果律师代理刘某的诉讼，在证据调查及履行举证义务问题上应当如何进行？</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jc w:val="center"/>
        <w:rPr>
          <w:rFonts w:hint="eastAsia" w:ascii="宋体" w:hAnsi="宋体" w:eastAsia="宋体" w:cs="宋体"/>
          <w:b/>
          <w:bCs/>
          <w:color w:val="000000"/>
          <w:sz w:val="21"/>
          <w:szCs w:val="21"/>
          <w:u w:val="single"/>
          <w:lang w:val="en-US" w:eastAsia="zh-CN"/>
        </w:rPr>
      </w:pPr>
      <w:r>
        <w:rPr>
          <w:rFonts w:hint="eastAsia" w:ascii="宋体" w:hAnsi="宋体" w:eastAsia="宋体" w:cs="宋体"/>
          <w:b/>
          <w:bCs/>
          <w:color w:val="000000"/>
          <w:sz w:val="21"/>
          <w:szCs w:val="21"/>
          <w:u w:val="single"/>
          <w:lang w:val="en-US" w:eastAsia="zh-CN"/>
        </w:rPr>
        <w:t>律师实务复习资料答案</w:t>
      </w: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一、单项选择题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1、A  2、B  3、B 4、A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5、</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6、C  7、B 8、D 9、B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10、</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二、多项选择题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1、ABCE 2、ABCDE  3、</w:t>
      </w:r>
      <w:r>
        <w:rPr>
          <w:rFonts w:hint="eastAsia" w:ascii="宋体" w:hAnsi="宋体" w:eastAsia="宋体" w:cs="宋体"/>
          <w:sz w:val="21"/>
          <w:szCs w:val="21"/>
          <w:lang w:val="en-US" w:eastAsia="zh-CN"/>
        </w:rPr>
        <w:t xml:space="preserve">   </w:t>
      </w:r>
      <w:bookmarkStart w:id="0" w:name="_GoBack"/>
      <w:bookmarkEnd w:id="0"/>
      <w:r>
        <w:rPr>
          <w:rFonts w:hint="eastAsia" w:ascii="宋体" w:hAnsi="宋体" w:eastAsia="宋体" w:cs="宋体"/>
          <w:sz w:val="21"/>
          <w:szCs w:val="21"/>
        </w:rPr>
        <w:t xml:space="preserve"> 4、ABDE</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5、</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三、名词解释题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1、个人律师事务所</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律师主要是运用自己的知识和能力为当事人提供法律服务。个人律师事务所是指由律师个人出资设立并以其个人全部资产对律师事务所的债务承担无限责任的律师执业机构或者律师组织形式。</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2、政府法律顾问</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律师担任政府法律顾问，是指律师事务所指派律师依法为政府机关及其领导人</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提供法律服务的一种业务活动。律师运用自身具有的法律知识和技能，为政府机关及其领导人提供法律服务的重要形式。</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3、非诉讼法律事务</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非诉讼法律事务代理，是指律师接受当事人的委托，在授权范围内处理当事人非诉讼法律事务的一种活动。非诉讼法律事务代理，是律师代理业务中的主要代理活动之一。</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4、一般代理。</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5、律师民事法律责任，</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指律师在执业过程中，因违法执业</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或者因过错给当事人的合法权益造成损害而应承担的民事赔偿责任。</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四、简答题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1、简述申请律师执业的条件</w:t>
      </w:r>
    </w:p>
    <w:p>
      <w:pPr>
        <w:spacing w:line="240" w:lineRule="auto"/>
        <w:rPr>
          <w:rFonts w:hint="eastAsia" w:ascii="宋体" w:hAnsi="宋体" w:eastAsia="宋体" w:cs="宋体"/>
          <w:sz w:val="21"/>
          <w:szCs w:val="21"/>
        </w:rPr>
      </w:pPr>
      <w:r>
        <w:rPr>
          <w:rFonts w:hint="eastAsia" w:ascii="宋体" w:hAnsi="宋体" w:eastAsia="宋体" w:cs="宋体"/>
          <w:sz w:val="21"/>
          <w:szCs w:val="21"/>
        </w:rPr>
        <w:t>根据《律师法》第5条的规定，申请律师执业，应当具备下列四项条件：</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rPr>
        <w:tab/>
      </w:r>
      <w:r>
        <w:rPr>
          <w:rFonts w:hint="eastAsia" w:ascii="宋体" w:hAnsi="宋体" w:eastAsia="宋体" w:cs="宋体"/>
          <w:sz w:val="21"/>
          <w:szCs w:val="21"/>
        </w:rPr>
        <w:t>拥护中华人民共和国宪法。</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rPr>
        <w:tab/>
      </w:r>
      <w:r>
        <w:rPr>
          <w:rFonts w:hint="eastAsia" w:ascii="宋体" w:hAnsi="宋体" w:eastAsia="宋体" w:cs="宋体"/>
          <w:sz w:val="21"/>
          <w:szCs w:val="21"/>
        </w:rPr>
        <w:t>通过国家统一司法考试。</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rPr>
        <w:tab/>
      </w:r>
      <w:r>
        <w:rPr>
          <w:rFonts w:hint="eastAsia" w:ascii="宋体" w:hAnsi="宋体" w:eastAsia="宋体" w:cs="宋体"/>
          <w:sz w:val="21"/>
          <w:szCs w:val="21"/>
        </w:rPr>
        <w:t>在律师事务所实习满1年。</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品行良好。</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2、试述律师担任刑事辩护人所依法享有的权利</w:t>
      </w:r>
    </w:p>
    <w:p>
      <w:pPr>
        <w:spacing w:line="240" w:lineRule="auto"/>
        <w:rPr>
          <w:rFonts w:hint="eastAsia" w:ascii="宋体" w:hAnsi="宋体" w:eastAsia="宋体" w:cs="宋体"/>
          <w:sz w:val="21"/>
          <w:szCs w:val="21"/>
        </w:rPr>
      </w:pPr>
      <w:r>
        <w:rPr>
          <w:rFonts w:hint="eastAsia" w:ascii="宋体" w:hAnsi="宋体" w:eastAsia="宋体" w:cs="宋体"/>
          <w:sz w:val="21"/>
          <w:szCs w:val="21"/>
        </w:rPr>
        <w:t>律师担任辩护人参加刑事诉讼，根据《刑事诉讼法》、《律师法》及其他有关规定，主要享有下列诉讼权利：</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rPr>
        <w:tab/>
      </w:r>
      <w:r>
        <w:rPr>
          <w:rFonts w:hint="eastAsia" w:ascii="宋体" w:hAnsi="宋体" w:eastAsia="宋体" w:cs="宋体"/>
          <w:sz w:val="21"/>
          <w:szCs w:val="21"/>
        </w:rPr>
        <w:t>受法律保护权。它具体是指辩护律师有权依据事实和法律独立进行辩护活动， 国家机关、社会团体和任何个人不得非法干预和限制，律师的辩护言论受法律保护，不受追究。</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rPr>
        <w:tab/>
      </w:r>
      <w:r>
        <w:rPr>
          <w:rFonts w:hint="eastAsia" w:ascii="宋体" w:hAnsi="宋体" w:eastAsia="宋体" w:cs="宋体"/>
          <w:sz w:val="21"/>
          <w:szCs w:val="21"/>
        </w:rPr>
        <w:t>收集材料权。</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rPr>
        <w:tab/>
      </w:r>
      <w:r>
        <w:rPr>
          <w:rFonts w:hint="eastAsia" w:ascii="宋体" w:hAnsi="宋体" w:eastAsia="宋体" w:cs="宋体"/>
          <w:sz w:val="21"/>
          <w:szCs w:val="21"/>
        </w:rPr>
        <w:t>查阅材料权。</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会见、通信权。辩护律师可以同在押的犯罪嫌疑人、被告人会见和通信。除法律另有规定的外，辩护律师持律师执业证书、律师事务所证明和委托书或者法律援助公函要求会见在押 的犯罪嫌疑人。</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5.</w:t>
      </w:r>
      <w:r>
        <w:rPr>
          <w:rFonts w:hint="eastAsia" w:ascii="宋体" w:hAnsi="宋体" w:eastAsia="宋体" w:cs="宋体"/>
          <w:sz w:val="21"/>
          <w:szCs w:val="21"/>
        </w:rPr>
        <w:tab/>
      </w:r>
      <w:r>
        <w:rPr>
          <w:rFonts w:hint="eastAsia" w:ascii="宋体" w:hAnsi="宋体" w:eastAsia="宋体" w:cs="宋体"/>
          <w:sz w:val="21"/>
          <w:szCs w:val="21"/>
        </w:rPr>
        <w:t>出庭参加诉讼权。辩护律师出庭参加诉讼的权利。</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6.</w:t>
      </w:r>
      <w:r>
        <w:rPr>
          <w:rFonts w:hint="eastAsia" w:ascii="宋体" w:hAnsi="宋体" w:eastAsia="宋体" w:cs="宋体"/>
          <w:sz w:val="21"/>
          <w:szCs w:val="21"/>
        </w:rPr>
        <w:tab/>
      </w:r>
      <w:r>
        <w:rPr>
          <w:rFonts w:hint="eastAsia" w:ascii="宋体" w:hAnsi="宋体" w:eastAsia="宋体" w:cs="宋体"/>
          <w:sz w:val="21"/>
          <w:szCs w:val="21"/>
        </w:rPr>
        <w:t>拒绝辩护权。律师接受委托后，无正 当理由的,不得拒绝辩护，但委托的事项违法，委托人利用律师提供的服务从事违 法活动或者委托人故意隐瞒与案件有关的重要事实的，律师有权拒绝辩护。</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3、非诉讼法律事务代理的特征有哪些？</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律师代理非诉讼法律事务，不受诉讼程序、仲裁程序的限制。非诉讼法律事务，是发生于诉讼程序、仲裁程序之外的法律事务，其范围广泛、情况复杂。律师代理时，应以什么方式、什么步骤进行，在什么期限内进行等都不受诉讼程序、仲裁程序的约束，都由代理律师根据委托代理事项的客观情况，在不违反国家法律和社会公共利益、不违背委托人意愿的前提下自行决定。较之诉讼代理、仲裁代理，在完成委托代理事务的方式、方法和步骤上,非诉讼法律事务代理具有更大的灵活性和多样性。</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（2）在非诉讼法律事务代理中，律师代理进行的不是诉讼或仲裁程序上的行为， 而是具有实体意义的各种法律行为。律师代理非诉讼法律事务，一般是代理委托人实施某种具有实体意义的法律行为，如代办企业登记,代理清收债权,代理清偿债务,代办专利事务等。这些代理活动所引起的直接的法律后果是使委托人作为一方当事人的实体法律关系的产生、变更或终止。</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3）非诉讼法律事务代理中律师的法律地位与诉讼、仲裁代理中律师的法律地位不同。在诉讼、仲裁代理中，律师虽然也是代理委托人实施某种法律行为，但是根据诉讼法、仲裁法及律师法的规定，他们是独立的诉讼、仲裁参与人，具有独立的法律地位，享有或承担与委托人不同的诉讼权利义务或仲裁程序中的权利义务，如独立地进行调查取证、查阅卷宗、会见被羁押的当事人等。而非诉讼法律事务代理中，代理律师并无特定的独立的权利义务,他们只是以被代理人的名义，代替被代理人实施某种法律行为。并且,一切代理活动只要不违反国家法律和社会公共利益，没有超越委托人授权范围，均可实施。</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（4）非诉讼法律事务代理中律师承担的法律责任与诉讼、仲裁代理中律师承担 的法律责任不同。在诉讼、仲裁代理中，代理律师超越代理权、滥用代理权给委托人造成损害的，应承担程序法意义上的法律责任，如在诉讼中代理律师的行为不当，应承担妨碍诉讼的法律责任或被司法行政机关处以惩戒等。而在非诉讼法律事务代理中，代理律师如超越、滥用其代理权限给委托人或他人造成损害的，除应 受到司法行政机关的惩戒之外，还应依照实体法有关代理法律制度的规定,承担实体法意义上的法律责任。</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4、辩护权行使的方式主要：</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rPr>
        <w:t>五、论述题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试论述律师代理民事诉讼的作用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接受民事案件当事人的委托或人民法院的指定，担任代理人，参加诉讼,这是 律师的一项基本业务，在我国的经济、社会生活中具有重要的作用。主要表现在：</w:t>
      </w:r>
    </w:p>
    <w:p>
      <w:pPr>
        <w:spacing w:line="240" w:lineRule="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rPr>
        <w:tab/>
      </w:r>
      <w:r>
        <w:rPr>
          <w:rFonts w:hint="eastAsia" w:ascii="宋体" w:hAnsi="宋体" w:eastAsia="宋体" w:cs="宋体"/>
          <w:sz w:val="21"/>
          <w:szCs w:val="21"/>
        </w:rPr>
        <w:t>有利于当事人进行诉讼，更好地维护他们的合法权益。</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实际生活中，有的当事人在合法权益受到不法侵犯时不知道或不敢运用法律手段予以保护；有的当事人由于诉讼行为能力的限制，如未成年、有精神病或生理缺陷等，无法亲自进行诉讼;有的当事人虽然有诉讼行为能力，但由于年龄过高、生病、外出或其他原因不能 亲自到庭参加诉讼;有的当事人因缺乏法律知识或不善于行使自己的权利，因而难于充分保护自己的合法权益。这就需要有人为他们提供法律帮助。律师是专门为当事人提供法律服务的执业人员，不但精通法律，而且能言善辩，具有丰富的诉讼经验,因此当事人聘请律师担任代理人代理诉讼比聘请其他人代理诉讼，可以更好地维护自己的合法权益，实现自己的诉讼目的。同时，通过与律师的接触，亦有助于他们增强法律意识，预防违法行为的发生,提高运用法律手段保护自己合法权益的自觉性。</w:t>
      </w:r>
    </w:p>
    <w:p>
      <w:pPr>
        <w:spacing w:line="24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rPr>
        <w:tab/>
      </w:r>
      <w:r>
        <w:rPr>
          <w:rFonts w:hint="eastAsia" w:ascii="宋体" w:hAnsi="宋体" w:eastAsia="宋体" w:cs="宋体"/>
          <w:sz w:val="21"/>
          <w:szCs w:val="21"/>
        </w:rPr>
        <w:t>有利于人民法院正确处理民事案件，提高审判质量。</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律师精通法律，能言善 辩，而且在诉讼中享有广泛的权利（如有权调查取证、查阅案卷材料等），这为其向法院提供证据，协助法官查明案件事实提供了有力的保证;律师的代理活动亦可从不同的角度提出问题和意见，便于法院全面了解案情，分清是非，从而正确适用法律，对案件作出公正判决。对于错误的判决和裁定，律师还可以协助当事人提出上诉，通过二审程序予以纠正。因此，律师代理民事诉讼，有助于增强审判人员的工作责任感,提高审判质量，同时矫正审判的失误和偏差,防止错案发生,从而有效地维护法律正确实施，维护社会公平和正义。</w:t>
      </w:r>
    </w:p>
    <w:p>
      <w:pPr>
        <w:spacing w:line="240" w:lineRule="auto"/>
        <w:rPr>
          <w:rFonts w:hint="eastAsia" w:ascii="宋体" w:hAnsi="宋体" w:eastAsia="宋体" w:cs="宋体"/>
          <w:sz w:val="21"/>
          <w:szCs w:val="21"/>
        </w:rPr>
      </w:pPr>
      <w:r>
        <w:rPr>
          <w:rFonts w:hint="eastAsia" w:ascii="宋体" w:hAnsi="宋体" w:eastAsia="宋体" w:cs="宋体"/>
          <w:sz w:val="21"/>
          <w:szCs w:val="21"/>
        </w:rPr>
        <w:t>3 .有利于对当事人进行法制教育，提高诉讼效率,促进社会主义物质文明和精神文明建设。</w:t>
      </w:r>
    </w:p>
    <w:p>
      <w:pPr>
        <w:spacing w:line="240" w:lineRule="auto"/>
        <w:rPr>
          <w:rFonts w:hint="eastAsia" w:ascii="宋体" w:hAnsi="宋体" w:eastAsia="宋体" w:cs="宋体"/>
          <w:sz w:val="21"/>
          <w:szCs w:val="21"/>
          <w:lang w:eastAsia="zh-CN"/>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第一，律师代理民事诉讼有助于当事人双方达成和解或调解协议。</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 当事人将争议诉诸法院，往往矛盾已经很大，双方之间很难心平气和地解决纠纷, 但如果双方或一方聘请了律师担任代理人，则由于律师处于公正立场，经过摆事 实,讲道理，分清是非，明确责任,并说服双方互让互谅,容易为当事人所接受,从而 缓解矛盾，自行达成和解协议或者在法院主持下达成调解协议,进而有助于双方今 后的团结协作，促进社会主义市场经济的发展与和谐社会的构建。</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第二，律师在民事诉讼中还可以利用自己的特殊身份对当事人及其他有关人员进行法制教育，增强他们的法制观念，提高他们的思想道德水准，从而推动社会主义精神文明建设。</w:t>
      </w:r>
    </w:p>
    <w:p>
      <w:pPr>
        <w:spacing w:line="240" w:lineRule="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有利于维护国家主权和促进对外开放。</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律师通过担任涉外民事诉讼当事人的代理人，可以有效地维护国家的主权和利益,保护我国公民、法人或其他组织的 合法权益。同时，通过对外商及外国投资者提供法律帮助，维护其合法权益，也有利于促进我国对外开放政策的进一步贯彻实施。</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六、案例分析题</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1、案例分析1</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（1）杨某没有通过律师事务所统一收案，与委托人签订委托合同，私自收费，违反了律师执业纪律</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（2）杨某为其在工商局工作的朋友索取好处费违反了不得接受贿赂、介绍贿赂的律师执业纪律，</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（3）杨某用8000元发票冲抵收入款的做法违反了我国现行的个人所得税法的规定，涉嫌逃避税收。</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（4）高利借贷违反国家法律规定，律师为高利贷提供服务，涉嫌服务内容违法，也违反律执业纪律。</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2、案例分析2</w:t>
      </w:r>
    </w:p>
    <w:p>
      <w:pPr>
        <w:spacing w:line="240" w:lineRule="auto"/>
        <w:rPr>
          <w:rFonts w:hint="eastAsia" w:ascii="宋体" w:hAnsi="宋体" w:eastAsia="宋体" w:cs="宋体"/>
          <w:sz w:val="21"/>
          <w:szCs w:val="21"/>
        </w:rPr>
      </w:pPr>
    </w:p>
    <w:sectPr>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D60"/>
    <w:rsid w:val="00006EFB"/>
    <w:rsid w:val="00007486"/>
    <w:rsid w:val="00020796"/>
    <w:rsid w:val="00044065"/>
    <w:rsid w:val="00054DFA"/>
    <w:rsid w:val="0005521C"/>
    <w:rsid w:val="00057ED1"/>
    <w:rsid w:val="00060946"/>
    <w:rsid w:val="00060C9B"/>
    <w:rsid w:val="000638E7"/>
    <w:rsid w:val="00064E2A"/>
    <w:rsid w:val="000658AB"/>
    <w:rsid w:val="0007166E"/>
    <w:rsid w:val="00077F55"/>
    <w:rsid w:val="00081BFD"/>
    <w:rsid w:val="00081CBE"/>
    <w:rsid w:val="000866EC"/>
    <w:rsid w:val="000869B5"/>
    <w:rsid w:val="00087EE1"/>
    <w:rsid w:val="000A05A6"/>
    <w:rsid w:val="000A5787"/>
    <w:rsid w:val="000B665F"/>
    <w:rsid w:val="000C0306"/>
    <w:rsid w:val="000C1E12"/>
    <w:rsid w:val="000C6255"/>
    <w:rsid w:val="000C7F76"/>
    <w:rsid w:val="000E4996"/>
    <w:rsid w:val="000E68BD"/>
    <w:rsid w:val="000E6AE6"/>
    <w:rsid w:val="000E7D77"/>
    <w:rsid w:val="000F7A07"/>
    <w:rsid w:val="00103B8C"/>
    <w:rsid w:val="001040AF"/>
    <w:rsid w:val="001109CD"/>
    <w:rsid w:val="0011292B"/>
    <w:rsid w:val="0012276B"/>
    <w:rsid w:val="00125F1E"/>
    <w:rsid w:val="00127068"/>
    <w:rsid w:val="00132F1B"/>
    <w:rsid w:val="00136A66"/>
    <w:rsid w:val="00137BB4"/>
    <w:rsid w:val="00137E8E"/>
    <w:rsid w:val="001402B1"/>
    <w:rsid w:val="00142E58"/>
    <w:rsid w:val="00147E26"/>
    <w:rsid w:val="00147F5D"/>
    <w:rsid w:val="0015387F"/>
    <w:rsid w:val="00153FA0"/>
    <w:rsid w:val="001650E9"/>
    <w:rsid w:val="00165B37"/>
    <w:rsid w:val="00172C82"/>
    <w:rsid w:val="00174FC9"/>
    <w:rsid w:val="001750EF"/>
    <w:rsid w:val="00176254"/>
    <w:rsid w:val="00177C28"/>
    <w:rsid w:val="00190A06"/>
    <w:rsid w:val="00191C72"/>
    <w:rsid w:val="00197504"/>
    <w:rsid w:val="001A2242"/>
    <w:rsid w:val="001B4B87"/>
    <w:rsid w:val="001C25D8"/>
    <w:rsid w:val="001C25E1"/>
    <w:rsid w:val="001C29F4"/>
    <w:rsid w:val="001C488D"/>
    <w:rsid w:val="001E0F3A"/>
    <w:rsid w:val="001E701C"/>
    <w:rsid w:val="001F0F25"/>
    <w:rsid w:val="00210B6F"/>
    <w:rsid w:val="00221C40"/>
    <w:rsid w:val="00231DD7"/>
    <w:rsid w:val="002346CD"/>
    <w:rsid w:val="00235BC7"/>
    <w:rsid w:val="00244BFF"/>
    <w:rsid w:val="002554EC"/>
    <w:rsid w:val="002568EA"/>
    <w:rsid w:val="00262285"/>
    <w:rsid w:val="002626B0"/>
    <w:rsid w:val="002662AA"/>
    <w:rsid w:val="002666A1"/>
    <w:rsid w:val="00270616"/>
    <w:rsid w:val="0027133C"/>
    <w:rsid w:val="00275459"/>
    <w:rsid w:val="00275F48"/>
    <w:rsid w:val="00282E56"/>
    <w:rsid w:val="002906E7"/>
    <w:rsid w:val="002919C2"/>
    <w:rsid w:val="002A2538"/>
    <w:rsid w:val="002A475C"/>
    <w:rsid w:val="002A52F0"/>
    <w:rsid w:val="002A7466"/>
    <w:rsid w:val="002B3687"/>
    <w:rsid w:val="002B505F"/>
    <w:rsid w:val="002B5E91"/>
    <w:rsid w:val="002B73DB"/>
    <w:rsid w:val="002B7AE5"/>
    <w:rsid w:val="002C1432"/>
    <w:rsid w:val="002C3640"/>
    <w:rsid w:val="002C56F9"/>
    <w:rsid w:val="002D1E3D"/>
    <w:rsid w:val="002D2337"/>
    <w:rsid w:val="002D6BEE"/>
    <w:rsid w:val="002D6CC9"/>
    <w:rsid w:val="002E2860"/>
    <w:rsid w:val="002E4ADA"/>
    <w:rsid w:val="002F2A19"/>
    <w:rsid w:val="00310F47"/>
    <w:rsid w:val="00311AC9"/>
    <w:rsid w:val="003123B4"/>
    <w:rsid w:val="00314E64"/>
    <w:rsid w:val="00314FC2"/>
    <w:rsid w:val="00316BA7"/>
    <w:rsid w:val="00320A8F"/>
    <w:rsid w:val="00321FEE"/>
    <w:rsid w:val="00326253"/>
    <w:rsid w:val="00336D1F"/>
    <w:rsid w:val="00341929"/>
    <w:rsid w:val="0034272A"/>
    <w:rsid w:val="003468DB"/>
    <w:rsid w:val="003473D9"/>
    <w:rsid w:val="00350EAD"/>
    <w:rsid w:val="003561F0"/>
    <w:rsid w:val="00361D46"/>
    <w:rsid w:val="00367AA4"/>
    <w:rsid w:val="00373CFC"/>
    <w:rsid w:val="003769DC"/>
    <w:rsid w:val="00386390"/>
    <w:rsid w:val="00392015"/>
    <w:rsid w:val="0039673C"/>
    <w:rsid w:val="003B26A8"/>
    <w:rsid w:val="003B610B"/>
    <w:rsid w:val="003B685F"/>
    <w:rsid w:val="003C1751"/>
    <w:rsid w:val="003C7FF0"/>
    <w:rsid w:val="003D3D84"/>
    <w:rsid w:val="003D3E6E"/>
    <w:rsid w:val="003E27D4"/>
    <w:rsid w:val="003E5224"/>
    <w:rsid w:val="003E6283"/>
    <w:rsid w:val="003F0249"/>
    <w:rsid w:val="003F3A3D"/>
    <w:rsid w:val="003F460D"/>
    <w:rsid w:val="003F6B44"/>
    <w:rsid w:val="003F75BB"/>
    <w:rsid w:val="00402C58"/>
    <w:rsid w:val="0040770B"/>
    <w:rsid w:val="00414247"/>
    <w:rsid w:val="004162AE"/>
    <w:rsid w:val="004240C6"/>
    <w:rsid w:val="00426672"/>
    <w:rsid w:val="00433ADE"/>
    <w:rsid w:val="0044461C"/>
    <w:rsid w:val="00452259"/>
    <w:rsid w:val="00453587"/>
    <w:rsid w:val="00465980"/>
    <w:rsid w:val="00465A03"/>
    <w:rsid w:val="004661E2"/>
    <w:rsid w:val="0047350D"/>
    <w:rsid w:val="00474F47"/>
    <w:rsid w:val="00480A05"/>
    <w:rsid w:val="004843C7"/>
    <w:rsid w:val="0048476F"/>
    <w:rsid w:val="004856DA"/>
    <w:rsid w:val="004869EB"/>
    <w:rsid w:val="00487ACB"/>
    <w:rsid w:val="004908DC"/>
    <w:rsid w:val="00492401"/>
    <w:rsid w:val="00494B01"/>
    <w:rsid w:val="004A7C80"/>
    <w:rsid w:val="004B0F8C"/>
    <w:rsid w:val="004B3F4B"/>
    <w:rsid w:val="004C5320"/>
    <w:rsid w:val="004C761D"/>
    <w:rsid w:val="004C76DC"/>
    <w:rsid w:val="004D4503"/>
    <w:rsid w:val="004E3073"/>
    <w:rsid w:val="004E405E"/>
    <w:rsid w:val="004E7CA2"/>
    <w:rsid w:val="004F6704"/>
    <w:rsid w:val="00504C70"/>
    <w:rsid w:val="00507CD0"/>
    <w:rsid w:val="0051377F"/>
    <w:rsid w:val="00520573"/>
    <w:rsid w:val="00521DE9"/>
    <w:rsid w:val="00526685"/>
    <w:rsid w:val="00527AB8"/>
    <w:rsid w:val="00535D92"/>
    <w:rsid w:val="005545CA"/>
    <w:rsid w:val="0056185B"/>
    <w:rsid w:val="00566868"/>
    <w:rsid w:val="0057034A"/>
    <w:rsid w:val="00577EDD"/>
    <w:rsid w:val="00580CBA"/>
    <w:rsid w:val="00581AFD"/>
    <w:rsid w:val="0058635E"/>
    <w:rsid w:val="00590490"/>
    <w:rsid w:val="00591676"/>
    <w:rsid w:val="00593F2A"/>
    <w:rsid w:val="005A1731"/>
    <w:rsid w:val="005A2F0A"/>
    <w:rsid w:val="005A2FC2"/>
    <w:rsid w:val="005A67FF"/>
    <w:rsid w:val="005B26B9"/>
    <w:rsid w:val="005C41F9"/>
    <w:rsid w:val="005C44DE"/>
    <w:rsid w:val="005C5C11"/>
    <w:rsid w:val="005D2536"/>
    <w:rsid w:val="005D417B"/>
    <w:rsid w:val="005E100D"/>
    <w:rsid w:val="005E1422"/>
    <w:rsid w:val="005F04F1"/>
    <w:rsid w:val="006037A2"/>
    <w:rsid w:val="0060534A"/>
    <w:rsid w:val="00610367"/>
    <w:rsid w:val="00613EDA"/>
    <w:rsid w:val="006150A8"/>
    <w:rsid w:val="00620777"/>
    <w:rsid w:val="00620932"/>
    <w:rsid w:val="006215C9"/>
    <w:rsid w:val="00621B55"/>
    <w:rsid w:val="00622E4F"/>
    <w:rsid w:val="00631513"/>
    <w:rsid w:val="006341BE"/>
    <w:rsid w:val="00636573"/>
    <w:rsid w:val="0064384F"/>
    <w:rsid w:val="00645FB8"/>
    <w:rsid w:val="00651292"/>
    <w:rsid w:val="00651BEF"/>
    <w:rsid w:val="006532F5"/>
    <w:rsid w:val="00656E53"/>
    <w:rsid w:val="00667979"/>
    <w:rsid w:val="006739D7"/>
    <w:rsid w:val="00680189"/>
    <w:rsid w:val="00682C9F"/>
    <w:rsid w:val="006839ED"/>
    <w:rsid w:val="00686B19"/>
    <w:rsid w:val="00686B8A"/>
    <w:rsid w:val="006963ED"/>
    <w:rsid w:val="00696713"/>
    <w:rsid w:val="006A7C14"/>
    <w:rsid w:val="006B33AC"/>
    <w:rsid w:val="006C1E6E"/>
    <w:rsid w:val="006D0B6A"/>
    <w:rsid w:val="006D5D5D"/>
    <w:rsid w:val="006D7240"/>
    <w:rsid w:val="006E5A1A"/>
    <w:rsid w:val="006E6F11"/>
    <w:rsid w:val="006F008A"/>
    <w:rsid w:val="006F362A"/>
    <w:rsid w:val="006F734C"/>
    <w:rsid w:val="0070101E"/>
    <w:rsid w:val="007049D4"/>
    <w:rsid w:val="00704C2C"/>
    <w:rsid w:val="00711856"/>
    <w:rsid w:val="00711BCC"/>
    <w:rsid w:val="00711DF6"/>
    <w:rsid w:val="00713F68"/>
    <w:rsid w:val="00714F63"/>
    <w:rsid w:val="007223EA"/>
    <w:rsid w:val="00723F26"/>
    <w:rsid w:val="00727BB7"/>
    <w:rsid w:val="00730289"/>
    <w:rsid w:val="007306B2"/>
    <w:rsid w:val="00731B32"/>
    <w:rsid w:val="00731C05"/>
    <w:rsid w:val="00733E85"/>
    <w:rsid w:val="00736C31"/>
    <w:rsid w:val="00740125"/>
    <w:rsid w:val="007420D6"/>
    <w:rsid w:val="00746185"/>
    <w:rsid w:val="0074722D"/>
    <w:rsid w:val="00747D2C"/>
    <w:rsid w:val="00750A44"/>
    <w:rsid w:val="007669A1"/>
    <w:rsid w:val="00766F7F"/>
    <w:rsid w:val="00772CC9"/>
    <w:rsid w:val="00773178"/>
    <w:rsid w:val="00780D61"/>
    <w:rsid w:val="00783E1A"/>
    <w:rsid w:val="00784702"/>
    <w:rsid w:val="007868EA"/>
    <w:rsid w:val="00791C9F"/>
    <w:rsid w:val="00796A37"/>
    <w:rsid w:val="007A270F"/>
    <w:rsid w:val="007A6CB9"/>
    <w:rsid w:val="007B2136"/>
    <w:rsid w:val="007B3169"/>
    <w:rsid w:val="007B6FED"/>
    <w:rsid w:val="007C3CCC"/>
    <w:rsid w:val="007D3494"/>
    <w:rsid w:val="007D6792"/>
    <w:rsid w:val="007E37AA"/>
    <w:rsid w:val="007E43F0"/>
    <w:rsid w:val="007E6622"/>
    <w:rsid w:val="007E6BDF"/>
    <w:rsid w:val="007F0DB8"/>
    <w:rsid w:val="007F264E"/>
    <w:rsid w:val="007F34F8"/>
    <w:rsid w:val="007F47D6"/>
    <w:rsid w:val="007F5FCD"/>
    <w:rsid w:val="0080287F"/>
    <w:rsid w:val="008060CD"/>
    <w:rsid w:val="00825E72"/>
    <w:rsid w:val="00826B23"/>
    <w:rsid w:val="00833547"/>
    <w:rsid w:val="00835D4B"/>
    <w:rsid w:val="00836E24"/>
    <w:rsid w:val="00843892"/>
    <w:rsid w:val="00856025"/>
    <w:rsid w:val="00856ADF"/>
    <w:rsid w:val="00860259"/>
    <w:rsid w:val="0086078C"/>
    <w:rsid w:val="00864E4C"/>
    <w:rsid w:val="008753DA"/>
    <w:rsid w:val="00886106"/>
    <w:rsid w:val="0089083A"/>
    <w:rsid w:val="00893773"/>
    <w:rsid w:val="0089380C"/>
    <w:rsid w:val="008A1E7B"/>
    <w:rsid w:val="008B18ED"/>
    <w:rsid w:val="008C01E4"/>
    <w:rsid w:val="008C0A41"/>
    <w:rsid w:val="008D1736"/>
    <w:rsid w:val="008D52EE"/>
    <w:rsid w:val="008F1651"/>
    <w:rsid w:val="009062BF"/>
    <w:rsid w:val="00907A09"/>
    <w:rsid w:val="00912518"/>
    <w:rsid w:val="0091726B"/>
    <w:rsid w:val="00924988"/>
    <w:rsid w:val="009249CC"/>
    <w:rsid w:val="0092651D"/>
    <w:rsid w:val="00927BB0"/>
    <w:rsid w:val="0093276E"/>
    <w:rsid w:val="00945E18"/>
    <w:rsid w:val="0094623E"/>
    <w:rsid w:val="00947940"/>
    <w:rsid w:val="00952EBF"/>
    <w:rsid w:val="00955D7E"/>
    <w:rsid w:val="009604BF"/>
    <w:rsid w:val="0096153E"/>
    <w:rsid w:val="009761DD"/>
    <w:rsid w:val="009765CE"/>
    <w:rsid w:val="0098468A"/>
    <w:rsid w:val="00991036"/>
    <w:rsid w:val="00993C34"/>
    <w:rsid w:val="009A3F06"/>
    <w:rsid w:val="009A6826"/>
    <w:rsid w:val="009A7B6A"/>
    <w:rsid w:val="009B1E01"/>
    <w:rsid w:val="009B2E19"/>
    <w:rsid w:val="009B5F78"/>
    <w:rsid w:val="009C09CB"/>
    <w:rsid w:val="009C6E78"/>
    <w:rsid w:val="009D01F1"/>
    <w:rsid w:val="009D3CE2"/>
    <w:rsid w:val="009D4301"/>
    <w:rsid w:val="009D4CFD"/>
    <w:rsid w:val="009D5A23"/>
    <w:rsid w:val="009D6E94"/>
    <w:rsid w:val="009E5071"/>
    <w:rsid w:val="009E768C"/>
    <w:rsid w:val="009F071C"/>
    <w:rsid w:val="009F393E"/>
    <w:rsid w:val="009F6257"/>
    <w:rsid w:val="009F7D9F"/>
    <w:rsid w:val="00A03319"/>
    <w:rsid w:val="00A046F1"/>
    <w:rsid w:val="00A11534"/>
    <w:rsid w:val="00A12340"/>
    <w:rsid w:val="00A12722"/>
    <w:rsid w:val="00A158DD"/>
    <w:rsid w:val="00A30C15"/>
    <w:rsid w:val="00A3244A"/>
    <w:rsid w:val="00A32D1B"/>
    <w:rsid w:val="00A40888"/>
    <w:rsid w:val="00A40FC4"/>
    <w:rsid w:val="00A4106D"/>
    <w:rsid w:val="00A46A81"/>
    <w:rsid w:val="00A5306F"/>
    <w:rsid w:val="00A54222"/>
    <w:rsid w:val="00A623D7"/>
    <w:rsid w:val="00A67546"/>
    <w:rsid w:val="00A67F9A"/>
    <w:rsid w:val="00A70A44"/>
    <w:rsid w:val="00A72C8F"/>
    <w:rsid w:val="00A73C1E"/>
    <w:rsid w:val="00A73CA8"/>
    <w:rsid w:val="00A75438"/>
    <w:rsid w:val="00A76162"/>
    <w:rsid w:val="00A80D89"/>
    <w:rsid w:val="00A82081"/>
    <w:rsid w:val="00A85C62"/>
    <w:rsid w:val="00A85D60"/>
    <w:rsid w:val="00A85E06"/>
    <w:rsid w:val="00A871EF"/>
    <w:rsid w:val="00A90648"/>
    <w:rsid w:val="00A90CB1"/>
    <w:rsid w:val="00AA062A"/>
    <w:rsid w:val="00AA112F"/>
    <w:rsid w:val="00AA4FCE"/>
    <w:rsid w:val="00AA547C"/>
    <w:rsid w:val="00AB19F3"/>
    <w:rsid w:val="00AB1FC8"/>
    <w:rsid w:val="00AB2131"/>
    <w:rsid w:val="00AB4C61"/>
    <w:rsid w:val="00AB7FA4"/>
    <w:rsid w:val="00AC2CEA"/>
    <w:rsid w:val="00AC45BB"/>
    <w:rsid w:val="00AC5284"/>
    <w:rsid w:val="00AD4D22"/>
    <w:rsid w:val="00AE0A6F"/>
    <w:rsid w:val="00AE0B23"/>
    <w:rsid w:val="00AE4917"/>
    <w:rsid w:val="00AE4F3C"/>
    <w:rsid w:val="00AE73DA"/>
    <w:rsid w:val="00AE7CDC"/>
    <w:rsid w:val="00AF25BF"/>
    <w:rsid w:val="00B03C08"/>
    <w:rsid w:val="00B12B18"/>
    <w:rsid w:val="00B13DE7"/>
    <w:rsid w:val="00B15518"/>
    <w:rsid w:val="00B2023F"/>
    <w:rsid w:val="00B255B0"/>
    <w:rsid w:val="00B334C1"/>
    <w:rsid w:val="00B36124"/>
    <w:rsid w:val="00B41769"/>
    <w:rsid w:val="00B41872"/>
    <w:rsid w:val="00B51141"/>
    <w:rsid w:val="00B52BC8"/>
    <w:rsid w:val="00B55354"/>
    <w:rsid w:val="00B627E2"/>
    <w:rsid w:val="00B63D2B"/>
    <w:rsid w:val="00B72017"/>
    <w:rsid w:val="00B77DEB"/>
    <w:rsid w:val="00B833D2"/>
    <w:rsid w:val="00B9072D"/>
    <w:rsid w:val="00B91852"/>
    <w:rsid w:val="00B93E51"/>
    <w:rsid w:val="00BB490D"/>
    <w:rsid w:val="00BB49E2"/>
    <w:rsid w:val="00BB5654"/>
    <w:rsid w:val="00BB7A68"/>
    <w:rsid w:val="00BC04B1"/>
    <w:rsid w:val="00BC2746"/>
    <w:rsid w:val="00BC2C0A"/>
    <w:rsid w:val="00BC48C1"/>
    <w:rsid w:val="00BD3371"/>
    <w:rsid w:val="00BD6363"/>
    <w:rsid w:val="00BD6BA4"/>
    <w:rsid w:val="00BD7C70"/>
    <w:rsid w:val="00BE04A8"/>
    <w:rsid w:val="00BE0749"/>
    <w:rsid w:val="00BE4C7F"/>
    <w:rsid w:val="00BE7300"/>
    <w:rsid w:val="00BF1380"/>
    <w:rsid w:val="00BF1CE5"/>
    <w:rsid w:val="00BF281A"/>
    <w:rsid w:val="00BF6E45"/>
    <w:rsid w:val="00C00136"/>
    <w:rsid w:val="00C11621"/>
    <w:rsid w:val="00C13B6B"/>
    <w:rsid w:val="00C17D92"/>
    <w:rsid w:val="00C20996"/>
    <w:rsid w:val="00C25B07"/>
    <w:rsid w:val="00C26154"/>
    <w:rsid w:val="00C31380"/>
    <w:rsid w:val="00C37021"/>
    <w:rsid w:val="00C418D7"/>
    <w:rsid w:val="00C453AD"/>
    <w:rsid w:val="00C45DAE"/>
    <w:rsid w:val="00C5048A"/>
    <w:rsid w:val="00C53315"/>
    <w:rsid w:val="00C724BA"/>
    <w:rsid w:val="00C752A4"/>
    <w:rsid w:val="00C810AB"/>
    <w:rsid w:val="00C859B2"/>
    <w:rsid w:val="00C85D44"/>
    <w:rsid w:val="00C90F0C"/>
    <w:rsid w:val="00C90FDF"/>
    <w:rsid w:val="00C92853"/>
    <w:rsid w:val="00C9517D"/>
    <w:rsid w:val="00CC1E07"/>
    <w:rsid w:val="00CC5394"/>
    <w:rsid w:val="00CD4165"/>
    <w:rsid w:val="00CD4A7F"/>
    <w:rsid w:val="00CD6FBA"/>
    <w:rsid w:val="00CF29BA"/>
    <w:rsid w:val="00CF31A5"/>
    <w:rsid w:val="00CF31E6"/>
    <w:rsid w:val="00CF5846"/>
    <w:rsid w:val="00CF6583"/>
    <w:rsid w:val="00D03544"/>
    <w:rsid w:val="00D046F3"/>
    <w:rsid w:val="00D21411"/>
    <w:rsid w:val="00D21906"/>
    <w:rsid w:val="00D223C1"/>
    <w:rsid w:val="00D35306"/>
    <w:rsid w:val="00D3556F"/>
    <w:rsid w:val="00D47DCC"/>
    <w:rsid w:val="00D628C7"/>
    <w:rsid w:val="00D6352E"/>
    <w:rsid w:val="00D6569D"/>
    <w:rsid w:val="00D7011C"/>
    <w:rsid w:val="00D7273B"/>
    <w:rsid w:val="00D74DB0"/>
    <w:rsid w:val="00D80FA8"/>
    <w:rsid w:val="00D82273"/>
    <w:rsid w:val="00D846C4"/>
    <w:rsid w:val="00D86A0B"/>
    <w:rsid w:val="00D91966"/>
    <w:rsid w:val="00D9731E"/>
    <w:rsid w:val="00DA4594"/>
    <w:rsid w:val="00DB1699"/>
    <w:rsid w:val="00DB7E80"/>
    <w:rsid w:val="00DC14A1"/>
    <w:rsid w:val="00DC2597"/>
    <w:rsid w:val="00DD1CBD"/>
    <w:rsid w:val="00DD38A7"/>
    <w:rsid w:val="00DD7072"/>
    <w:rsid w:val="00DF12FE"/>
    <w:rsid w:val="00DF202F"/>
    <w:rsid w:val="00DF2265"/>
    <w:rsid w:val="00DF3D47"/>
    <w:rsid w:val="00DF43A8"/>
    <w:rsid w:val="00DF77F4"/>
    <w:rsid w:val="00E05813"/>
    <w:rsid w:val="00E074FC"/>
    <w:rsid w:val="00E12A1E"/>
    <w:rsid w:val="00E15F85"/>
    <w:rsid w:val="00E17FE2"/>
    <w:rsid w:val="00E21097"/>
    <w:rsid w:val="00E260D7"/>
    <w:rsid w:val="00E26389"/>
    <w:rsid w:val="00E265A2"/>
    <w:rsid w:val="00E2768B"/>
    <w:rsid w:val="00E32A22"/>
    <w:rsid w:val="00E338E4"/>
    <w:rsid w:val="00E340E9"/>
    <w:rsid w:val="00E37702"/>
    <w:rsid w:val="00E4231B"/>
    <w:rsid w:val="00E46944"/>
    <w:rsid w:val="00E53C0F"/>
    <w:rsid w:val="00E53E13"/>
    <w:rsid w:val="00E5426C"/>
    <w:rsid w:val="00E54F40"/>
    <w:rsid w:val="00E5675B"/>
    <w:rsid w:val="00E57167"/>
    <w:rsid w:val="00E612A8"/>
    <w:rsid w:val="00E62BA6"/>
    <w:rsid w:val="00E641C2"/>
    <w:rsid w:val="00E6494B"/>
    <w:rsid w:val="00E66A4F"/>
    <w:rsid w:val="00E7168E"/>
    <w:rsid w:val="00E7600F"/>
    <w:rsid w:val="00E879E1"/>
    <w:rsid w:val="00EA64B7"/>
    <w:rsid w:val="00EA7F0D"/>
    <w:rsid w:val="00EB15D8"/>
    <w:rsid w:val="00EC2B52"/>
    <w:rsid w:val="00EC4E3D"/>
    <w:rsid w:val="00EC558C"/>
    <w:rsid w:val="00EC7028"/>
    <w:rsid w:val="00EC71B7"/>
    <w:rsid w:val="00ED70CD"/>
    <w:rsid w:val="00EE0D41"/>
    <w:rsid w:val="00EE108C"/>
    <w:rsid w:val="00EE69A5"/>
    <w:rsid w:val="00EE7731"/>
    <w:rsid w:val="00EE7F61"/>
    <w:rsid w:val="00EF5DE3"/>
    <w:rsid w:val="00EF73D0"/>
    <w:rsid w:val="00F14D3F"/>
    <w:rsid w:val="00F307B6"/>
    <w:rsid w:val="00F31F2C"/>
    <w:rsid w:val="00F35F5E"/>
    <w:rsid w:val="00F366D6"/>
    <w:rsid w:val="00F3670A"/>
    <w:rsid w:val="00F417C2"/>
    <w:rsid w:val="00F42C26"/>
    <w:rsid w:val="00F45449"/>
    <w:rsid w:val="00F50736"/>
    <w:rsid w:val="00F50CDB"/>
    <w:rsid w:val="00F50FB9"/>
    <w:rsid w:val="00F5121E"/>
    <w:rsid w:val="00F5284B"/>
    <w:rsid w:val="00F52DBB"/>
    <w:rsid w:val="00F553DA"/>
    <w:rsid w:val="00F61819"/>
    <w:rsid w:val="00F63176"/>
    <w:rsid w:val="00F72ADF"/>
    <w:rsid w:val="00F759D4"/>
    <w:rsid w:val="00F77A81"/>
    <w:rsid w:val="00F8113D"/>
    <w:rsid w:val="00F81AAA"/>
    <w:rsid w:val="00F91261"/>
    <w:rsid w:val="00F91AD6"/>
    <w:rsid w:val="00F9684D"/>
    <w:rsid w:val="00FA2388"/>
    <w:rsid w:val="00FA2E91"/>
    <w:rsid w:val="00FA5EA1"/>
    <w:rsid w:val="00FA776F"/>
    <w:rsid w:val="00FC0ECF"/>
    <w:rsid w:val="00FC3395"/>
    <w:rsid w:val="00FC3902"/>
    <w:rsid w:val="00FC6210"/>
    <w:rsid w:val="00FD2DDD"/>
    <w:rsid w:val="00FD3CBF"/>
    <w:rsid w:val="00FD4D53"/>
    <w:rsid w:val="00FD60C7"/>
    <w:rsid w:val="00FE1762"/>
    <w:rsid w:val="00FF20D9"/>
    <w:rsid w:val="00FF42B7"/>
    <w:rsid w:val="00FF4A57"/>
    <w:rsid w:val="00FF4DDE"/>
    <w:rsid w:val="05B973F2"/>
    <w:rsid w:val="2818700D"/>
    <w:rsid w:val="6ADE4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kern w:val="0"/>
      <w:sz w:val="24"/>
    </w:rPr>
  </w:style>
  <w:style w:type="character" w:customStyle="1" w:styleId="8">
    <w:name w:val="页眉 Char"/>
    <w:basedOn w:val="7"/>
    <w:link w:val="4"/>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664</Words>
  <Characters>3786</Characters>
  <Lines>31</Lines>
  <Paragraphs>8</Paragraphs>
  <TotalTime>2</TotalTime>
  <ScaleCrop>false</ScaleCrop>
  <LinksUpToDate>false</LinksUpToDate>
  <CharactersWithSpaces>4442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2020-12-08T08:43:00Z</dcterms:created>
  <dc:creator>zsulaw</dc:creator>
  <cp:lastModifiedBy>user</cp:lastModifiedBy>
  <dcterms:modified xsi:type="dcterms:W3CDTF">2021-12-17T07:07:16Z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DEB6D4FA45024E7288FC920522128B57</vt:lpwstr>
  </property>
</Properties>
</file>