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cs="宋体"/>
          <w:b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sz w:val="21"/>
          <w:szCs w:val="21"/>
          <w:lang w:eastAsia="zh-CN"/>
        </w:rPr>
        <w:t>心理咨询和辅导复习资料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一、单项选择题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1.“言必行，行必果”，体现了我国传统文化中的心理健康观的(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A.具有良好的人际关系           B.适当约束自己的言行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C.抱有积极的生活态度           D.完善的自我发展目标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2.最早在学校进行职业和道德辅导的心理辅导先驱是(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A.戴维斯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B.帕森斯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 C.比尔斯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D.罗杰斯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3.下列不属于休闲辅导基本特点的是(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A.功利性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B.生活性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C.自主性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D.内隐性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4.直接影响职业活动的效率，决定能否在职业中取得好成绩的基本条件是(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A.职业道德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B.职业兴趣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C.职业能力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D.职业个性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5.心理辅导课程最常用的教学方法是(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A.自述法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B.情景法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C.讨论法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D.综合法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6.志愿者服务属于心理辅导课程实践形式的(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A.社会活动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B.社会考察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C.社会服务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D.社会实践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7.在课堂管理模式中，效率高，教师控制性强，学生自主性差的类型是(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A.专制型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B.放任型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C.民主型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D.训导型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8.在学习困难学生诊断的方法中，能够比较全面反映学生问题的是(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A.课堂行为分析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B.能力诊断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C.出声思维诊断  D.教育会诊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9.团体成员产生挑战领导者的行为一般发生在团体发展的(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A.定向阶段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B.冲突阶段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C.整合阶段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D.成效阶段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10.心理测验中最重要的客观性指标是(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A.信度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B.效度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C.难度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D.区分度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二、填空题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.古今中外学者有关心理健康的论述主要集中在心理状态、成长发展、(        )和道德伦理四个方面。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.学习辅导的核心和归宿是(            )辅导。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.心理辅导课的活动形式主要有(            )、表演活动、游戏活动和体育活动四类。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 xml:space="preserve">.课堂行为问题的个体成因主要有性格、生理和态度与(             )的原因。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 xml:space="preserve">.在影响团体过程的因素中，集中反映团体期待的动力和团体价值观的是_(              )。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 xml:space="preserve">.学生的心理档案主要由背景资料、在校表现、(             )、观察记录和咨询记录构成。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 xml:space="preserve">.教师良好的心理以良好的情感、思想和文化素质为基础，其内核就是(            )。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sz w:val="21"/>
          <w:szCs w:val="21"/>
        </w:rPr>
        <w:t xml:space="preserve">.建立新型的师生关系，指的是建立合作、和谐、(             )的师生关系。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三、判断题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z w:val="21"/>
          <w:szCs w:val="21"/>
        </w:rPr>
        <w:t>.元认知是人的认知活动的最高形式与最高策略，是学习策略的源动力。(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sz w:val="21"/>
          <w:szCs w:val="21"/>
        </w:rPr>
        <w:t xml:space="preserve">.休闲辅导是一种显性教育，也是学生的自我教育。(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.职业发展理论认为，职业选择不是个人生活中面临择业时的单一事件，而是一个过程。(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.以过程为中心的心理辅导课程理论模式忽视了学生的主动性，强调价值的相对性。(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.学习困难学生的鉴别必须符合智力和学业不良两条标准。(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 xml:space="preserve">.标准化是决定一个心理测验能否生存的必要条件。(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 xml:space="preserve">.严守秘密原则要求不管在任何情况下，都不能把当事人的隐私泄露出来。(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.人本主义的当事人中心疗法根本不重视辅导员的态度，主要的是技巧。(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 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 xml:space="preserve">.简述初中生心理发展的特点。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z w:val="21"/>
          <w:szCs w:val="21"/>
        </w:rPr>
        <w:t xml:space="preserve">自我提高内驱力的激发方法主要有哪些？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29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.心理辅导课程教材的内容结构应该包括哪些要素？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.心理辅导课程的活动性原则应体现在哪几个方面？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sz w:val="21"/>
          <w:szCs w:val="21"/>
        </w:rPr>
        <w:t>.简述团体互动的特点。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32</w:t>
      </w:r>
      <w:r>
        <w:rPr>
          <w:rFonts w:hint="eastAsia" w:ascii="宋体" w:hAnsi="宋体" w:eastAsia="宋体" w:cs="宋体"/>
          <w:sz w:val="21"/>
          <w:szCs w:val="21"/>
        </w:rPr>
        <w:t xml:space="preserve">.什么是情绪辅导？请结合自己的理解，阐述情绪辅导的目标。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六、案例题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 案主：张某，女，小学四年级学生。   该生父母离异，跟母亲生活。智力测试为115，属中上水平。她上课思想不集中，讲话 现象不多，但教师的讲课听不进去；从来不在学校做作业，在家里常常谎报没有作业，在母亲的监督下，才勉强做一些作业，学习成绩在班级是最差的。班主任说班上要有人留级的话非她莫属。   请您针对张某的表现，设计一个基于行为改变技术的详细干预方案。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bCs/>
          <w:szCs w:val="21"/>
        </w:rPr>
        <w:t>心理咨询和辅导</w:t>
      </w:r>
      <w:r>
        <w:rPr>
          <w:rFonts w:hint="eastAsia" w:hAnsi="宋体"/>
          <w:b/>
          <w:szCs w:val="21"/>
        </w:rPr>
        <w:t>复习资料</w:t>
      </w:r>
      <w:r>
        <w:rPr>
          <w:rFonts w:hint="eastAsia" w:hAnsi="宋体"/>
          <w:b/>
          <w:szCs w:val="21"/>
          <w:lang w:eastAsia="zh-CN"/>
        </w:rPr>
        <w:t>参考答案</w:t>
      </w:r>
      <w:r>
        <w:rPr>
          <w:rFonts w:hint="eastAsia" w:hAnsi="宋体"/>
          <w:b/>
          <w:szCs w:val="21"/>
        </w:rPr>
        <w:t>（本）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单项选择题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1.  2. A 3. A 4.  5. C 6.  7. A 8.  9. B 10.  </w:t>
      </w:r>
    </w:p>
    <w:p>
      <w:pPr>
        <w:rPr>
          <w:rFonts w:hint="eastAsia"/>
        </w:rPr>
      </w:pPr>
      <w:r>
        <w:rPr>
          <w:rFonts w:hint="eastAsia"/>
        </w:rPr>
        <w:t>二、填空题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.学习能力1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.角色活动 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.动机1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.心理素质1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</w:t>
      </w:r>
      <w:r>
        <w:rPr>
          <w:rFonts w:hint="eastAsia"/>
        </w:rPr>
        <w:t>.互动</w:t>
      </w:r>
    </w:p>
    <w:p>
      <w:pPr>
        <w:rPr>
          <w:rFonts w:hint="eastAsia"/>
        </w:rPr>
      </w:pPr>
      <w:r>
        <w:rPr>
          <w:rFonts w:hint="eastAsia"/>
        </w:rPr>
        <w:t>三、判断题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.√ 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.√ 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 </w:t>
      </w:r>
    </w:p>
    <w:p>
      <w:pPr>
        <w:rPr>
          <w:rFonts w:hint="eastAsia"/>
        </w:rPr>
      </w:pPr>
      <w:r>
        <w:rPr>
          <w:rFonts w:hint="eastAsia"/>
        </w:rPr>
        <w:t xml:space="preserve"> 四、简答题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.答： (1)认知发展 (2)性意识的觉醒。 (3)不成熟的“成人感” 。  (4)学习成绩分化激烈，造成学生心理压力加大。 (5)同一性问题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28</w:t>
      </w:r>
      <w:r>
        <w:rPr>
          <w:rFonts w:hint="eastAsia"/>
        </w:rPr>
        <w:t xml:space="preserve">.答：  自我提高内驱力的激发有以下几种方法： (1)作业批改激励法 (2)学习内容自选法 (3)效果自我评定法 (4)习题自编法 (5)小先生法 (6)互助法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29</w:t>
      </w:r>
      <w:r>
        <w:rPr>
          <w:rFonts w:hint="eastAsia"/>
        </w:rPr>
        <w:t xml:space="preserve"> 答：  心理辅导课程教材的内容结构应有这样五个基本要素: （1）认知经验要素 （2）意志品质要素 （3）情感经验要素 （4）社会经验要素 （5）生活经验要素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30</w:t>
      </w:r>
      <w:r>
        <w:rPr>
          <w:rFonts w:hint="eastAsia"/>
        </w:rPr>
        <w:t xml:space="preserve">.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31</w:t>
      </w:r>
      <w:r>
        <w:rPr>
          <w:rFonts w:hint="eastAsia"/>
        </w:rPr>
        <w:t xml:space="preserve">. </w:t>
      </w:r>
    </w:p>
    <w:p>
      <w:pPr>
        <w:numPr>
          <w:numId w:val="0"/>
        </w:numPr>
        <w:rPr>
          <w:rFonts w:hint="eastAsia"/>
          <w:lang w:val="en-US" w:eastAsia="zh-CN"/>
        </w:rPr>
      </w:pPr>
    </w:p>
    <w:p>
      <w:pPr>
        <w:numPr>
          <w:numId w:val="0"/>
        </w:numPr>
        <w:rPr>
          <w:rFonts w:hint="eastAsia"/>
        </w:rPr>
      </w:pPr>
      <w:bookmarkStart w:id="0" w:name="_GoBack"/>
      <w:bookmarkEnd w:id="0"/>
      <w:r>
        <w:rPr>
          <w:rFonts w:hint="eastAsia"/>
          <w:lang w:val="en-US" w:eastAsia="zh-CN"/>
        </w:rPr>
        <w:t>五、</w:t>
      </w:r>
      <w:r>
        <w:rPr>
          <w:rFonts w:hint="eastAsia"/>
        </w:rPr>
        <w:t>论述题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32</w:t>
      </w:r>
      <w:r>
        <w:rPr>
          <w:rFonts w:hint="eastAsia"/>
        </w:rPr>
        <w:t xml:space="preserve">. 答：  （1）情绪辅导是运用有关心理辅导的理论和技术，帮助学生认识、接纳和把握自己的情绪，学会恰当地表达情绪以促进理解和交流，并学会控制、疏导自己的情绪、处理自己的情绪困扰，增进自己心理健康的一种教育活动。 （2）情绪辅导的目标也就可以分为四个方面： 第一，帮助个体正视和理解自己的情绪； 第二，帮助个体恰当地表达自己的情绪；  第三，帮助个体养成乐观的生活态度，增强对快乐的情绪体验： 第四，帮助个体学会控制自己的情绪，处理自己的情绪困扰。  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六、案例题(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33</w:t>
      </w:r>
      <w:r>
        <w:rPr>
          <w:rFonts w:hint="eastAsia"/>
        </w:rPr>
        <w:t xml:space="preserve">.答：  针对张某的不交作业行为进行行为改变技术的干预： 一、确定终点行为半学期（8周）内消除不交作业现象。 </w:t>
      </w:r>
    </w:p>
    <w:p>
      <w:pPr>
        <w:rPr>
          <w:rFonts w:hint="eastAsia"/>
        </w:rPr>
      </w:pPr>
      <w:r>
        <w:rPr>
          <w:rFonts w:hint="eastAsia"/>
        </w:rPr>
        <w:t xml:space="preserve">二、分析起点行为  该学生第一周内不交作业不超出10次。 </w:t>
      </w:r>
    </w:p>
    <w:p>
      <w:pPr>
        <w:rPr>
          <w:rFonts w:hint="eastAsia"/>
        </w:rPr>
      </w:pPr>
      <w:r>
        <w:rPr>
          <w:rFonts w:hint="eastAsia"/>
        </w:rPr>
        <w:t>三、设计有利情景  1、选择增强措施，达到某项标准即可得到相应奖励。如第一周内不交作业减少到9次即获1分。超过上述标准，视情况增加奖励。 2、与家长联合，告之辅导方案，相应给几分。达到何种分给何种奖励。  2、逐步养成 从第一同至第八周依次订出减少不交作业的目标。在8周内如果达到预定的目标，不定期地给予适当奖励。  3、剥夺 某周没有达到预定的指标，即剥夺某项喜爱的活动。</w:t>
      </w:r>
    </w:p>
    <w:p>
      <w:r>
        <w:rPr>
          <w:rFonts w:hint="eastAsia"/>
        </w:rPr>
        <w:t xml:space="preserve"> 四、选择适当策略  1、增强 与学生约定，每周不交作业的次数逐步减少的最低标准。每周评一次，减少多少次 </w:t>
      </w:r>
      <w:r>
        <w:rPr>
          <w:rFonts w:hint="eastAsia"/>
          <w:lang w:eastAsia="zh-CN"/>
        </w:rPr>
        <w:t>。</w:t>
      </w:r>
      <w:r>
        <w:rPr>
          <w:rFonts w:hint="eastAsia"/>
        </w:rPr>
        <w:t xml:space="preserve">   </w:t>
      </w:r>
    </w:p>
    <w:p>
      <w:r>
        <w:rPr>
          <w:rFonts w:hint="eastAsia"/>
        </w:rPr>
        <w:t xml:space="preserve"> 五、分析效果每周都要进行分析评价，如不交作业行为达到预定目标，继续按原计划执行；如果达不到预定目标就要重新考虑增强物、增强强度是否适当，是否要进行修改。争取家长配合。 </w:t>
      </w:r>
    </w:p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3DFFC5"/>
    <w:multiLevelType w:val="singleLevel"/>
    <w:tmpl w:val="3F3DFF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022945B4"/>
    <w:rsid w:val="022945B4"/>
    <w:rsid w:val="02D371EA"/>
    <w:rsid w:val="2A71736C"/>
    <w:rsid w:val="303F5798"/>
    <w:rsid w:val="37ED15B0"/>
    <w:rsid w:val="464845D0"/>
    <w:rsid w:val="469316CE"/>
    <w:rsid w:val="632A0DA7"/>
    <w:rsid w:val="7DCF2DF1"/>
    <w:rsid w:val="7F19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2021-10-30T07:02:00Z</dcterms:created>
  <dc:creator>H姐姐</dc:creator>
  <cp:lastModifiedBy>育华教育玉环客服</cp:lastModifiedBy>
  <dcterms:modified xsi:type="dcterms:W3CDTF">2022-11-29T07:49:06Z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453F80A675C14522B44EC02954466752</vt:lpwstr>
  </property>
</Properties>
</file>