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color w:val="FF0000"/>
          <w:kern w:val="0"/>
          <w:sz w:val="84"/>
          <w:szCs w:val="84"/>
          <w:lang w:val="en-US" w:eastAsia="zh-CN" w:bidi="ar"/>
        </w:rPr>
      </w:pPr>
      <w:r>
        <w:rPr>
          <w:rFonts w:hint="eastAsia" w:ascii="宋体" w:hAnsi="宋体" w:cs="宋体"/>
          <w:color w:val="FF0000"/>
          <w:kern w:val="0"/>
          <w:sz w:val="84"/>
          <w:szCs w:val="84"/>
          <w:lang w:val="en-US" w:eastAsia="zh-CN" w:bidi="ar"/>
        </w:rPr>
        <w:t>急救医学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一、 名词解释：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1、复苏生存链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MODS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Wallenberg综合征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复合伤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高血压急症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现场心肺复苏术 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室性融合波 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Whipple三联症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单选题：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1、ACS 院前急救 MONA 方案中缩写 错误的是：（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A、M(吗啡 ) B、O(氧气) C、N(硝酸甘油 ) D、A(阿托品 )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2、采用刺激迷走神经的方法可以纠正的心律失常是：（ 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A、心房扑动 B、心房颤动 C、阵发性室性心动过速 D、阵发性室上性心动过速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3、下列哪种毒物中毒皮肤粘膜呈樱桃红色：（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A、有机磷农药 B、亚硝酸盐 C、一氧化碳 D、酒精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4、抢救大咯血窒息患者时最紧急的措施是：（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A、解除呼吸道梗阻，保持气道通畅 B、进行人工呼吸C、静脉注射呼吸中枢兴奋剂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D、补充血容量，维持血压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5、重症哮喘与心源性哮喘尚不能鉴别时，宜用：（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A、舒喘灵 B、氨茶碱 C、西地兰 D、吗啡 </w:t>
      </w: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6、现场心肺复苏胸外按压时下列那项是错误的？（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A、按压应平稳，有规律的进行，不能间断。 B、垂直向下用力，不要左右摆动。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C、按压频率 100 次/分，按压深度成人 4~5cm。 D、放松时手掌跟部可以离开胸骨的定位点，以尽量放松，使胸骨不受任何压力。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7、处理急性腹痛时，下列哪项是 错误的：（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A、发生急性腹痛时，为缓解病人的痛苦，开始即使用吗啡类止痛药 B、疑有腹腔内活动性进行性出血时，应不失时机手术 C、疑有肠坏死或肠穿孔呈弥漫性腹膜炎者，应不失时机手术 D、对诊断不明确的腹痛，需密切观察病情变化，包括必要时抗休克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及纠正水电解质平衡紊乱，应用抗生素防治感染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8、非 ST 段抬高心肌梗死的临床特征 不包括（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A、有不稳定心绞痛表现 B、肌钙蛋白 TnI，TnT 升高 C、无 ST 段抬高或动态演变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D、胸痛持续时间大多在 5～15 分，服用硝酸甘油可以缓解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9、重症哮喘发作时呼吸功能检查：（ 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A、FEV1↓， FEV1/FEVC%↓，MEF25%与 MEF50%↑，PEF↓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B、FEV1↓， FEV1/FEVC%↑，MEF25%与 MEF50%↓，PEF↑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C、FEV1↓， FEV1/FEVC%↑，MEF25%与 MEF50%↓，PEF↓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D、FEV1↓， FEV1/FEVC%↓，MEF25%与 MEF50%↓，PEF↓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10、关于急性呼吸衰竭的病因，下述哪项是错误的？（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A、化学中毒 B、大量胸腔积液 C、尘肺 D、气胸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11、下列哪项 不．是甲亢危象的主要表现：（  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A、高热 B、大汗 C、呼吸困难 D、心血管系统异常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12、下肢骨折现场急救措施中，下列哪项是错误的：（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A、固定患肢 B、及时有效地止血 C、遇有肢体畸形，应先行手法矫正再行伤肢固定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D、镇痛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13、关于使用止血带，下列哪项是 错误的：（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A、上肢止血带最好放在上臂中下 1/3 处  B、上止血带前放置衬垫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C、转运前应在转送卡上写明上止血带的时间 D、转运中严密观察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14、下列哪项 不．属于按急性腹痛发病机制进行区分的类别：（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A、内脏痛   B、躯体痛   C、反跳痛    D、牵涉痛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15、心搏骤停早期诊断的最佳指标是：（  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A、瞳孔明显散大    B、测不到血压   C、昏迷   D、颈动脉和股动脉搏动消失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三、 填空题：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1、急性有机磷农药中毒时，患者瞳孔 __________ 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2、广义的昏迷包括四种不同程度的意识障碍，即嗜睡、昏睡__________、__________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3、阿片类药物中毒的特效解毒剂是 __________。 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4、急性尿潴留按机制大体可分为 __________和__________ 梗阻这两类。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5、_________ 是终止 DIC 病理过程的关键。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6、呼出气味带氨味见于_________  ，糖尿病酮症昏迷呼出气味带 ，有大蒜臭味见于_________  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四、 判断题：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1、止血带止血法中在放松止血带期间，应该突然完全松开止血带，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以保证血供。、（     ）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2、临床死亡是可以防止和逆转的，生物学死亡是最终而不可逆的。 （  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3、单人心肺复苏法人工呼吸和胸外心脏按压的比例是 2：30；而双人其比例是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2：15。 （   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4、女性，化学药物中毒患者，出现呼吸困难，发绀。查体：呼吸 38 次 / 分 ， 双 肺 呼 吸 音 粗 ， 未 闻 及 干 、 湿 性 罗 音 ， 血 气 分 PaO2=6KPa(45mmHg)，PaCO2=4.67KPa(35mmHg)。该病人现场抢救 时应持续低流量给氧。（ 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5、一般而言，直流电比交流电危险，高频率比低频率危险，电流强度越大，电压越高，接触时间越长，就越危险。（ 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五、 简答题：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1、简述 CPR 时建立人工循环的基本原理。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简述多发伤体格检查中 CRASHPLAN 各英文字母所代表的意思。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急性胰腺炎非手术治疗的主要方法有哪些？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简述急性心力衰竭的急救措施。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简述急性呼吸窘迫综合征治疗的主要目的。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简述徒手心肺复苏的A、B、C步骤。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ind w:left="0" w:leftChars="0" w:firstLine="0" w:firstLineChars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简述急性中毒的救治原则及内容。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8.甲状腺危象患者出现下列哪些情况时，提示病情危重？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六、 问答题：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1、某高校一名 22 岁男生在篮球比赛中突然倒地： （1）作为第一目击者你所采取的第一项措施是？（ 2）经过判断，倒地者已无意识，下一步应做些什么？（ 3）如经过判断患者确已无自主呼吸呼吸，接下来你应当采取的急救措施有那些？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试述多发伤的治疗原则。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br w:type="page"/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《急救医学》试卷答案 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名词解释：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1、复苏生存链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是指有医务人员及早到达现场、 及早 CPR、及早除颤、 及早加强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治疗。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2、MODS 是严重感染、创伤、烧伤、休克及重症胰腺炎等急性生理损害，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导致多个（ 2 个或 2 个以上）器官同时或序惯性继发功能障碍或衰竭，不能维持其自身生理功能， 从而影响全身内环境稳定的临床综合征。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3、Wallenberg综合征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小脑下后动脉血栓形成，表现为眩晕、眼震、复视、恶心、呕吐、吞咽困难、病灶侧软腭及声带麻痹、同侧 共济失调、交叉性痛温觉障碍及Horner 综合征。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4、复合伤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两种以上致伤因素，同时或短时间内相继作用于人体所造成的损伤。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5、高血压急症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是指原发性或继发性高血压在疾病发展过程中，或在某些原因、 诱因 作用下，血压在短时间内（数小时至数天）急剧升高，病情急剧恶化，并造成心、脑、肾等重要脏器的损害甚至衰竭的一组疾病。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现场心肺复苏术  意指在患者发生心搏骤停的现场，如家中、办公室、工厂等场所，首先由最初目击者为心搏骤停患者施行的心肺复苏技术， 亦即基础生命支持。 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室性融合波  窦性激动与异位激动同时兴奋心肌时表现为部分夺获，图形介于窦性和室性之间。 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Whipple三联症  空腹或运动后促使低血糖发生，发作时血糖小于2.8mmol/L，供糖后低血糖症状迅速缓解。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二、单选题：1 D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 D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3.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4、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5、B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6、D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7、A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8、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9、 D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10、C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11、 C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12、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13、A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14、C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15、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三、填空题：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1、急性有机磷农药中毒时，患者瞳孔 __缩小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3、阿片类药物中毒的特效解毒剂是 纳络酮 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4、急性尿潴留按机制大体可分为 机械性 和 动力性 梗阻这两 类。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5、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6、呼出气味带氨味见于 尿毒症 ，糖尿病酮症昏迷呼出气味带 烂苹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果味 ，有大蒜臭味见于 有机磷农药中毒 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四、判断题：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1、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2、对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4、错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5、错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五、简答题：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1、简述 CPR 时建立人工循环的基本原理。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用人工的方法促使血液在血管内流动，并使人工呼吸后 带有新鲜空气的血液从肺部血管流向心脏，再流经动脉，供给全身主要脏器，以维持重要脏器的功能。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2、</w:t>
      </w:r>
      <w:r>
        <w:rPr>
          <w:rFonts w:hint="eastAsia" w:ascii="宋体" w:hAnsi="宋体"/>
          <w:bCs/>
          <w:szCs w:val="21"/>
          <w:lang w:val="en-GB"/>
        </w:rPr>
        <w:t>答：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3、急性胰腺炎非手术治疗的主要方法有哪些？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a) 禁食及胃肠减压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b) 补充液体，防治休克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c) 解痉止痛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654-2，杜冷丁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d) 抑制胰酶分泌及胰酶抑制剂应用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654-2，生长抑素， H2 受体阻滞剂及质子泵抑制剂。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e) 防治感染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f)营养支持，中药治疗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4、简述急性心力衰竭的急救措施。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（1）体位。病人取坐位或半卧位，双脚下垂，以增加肺容量和肺活量，减少回心血量。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2）吸氧和消除气道泡沫。 常用纯氧面罩和高流量（ 6～8L/min ）鼻导管吸氧，严重缺氧者可采用面罩正压供氧或气道双相 正压通气供氧。 吸入高浓度氧后缺氧仍不能纠正， 应采用气管内插管和机械通气，予间歇正压通气或呼气末正压通气。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为消除气管内的泡沫，改善肺通气功能，可吸入二甲基硅油消泡剂，或将氧气先通过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50-70%酒精湿化瓶后吸入，以降低泡沫的表面张力而使之破裂， 有利于肺顺应性和肺泡通气的改善。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5、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A是开放气道，包括判断意识，呼救，放置适当体位，畅通呼吸道及确认有无呼吸。  B是人工呼吸，两次 C是循环，包括判断有无心跳，胸外心脏按压。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 xml:space="preserve"> 简述急性中毒的救治原则及内容。 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急性中毒的救治原则是阻止毒物继续作用于人体和维持生命。内容包括清除未被吸收的毒物、促进已吸收进入血液毒物的排出、特异性抗毒治疗及对症支持治疗。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 8、甲状腺危象患者出现下列哪些情况时，提示病情危重？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 1）过高热；2）惊厥、昏迷；3）严重心律失常；4）休克；5）体温不升；6）极度衰竭。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六、问答题：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1、某高校一名 22 岁男生在篮球比赛中突然倒地： （1）作为第一目击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者你所采取的第一项措施是？（ 2）经过判断，倒地者已无意识，下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一步应做些什么？（ 3）如经过判断患者确已无自主呼吸，接下来你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应当采取的急救措施有那些？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（1）呼叫其姓名并判断是否有意识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（2）呼救并开始检查患者有无自主呼吸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（3）立即行现场心肺复苏，采用胸外心脏按压及人工呼吸的方式，比例为 30：2，按压频率为 100 次/分，幅度为 4～5cm，（1 分）并同时找人帮忙替换按压，以保证按压有效。直到有专业救护人员到达，或患者出现自主呼吸和心跳恢复。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2、试述多发伤的治疗原则。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多发伤的处理包括现场急救、生命支持与进一步处理。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（1）现场急救。现场急救人员必须迅速到达现场，去除正在威胁病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人生命安全的因素。现场急救的关键是气道开放、心肺脑复苏、包扎止血、抗休克、骨折固定及安全地运送，使病人能活着到达医院。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（2）生命支持。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（a） 呼吸道管理。及时解除窒息，可采用气管插管，如疑有颈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椎骨折，紧急情况下可行环甲膜穿刺， 然后行气管切开术。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（b） 心肺脑复苏。 对多发伤病人如伴有胸骨骨折、 多发肋骨骨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折、血气胸、心脏压塞、心肌破裂，可行胸内心脏按压。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（c） 抗休克治疗。 迅速建立两条以上静脉通道， 可行深静脉穿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刺置管术。小剂量高张液在休克早期有较好的复苏效果。 输全血是抗休克最好的胶体液。 当血容量基本补足后可使用血管活性药。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（3）进一步处理。当伤员的生命体征稳定或基本稳定后，应进一步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处理各系统脏器的损伤。多发伤抢救手术的原则是在充分复苏的前提下，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用最简单的手术方式，最快的速度修补损伤的脏器，减轻伤员的负担，降低手术危险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性，挽救伤员生命。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77AD27"/>
    <w:multiLevelType w:val="singleLevel"/>
    <w:tmpl w:val="A977AD27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DA7D527"/>
    <w:multiLevelType w:val="singleLevel"/>
    <w:tmpl w:val="BDA7D527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02A589D"/>
    <w:multiLevelType w:val="singleLevel"/>
    <w:tmpl w:val="C02A589D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2D8BE50"/>
    <w:multiLevelType w:val="singleLevel"/>
    <w:tmpl w:val="C2D8BE50"/>
    <w:lvl w:ilvl="0" w:tentative="0">
      <w:start w:val="2"/>
      <w:numFmt w:val="decimal"/>
      <w:suff w:val="nothing"/>
      <w:lvlText w:val="%1、"/>
      <w:lvlJc w:val="left"/>
    </w:lvl>
  </w:abstractNum>
  <w:abstractNum w:abstractNumId="4">
    <w:nsid w:val="C7BA7B1F"/>
    <w:multiLevelType w:val="singleLevel"/>
    <w:tmpl w:val="C7BA7B1F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224C617F"/>
    <w:multiLevelType w:val="singleLevel"/>
    <w:tmpl w:val="224C617F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abstractNum w:abstractNumId="6">
    <w:nsid w:val="336554C1"/>
    <w:multiLevelType w:val="singleLevel"/>
    <w:tmpl w:val="336554C1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45AF446F"/>
    <w:multiLevelType w:val="singleLevel"/>
    <w:tmpl w:val="45AF44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603FA1AA"/>
    <w:multiLevelType w:val="singleLevel"/>
    <w:tmpl w:val="603FA1AA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26BC8"/>
    <w:rsid w:val="047958C5"/>
    <w:rsid w:val="124E33C7"/>
    <w:rsid w:val="1924764D"/>
    <w:rsid w:val="20826BC8"/>
    <w:rsid w:val="37F55FD5"/>
    <w:rsid w:val="459D2D7C"/>
    <w:rsid w:val="64402FF0"/>
    <w:rsid w:val="70DF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2020-01-10T07:28:00Z</dcterms:created>
  <dc:creator>Administrator</dc:creator>
  <cp:lastModifiedBy>育华教育叶燮燮</cp:lastModifiedBy>
  <dcterms:modified xsi:type="dcterms:W3CDTF">2020-12-18T01:33:20Z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