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default" w:ascii="黑体" w:hAnsi="黑体" w:eastAsia="仿宋_GB2312" w:cs="黑体"/>
          <w:b w:val="0"/>
          <w:bCs w:val="0"/>
          <w:sz w:val="24"/>
          <w:szCs w:val="24"/>
          <w:lang w:val="en-US" w:eastAsia="zh-CN"/>
        </w:rPr>
      </w:pPr>
      <w:r>
        <w:rPr>
          <w:rFonts w:hint="eastAsia" w:eastAsia="仿宋_GB2312" w:cs="Times New Roman"/>
          <w:bCs/>
          <w:sz w:val="24"/>
          <w:szCs w:val="24"/>
          <w:u w:val="single"/>
        </w:rPr>
        <w:t>急重症护理学</w:t>
      </w:r>
      <w:r>
        <w:rPr>
          <w:rFonts w:hint="eastAsia" w:eastAsia="仿宋_GB2312" w:cs="Times New Roman"/>
          <w:bCs/>
          <w:sz w:val="24"/>
          <w:szCs w:val="24"/>
          <w:u w:val="single"/>
          <w:lang w:val="en-US" w:eastAsia="zh-CN"/>
        </w:rPr>
        <w:t>复习资料</w:t>
      </w:r>
    </w:p>
    <w:p>
      <w:pPr>
        <w:spacing w:line="240" w:lineRule="auto"/>
        <w:rPr>
          <w:rFonts w:hint="eastAsia" w:ascii="黑体" w:hAnsi="黑体" w:eastAsia="黑体" w:cs="黑体"/>
          <w:b w:val="0"/>
          <w:bCs w:val="0"/>
          <w:sz w:val="24"/>
          <w:szCs w:val="24"/>
        </w:rPr>
      </w:pPr>
      <w:r>
        <w:rPr>
          <w:rFonts w:hint="eastAsia" w:ascii="黑体" w:hAnsi="黑体" w:eastAsia="黑体" w:cs="黑体"/>
          <w:b w:val="0"/>
          <w:bCs w:val="0"/>
          <w:sz w:val="24"/>
          <w:szCs w:val="24"/>
        </w:rPr>
        <w:t>一、判断题 </w:t>
      </w:r>
    </w:p>
    <w:p>
      <w:pPr>
        <w:numPr>
          <w:ilvl w:val="0"/>
          <w:numId w:val="1"/>
        </w:numPr>
        <w:spacing w:line="240" w:lineRule="auto"/>
        <w:rPr>
          <w:rFonts w:hint="eastAsia" w:ascii="宋体" w:hAnsi="宋体" w:eastAsia="宋体" w:cs="宋体"/>
          <w:sz w:val="24"/>
          <w:szCs w:val="24"/>
        </w:rPr>
      </w:pPr>
      <w:r>
        <w:rPr>
          <w:rFonts w:hint="eastAsia" w:ascii="宋体" w:hAnsi="宋体" w:eastAsia="宋体" w:cs="宋体"/>
          <w:sz w:val="24"/>
          <w:szCs w:val="24"/>
        </w:rPr>
        <w:t>心脏骤停复苏的首选给药途径是气管内给药。</w:t>
      </w:r>
      <w:r>
        <w:rPr>
          <w:rFonts w:hint="eastAsia" w:ascii="宋体" w:hAnsi="宋体" w:eastAsia="宋体" w:cs="宋体"/>
          <w:sz w:val="24"/>
          <w:szCs w:val="24"/>
          <w:lang w:eastAsia="zh-CN"/>
        </w:rPr>
        <w:t>(     )</w:t>
      </w:r>
      <w:r>
        <w:rPr>
          <w:rFonts w:hint="eastAsia" w:ascii="宋体" w:hAnsi="宋体" w:eastAsia="宋体" w:cs="宋体"/>
          <w:sz w:val="24"/>
          <w:szCs w:val="24"/>
        </w:rPr>
        <w:t xml:space="preserve"> </w:t>
      </w:r>
    </w:p>
    <w:p>
      <w:pPr>
        <w:numPr>
          <w:ilvl w:val="0"/>
          <w:numId w:val="1"/>
        </w:numPr>
        <w:spacing w:line="240" w:lineRule="auto"/>
        <w:rPr>
          <w:rFonts w:hint="eastAsia" w:ascii="宋体" w:hAnsi="宋体" w:eastAsia="宋体" w:cs="宋体"/>
          <w:sz w:val="24"/>
          <w:szCs w:val="24"/>
        </w:rPr>
      </w:pPr>
      <w:r>
        <w:rPr>
          <w:rFonts w:hint="eastAsia" w:ascii="宋体" w:hAnsi="宋体" w:eastAsia="宋体" w:cs="宋体"/>
          <w:sz w:val="24"/>
          <w:szCs w:val="24"/>
        </w:rPr>
        <w:t>临床死亡是指病人临床上出现心跳呼吸停止，是不可逆的。</w:t>
      </w:r>
      <w:r>
        <w:rPr>
          <w:rFonts w:hint="eastAsia" w:ascii="宋体" w:hAnsi="宋体" w:eastAsia="宋体" w:cs="宋体"/>
          <w:sz w:val="24"/>
          <w:szCs w:val="24"/>
          <w:lang w:eastAsia="zh-CN"/>
        </w:rPr>
        <w:t>(     )</w:t>
      </w:r>
    </w:p>
    <w:p>
      <w:pPr>
        <w:numPr>
          <w:ilvl w:val="0"/>
          <w:numId w:val="1"/>
        </w:numPr>
        <w:spacing w:line="240" w:lineRule="auto"/>
        <w:rPr>
          <w:rFonts w:hint="eastAsia" w:ascii="宋体" w:hAnsi="宋体" w:eastAsia="宋体" w:cs="宋体"/>
          <w:sz w:val="24"/>
          <w:szCs w:val="24"/>
        </w:rPr>
      </w:pPr>
      <w:r>
        <w:rPr>
          <w:rFonts w:hint="eastAsia" w:ascii="宋体" w:hAnsi="宋体" w:eastAsia="宋体" w:cs="宋体"/>
          <w:sz w:val="24"/>
          <w:szCs w:val="24"/>
        </w:rPr>
        <w:t>心脏骤停即预示着死亡，心电图上的表现为一直线。</w:t>
      </w:r>
      <w:r>
        <w:rPr>
          <w:rFonts w:hint="eastAsia" w:ascii="宋体" w:hAnsi="宋体" w:eastAsia="宋体" w:cs="宋体"/>
          <w:sz w:val="24"/>
          <w:szCs w:val="24"/>
          <w:lang w:eastAsia="zh-CN"/>
        </w:rPr>
        <w:t>(     )</w:t>
      </w:r>
    </w:p>
    <w:p>
      <w:pPr>
        <w:numPr>
          <w:ilvl w:val="0"/>
          <w:numId w:val="1"/>
        </w:numPr>
        <w:spacing w:line="240" w:lineRule="auto"/>
        <w:rPr>
          <w:rFonts w:hint="eastAsia" w:ascii="宋体" w:hAnsi="宋体" w:eastAsia="宋体" w:cs="宋体"/>
          <w:sz w:val="24"/>
          <w:szCs w:val="24"/>
        </w:rPr>
      </w:pPr>
      <w:r>
        <w:rPr>
          <w:rFonts w:hint="eastAsia" w:ascii="宋体" w:hAnsi="宋体" w:eastAsia="宋体" w:cs="宋体"/>
          <w:sz w:val="24"/>
          <w:szCs w:val="24"/>
        </w:rPr>
        <w:t>肺循环的血管具有管壁薄、长度短、口径粗及不可扩张的特点，因此它是一个低阻、低压系统。</w:t>
      </w:r>
      <w:r>
        <w:rPr>
          <w:rFonts w:hint="eastAsia" w:ascii="宋体" w:hAnsi="宋体" w:eastAsia="宋体" w:cs="宋体"/>
          <w:sz w:val="24"/>
          <w:szCs w:val="24"/>
          <w:lang w:eastAsia="zh-CN"/>
        </w:rPr>
        <w:t>(     )</w:t>
      </w:r>
    </w:p>
    <w:p>
      <w:pPr>
        <w:numPr>
          <w:ilvl w:val="0"/>
          <w:numId w:val="1"/>
        </w:numPr>
        <w:spacing w:line="240" w:lineRule="auto"/>
        <w:rPr>
          <w:rFonts w:hint="eastAsia" w:ascii="宋体" w:hAnsi="宋体" w:eastAsia="宋体" w:cs="宋体"/>
          <w:sz w:val="24"/>
          <w:szCs w:val="24"/>
        </w:rPr>
      </w:pPr>
      <w:r>
        <w:rPr>
          <w:rFonts w:hint="eastAsia" w:ascii="宋体" w:hAnsi="宋体" w:eastAsia="宋体" w:cs="宋体"/>
          <w:sz w:val="24"/>
          <w:szCs w:val="24"/>
        </w:rPr>
        <w:t>辅助-控制通气模式只能用于病人无自主呼吸的情况下。</w:t>
      </w:r>
      <w:r>
        <w:rPr>
          <w:rFonts w:hint="eastAsia" w:ascii="宋体" w:hAnsi="宋体" w:eastAsia="宋体" w:cs="宋体"/>
          <w:sz w:val="24"/>
          <w:szCs w:val="24"/>
          <w:lang w:eastAsia="zh-CN"/>
        </w:rPr>
        <w:t>(     )</w:t>
      </w:r>
    </w:p>
    <w:p>
      <w:pPr>
        <w:numPr>
          <w:ilvl w:val="0"/>
          <w:numId w:val="1"/>
        </w:numPr>
        <w:spacing w:line="240" w:lineRule="auto"/>
        <w:rPr>
          <w:rFonts w:hint="eastAsia" w:ascii="宋体" w:hAnsi="宋体" w:eastAsia="宋体" w:cs="宋体"/>
          <w:sz w:val="24"/>
          <w:szCs w:val="24"/>
        </w:rPr>
      </w:pPr>
      <w:r>
        <w:rPr>
          <w:rFonts w:hint="eastAsia" w:ascii="宋体" w:hAnsi="宋体" w:eastAsia="宋体" w:cs="宋体"/>
          <w:sz w:val="24"/>
          <w:szCs w:val="24"/>
        </w:rPr>
        <w:t>大多数颅内压增高的治疗方法都定位于控制大脑血容量和脑脊液循环。</w:t>
      </w:r>
      <w:r>
        <w:rPr>
          <w:rFonts w:hint="eastAsia" w:ascii="宋体" w:hAnsi="宋体" w:eastAsia="宋体" w:cs="宋体"/>
          <w:sz w:val="24"/>
          <w:szCs w:val="24"/>
          <w:lang w:eastAsia="zh-CN"/>
        </w:rPr>
        <w:t>(     )</w:t>
      </w:r>
    </w:p>
    <w:p>
      <w:pPr>
        <w:numPr>
          <w:ilvl w:val="0"/>
          <w:numId w:val="1"/>
        </w:numPr>
        <w:spacing w:line="240" w:lineRule="auto"/>
        <w:rPr>
          <w:rFonts w:hint="eastAsia" w:ascii="宋体" w:hAnsi="宋体" w:eastAsia="宋体" w:cs="宋体"/>
          <w:sz w:val="24"/>
          <w:szCs w:val="24"/>
        </w:rPr>
      </w:pPr>
      <w:r>
        <w:rPr>
          <w:rFonts w:hint="eastAsia" w:ascii="宋体" w:hAnsi="宋体" w:eastAsia="宋体" w:cs="宋体"/>
          <w:sz w:val="24"/>
          <w:szCs w:val="24"/>
        </w:rPr>
        <w:t>反映左心室舒张功能的最佳指标是肺毛细血管契压。</w:t>
      </w:r>
      <w:r>
        <w:rPr>
          <w:rFonts w:hint="eastAsia" w:ascii="宋体" w:hAnsi="宋体" w:eastAsia="宋体" w:cs="宋体"/>
          <w:sz w:val="24"/>
          <w:szCs w:val="24"/>
          <w:lang w:eastAsia="zh-CN"/>
        </w:rPr>
        <w:t>(     )</w:t>
      </w:r>
    </w:p>
    <w:p>
      <w:pPr>
        <w:numPr>
          <w:ilvl w:val="0"/>
          <w:numId w:val="1"/>
        </w:numPr>
        <w:spacing w:line="240" w:lineRule="auto"/>
        <w:rPr>
          <w:rFonts w:hint="eastAsia" w:ascii="宋体" w:hAnsi="宋体" w:eastAsia="宋体" w:cs="宋体"/>
          <w:sz w:val="24"/>
          <w:szCs w:val="24"/>
        </w:rPr>
      </w:pPr>
      <w:r>
        <w:rPr>
          <w:rFonts w:hint="eastAsia" w:ascii="宋体" w:hAnsi="宋体" w:eastAsia="宋体" w:cs="宋体"/>
          <w:sz w:val="24"/>
          <w:szCs w:val="24"/>
        </w:rPr>
        <w:t>颅内压增高时应用渗透疗法就是应用具有渗透作用的药物，减少脑脊液容量和增加脑灌注压来达到降颅压的作用。</w:t>
      </w:r>
      <w:r>
        <w:rPr>
          <w:rFonts w:hint="eastAsia" w:ascii="宋体" w:hAnsi="宋体" w:eastAsia="宋体" w:cs="宋体"/>
          <w:sz w:val="24"/>
          <w:szCs w:val="24"/>
          <w:lang w:eastAsia="zh-CN"/>
        </w:rPr>
        <w:t>(     )</w:t>
      </w:r>
    </w:p>
    <w:p>
      <w:pPr>
        <w:numPr>
          <w:ilvl w:val="0"/>
          <w:numId w:val="1"/>
        </w:numPr>
        <w:spacing w:line="240" w:lineRule="auto"/>
        <w:rPr>
          <w:rFonts w:hint="eastAsia" w:ascii="宋体" w:hAnsi="宋体" w:eastAsia="宋体" w:cs="宋体"/>
          <w:sz w:val="24"/>
          <w:szCs w:val="24"/>
        </w:rPr>
      </w:pPr>
      <w:r>
        <w:rPr>
          <w:rFonts w:hint="eastAsia" w:ascii="宋体" w:hAnsi="宋体" w:eastAsia="宋体" w:cs="宋体"/>
          <w:sz w:val="24"/>
          <w:szCs w:val="24"/>
        </w:rPr>
        <w:t>右室后负荷为肺循环阻力。</w:t>
      </w:r>
      <w:r>
        <w:rPr>
          <w:rFonts w:hint="eastAsia" w:ascii="宋体" w:hAnsi="宋体" w:eastAsia="宋体" w:cs="宋体"/>
          <w:sz w:val="24"/>
          <w:szCs w:val="24"/>
          <w:lang w:eastAsia="zh-CN"/>
        </w:rPr>
        <w:t>(     )</w:t>
      </w:r>
    </w:p>
    <w:p>
      <w:pPr>
        <w:numPr>
          <w:ilvl w:val="0"/>
          <w:numId w:val="1"/>
        </w:numPr>
        <w:spacing w:line="240" w:lineRule="auto"/>
        <w:rPr>
          <w:rFonts w:hint="eastAsia" w:ascii="宋体" w:hAnsi="宋体" w:eastAsia="宋体" w:cs="宋体"/>
          <w:sz w:val="24"/>
          <w:szCs w:val="24"/>
        </w:rPr>
      </w:pPr>
      <w:r>
        <w:rPr>
          <w:rFonts w:hint="eastAsia" w:ascii="宋体" w:hAnsi="宋体" w:eastAsia="宋体" w:cs="宋体"/>
          <w:sz w:val="24"/>
          <w:szCs w:val="24"/>
        </w:rPr>
        <w:t>急性水过多和水中毒发生呼吸、心跳停止的直接原因是脑疝。</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黑体" w:hAnsi="黑体" w:eastAsia="黑体" w:cs="黑体"/>
          <w:b w:val="0"/>
          <w:bCs w:val="0"/>
          <w:sz w:val="24"/>
          <w:szCs w:val="24"/>
        </w:rPr>
        <w:t>二、单项选择题 </w:t>
      </w:r>
      <w:r>
        <w:rPr>
          <w:rFonts w:hint="eastAsia" w:ascii="宋体" w:hAnsi="宋体" w:eastAsia="宋体" w:cs="宋体"/>
          <w:sz w:val="24"/>
          <w:szCs w:val="24"/>
        </w:rPr>
        <w:t xml:space="preserve"> </w:t>
      </w:r>
    </w:p>
    <w:p>
      <w:pPr>
        <w:numPr>
          <w:ilvl w:val="0"/>
          <w:numId w:val="2"/>
        </w:numPr>
        <w:spacing w:line="240" w:lineRule="auto"/>
        <w:rPr>
          <w:rFonts w:hint="eastAsia" w:ascii="宋体" w:hAnsi="宋体" w:eastAsia="宋体" w:cs="宋体"/>
          <w:sz w:val="24"/>
          <w:szCs w:val="24"/>
        </w:rPr>
      </w:pPr>
      <w:r>
        <w:rPr>
          <w:rFonts w:hint="eastAsia" w:ascii="宋体" w:hAnsi="宋体" w:eastAsia="宋体" w:cs="宋体"/>
          <w:sz w:val="24"/>
          <w:szCs w:val="24"/>
        </w:rPr>
        <w:t>下列哪类病人不是ICU的收治适应证</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A呼吸衰竭的病人  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B心力衰竭的病人   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C各类休克  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D急性传染病人    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E心肺复苏后病人  </w:t>
      </w:r>
    </w:p>
    <w:p>
      <w:pPr>
        <w:numPr>
          <w:ilvl w:val="0"/>
          <w:numId w:val="2"/>
        </w:numPr>
        <w:spacing w:line="240" w:lineRule="auto"/>
        <w:rPr>
          <w:rFonts w:hint="eastAsia" w:ascii="宋体" w:hAnsi="宋体" w:eastAsia="宋体" w:cs="宋体"/>
          <w:sz w:val="24"/>
          <w:szCs w:val="24"/>
        </w:rPr>
      </w:pPr>
      <w:r>
        <w:rPr>
          <w:rFonts w:hint="eastAsia" w:ascii="宋体" w:hAnsi="宋体" w:eastAsia="宋体" w:cs="宋体"/>
          <w:sz w:val="24"/>
          <w:szCs w:val="24"/>
        </w:rPr>
        <w:t> 以下描述ICU一级监护的分级和内容正确的是</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A生命体征平稳，已脱离危险者                       </w:t>
      </w:r>
    </w:p>
    <w:p>
      <w:pPr>
        <w:spacing w:line="240" w:lineRule="auto"/>
        <w:rPr>
          <w:rFonts w:hint="eastAsia" w:ascii="宋体" w:hAnsi="宋体" w:eastAsia="宋体" w:cs="宋体"/>
          <w:sz w:val="24"/>
          <w:szCs w:val="24"/>
        </w:rPr>
      </w:pPr>
      <w:r>
        <w:rPr>
          <w:rFonts w:hint="eastAsia" w:ascii="宋体" w:hAnsi="宋体" w:eastAsia="宋体" w:cs="宋体"/>
          <w:sz w:val="24"/>
          <w:szCs w:val="24"/>
        </w:rPr>
        <w:t>B一个脏器功能障碍   </w:t>
      </w:r>
    </w:p>
    <w:p>
      <w:pPr>
        <w:spacing w:line="240" w:lineRule="auto"/>
        <w:rPr>
          <w:rFonts w:hint="eastAsia" w:ascii="宋体" w:hAnsi="宋体" w:eastAsia="宋体" w:cs="宋体"/>
          <w:sz w:val="24"/>
          <w:szCs w:val="24"/>
        </w:rPr>
      </w:pPr>
      <w:r>
        <w:rPr>
          <w:rFonts w:hint="eastAsia" w:ascii="宋体" w:hAnsi="宋体" w:eastAsia="宋体" w:cs="宋体"/>
          <w:sz w:val="24"/>
          <w:szCs w:val="24"/>
        </w:rPr>
        <w:t>C两个以上脏器功能障碍者         </w:t>
      </w:r>
    </w:p>
    <w:p>
      <w:pPr>
        <w:spacing w:line="240" w:lineRule="auto"/>
        <w:rPr>
          <w:rFonts w:hint="eastAsia" w:ascii="宋体" w:hAnsi="宋体" w:eastAsia="宋体" w:cs="宋体"/>
          <w:sz w:val="24"/>
          <w:szCs w:val="24"/>
        </w:rPr>
      </w:pPr>
      <w:r>
        <w:rPr>
          <w:rFonts w:hint="eastAsia" w:ascii="宋体" w:hAnsi="宋体" w:eastAsia="宋体" w:cs="宋体"/>
          <w:sz w:val="24"/>
          <w:szCs w:val="24"/>
        </w:rPr>
        <w:t>D除了进行受损脏器功能监测其余均不用监测   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E 仅进行常规监测（如尿量、血压监测等）   </w:t>
      </w:r>
    </w:p>
    <w:p>
      <w:pPr>
        <w:numPr>
          <w:ilvl w:val="0"/>
          <w:numId w:val="2"/>
        </w:numPr>
        <w:spacing w:line="240" w:lineRule="auto"/>
        <w:rPr>
          <w:rFonts w:hint="eastAsia" w:ascii="宋体" w:hAnsi="宋体" w:eastAsia="宋体" w:cs="宋体"/>
          <w:sz w:val="24"/>
          <w:szCs w:val="24"/>
        </w:rPr>
      </w:pPr>
      <w:r>
        <w:rPr>
          <w:rFonts w:hint="eastAsia" w:ascii="宋体" w:hAnsi="宋体" w:eastAsia="宋体" w:cs="宋体"/>
          <w:sz w:val="24"/>
          <w:szCs w:val="24"/>
        </w:rPr>
        <w:t>以下关于儿童监护室的描述中错误的说法是</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只可照顾早产儿、新生儿、婴儿     </w:t>
      </w:r>
    </w:p>
    <w:p>
      <w:pPr>
        <w:spacing w:line="240" w:lineRule="auto"/>
        <w:rPr>
          <w:rFonts w:hint="eastAsia" w:ascii="宋体" w:hAnsi="宋体" w:eastAsia="宋体" w:cs="宋体"/>
          <w:sz w:val="24"/>
          <w:szCs w:val="24"/>
        </w:rPr>
      </w:pPr>
      <w:r>
        <w:rPr>
          <w:rFonts w:hint="eastAsia" w:ascii="宋体" w:hAnsi="宋体" w:eastAsia="宋体" w:cs="宋体"/>
          <w:sz w:val="24"/>
          <w:szCs w:val="24"/>
        </w:rPr>
        <w:t>B 儿童监护室的护士服务对象包括家长和儿童 </w:t>
      </w:r>
    </w:p>
    <w:p>
      <w:pPr>
        <w:spacing w:line="240" w:lineRule="auto"/>
        <w:rPr>
          <w:rFonts w:hint="eastAsia" w:ascii="宋体" w:hAnsi="宋体" w:eastAsia="宋体" w:cs="宋体"/>
          <w:sz w:val="24"/>
          <w:szCs w:val="24"/>
        </w:rPr>
      </w:pPr>
      <w:r>
        <w:rPr>
          <w:rFonts w:hint="eastAsia" w:ascii="宋体" w:hAnsi="宋体" w:eastAsia="宋体" w:cs="宋体"/>
          <w:sz w:val="24"/>
          <w:szCs w:val="24"/>
        </w:rPr>
        <w:t>C 儿童监护室护理工作中应注重以家庭为中心的护理理念  </w:t>
      </w:r>
    </w:p>
    <w:p>
      <w:pPr>
        <w:spacing w:line="240" w:lineRule="auto"/>
        <w:rPr>
          <w:rFonts w:hint="eastAsia" w:ascii="宋体" w:hAnsi="宋体" w:eastAsia="宋体" w:cs="宋体"/>
          <w:sz w:val="24"/>
          <w:szCs w:val="24"/>
        </w:rPr>
      </w:pPr>
      <w:r>
        <w:rPr>
          <w:rFonts w:hint="eastAsia" w:ascii="宋体" w:hAnsi="宋体" w:eastAsia="宋体" w:cs="宋体"/>
          <w:sz w:val="24"/>
          <w:szCs w:val="24"/>
        </w:rPr>
        <w:t>D 儿童监护室中护士对患儿评估中应注意其生长发育特点 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E 以上描述均正确   </w:t>
      </w:r>
    </w:p>
    <w:p>
      <w:pPr>
        <w:numPr>
          <w:ilvl w:val="0"/>
          <w:numId w:val="2"/>
        </w:numPr>
        <w:spacing w:line="240" w:lineRule="auto"/>
        <w:rPr>
          <w:rFonts w:hint="eastAsia" w:ascii="宋体" w:hAnsi="宋体" w:eastAsia="宋体" w:cs="宋体"/>
          <w:sz w:val="24"/>
          <w:szCs w:val="24"/>
        </w:rPr>
      </w:pPr>
      <w:r>
        <w:rPr>
          <w:rFonts w:hint="eastAsia" w:ascii="宋体" w:hAnsi="宋体" w:eastAsia="宋体" w:cs="宋体"/>
          <w:sz w:val="24"/>
          <w:szCs w:val="24"/>
        </w:rPr>
        <w:t>ICU院内感染的危险因素有</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A机体抵抗力低下      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B医护人员手及物体表面被污染</w:t>
      </w:r>
    </w:p>
    <w:p>
      <w:pPr>
        <w:spacing w:line="240" w:lineRule="auto"/>
        <w:rPr>
          <w:rFonts w:hint="eastAsia" w:ascii="宋体" w:hAnsi="宋体" w:eastAsia="宋体" w:cs="宋体"/>
          <w:sz w:val="24"/>
          <w:szCs w:val="24"/>
        </w:rPr>
      </w:pPr>
      <w:r>
        <w:rPr>
          <w:rFonts w:hint="eastAsia" w:ascii="宋体" w:hAnsi="宋体" w:eastAsia="宋体" w:cs="宋体"/>
          <w:sz w:val="24"/>
          <w:szCs w:val="24"/>
        </w:rPr>
        <w:t>C介入性诊疗操作      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D抗菌药物的不合理使用     </w:t>
      </w:r>
    </w:p>
    <w:p>
      <w:pPr>
        <w:spacing w:line="240" w:lineRule="auto"/>
        <w:rPr>
          <w:rFonts w:hint="eastAsia" w:ascii="宋体" w:hAnsi="宋体" w:eastAsia="宋体" w:cs="宋体"/>
          <w:sz w:val="24"/>
          <w:szCs w:val="24"/>
        </w:rPr>
      </w:pPr>
      <w:r>
        <w:rPr>
          <w:rFonts w:hint="eastAsia" w:ascii="宋体" w:hAnsi="宋体" w:eastAsia="宋体" w:cs="宋体"/>
          <w:sz w:val="24"/>
          <w:szCs w:val="24"/>
        </w:rPr>
        <w:t>E以上都是 </w:t>
      </w:r>
    </w:p>
    <w:p>
      <w:pPr>
        <w:spacing w:line="240" w:lineRule="auto"/>
        <w:rPr>
          <w:rFonts w:hint="eastAsia" w:ascii="宋体" w:hAnsi="宋体" w:eastAsia="宋体" w:cs="宋体"/>
          <w:sz w:val="24"/>
          <w:szCs w:val="24"/>
        </w:rPr>
      </w:pPr>
      <w:r>
        <w:rPr>
          <w:rFonts w:hint="eastAsia" w:ascii="宋体" w:hAnsi="宋体" w:eastAsia="宋体" w:cs="宋体"/>
          <w:sz w:val="24"/>
          <w:szCs w:val="24"/>
        </w:rPr>
        <w:t>5.被誉为“点燃了临终关怀运动灯塔”的临终关怀机构是</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美国新港临终关怀病院          B 西欧修道院  </w:t>
      </w:r>
    </w:p>
    <w:p>
      <w:pPr>
        <w:spacing w:line="240" w:lineRule="auto"/>
        <w:rPr>
          <w:rFonts w:hint="eastAsia" w:ascii="宋体" w:hAnsi="宋体" w:eastAsia="宋体" w:cs="宋体"/>
          <w:sz w:val="24"/>
          <w:szCs w:val="24"/>
        </w:rPr>
      </w:pPr>
      <w:r>
        <w:rPr>
          <w:rFonts w:hint="eastAsia" w:ascii="宋体" w:hAnsi="宋体" w:eastAsia="宋体" w:cs="宋体"/>
          <w:sz w:val="24"/>
          <w:szCs w:val="24"/>
        </w:rPr>
        <w:t>C 英国圣·克里斯多弗临终关怀医院D 加拿大姑息护理协会    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E 天津医学院临终关怀研究中心   </w:t>
      </w:r>
    </w:p>
    <w:p>
      <w:pPr>
        <w:spacing w:line="240" w:lineRule="auto"/>
        <w:rPr>
          <w:rFonts w:hint="eastAsia" w:ascii="宋体" w:hAnsi="宋体" w:eastAsia="宋体" w:cs="宋体"/>
          <w:sz w:val="24"/>
          <w:szCs w:val="24"/>
        </w:rPr>
      </w:pPr>
      <w:r>
        <w:rPr>
          <w:rFonts w:hint="eastAsia" w:ascii="宋体" w:hAnsi="宋体" w:eastAsia="宋体" w:cs="宋体"/>
          <w:sz w:val="24"/>
          <w:szCs w:val="24"/>
        </w:rPr>
        <w:t>6.1988年7月，中国成立第一个临终关怀研究机构在</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南汇护理院     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 北京松堂医院    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C 复旦大学医学院  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D汕头大学医学院第一附属医院E 天津医学院  </w:t>
      </w:r>
    </w:p>
    <w:p>
      <w:pPr>
        <w:spacing w:line="240" w:lineRule="auto"/>
        <w:rPr>
          <w:rFonts w:hint="eastAsia" w:ascii="宋体" w:hAnsi="宋体" w:eastAsia="宋体" w:cs="宋体"/>
          <w:sz w:val="24"/>
          <w:szCs w:val="24"/>
        </w:rPr>
      </w:pPr>
      <w:r>
        <w:rPr>
          <w:rFonts w:hint="eastAsia" w:ascii="宋体" w:hAnsi="宋体" w:eastAsia="宋体" w:cs="宋体"/>
          <w:sz w:val="24"/>
          <w:szCs w:val="24"/>
        </w:rPr>
        <w:t>7.对危重症患者及家属而言，重症监护室的住院经验往往难以承受，医护人员在此过程中，能提供的支持包括</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心理、生理、社会支持     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 心理、生理、经济支持  </w:t>
      </w:r>
    </w:p>
    <w:p>
      <w:pPr>
        <w:spacing w:line="240" w:lineRule="auto"/>
        <w:rPr>
          <w:rFonts w:hint="eastAsia" w:ascii="宋体" w:hAnsi="宋体" w:eastAsia="宋体" w:cs="宋体"/>
          <w:sz w:val="24"/>
          <w:szCs w:val="24"/>
        </w:rPr>
      </w:pPr>
      <w:r>
        <w:rPr>
          <w:rFonts w:hint="eastAsia" w:ascii="宋体" w:hAnsi="宋体" w:eastAsia="宋体" w:cs="宋体"/>
          <w:sz w:val="24"/>
          <w:szCs w:val="24"/>
        </w:rPr>
        <w:t>C 心理、经济、社会支持     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 生理、经济、社会支持    </w:t>
      </w:r>
    </w:p>
    <w:p>
      <w:pPr>
        <w:spacing w:line="240" w:lineRule="auto"/>
        <w:rPr>
          <w:rFonts w:hint="eastAsia" w:ascii="宋体" w:hAnsi="宋体" w:eastAsia="宋体" w:cs="宋体"/>
          <w:sz w:val="24"/>
          <w:szCs w:val="24"/>
        </w:rPr>
      </w:pPr>
      <w:r>
        <w:rPr>
          <w:rFonts w:hint="eastAsia" w:ascii="宋体" w:hAnsi="宋体" w:eastAsia="宋体" w:cs="宋体"/>
          <w:sz w:val="24"/>
          <w:szCs w:val="24"/>
        </w:rPr>
        <w:t>E 生理、经济、感情支持   </w:t>
      </w:r>
    </w:p>
    <w:p>
      <w:pPr>
        <w:spacing w:line="240" w:lineRule="auto"/>
        <w:rPr>
          <w:rFonts w:hint="eastAsia" w:ascii="宋体" w:hAnsi="宋体" w:eastAsia="宋体" w:cs="宋体"/>
          <w:sz w:val="24"/>
          <w:szCs w:val="24"/>
        </w:rPr>
      </w:pPr>
      <w:r>
        <w:rPr>
          <w:rFonts w:hint="eastAsia" w:ascii="宋体" w:hAnsi="宋体" w:eastAsia="宋体" w:cs="宋体"/>
          <w:sz w:val="24"/>
          <w:szCs w:val="24"/>
        </w:rPr>
        <w:t>8.面对哀伤的ICU家属，护士需要指导家属采取较积极的方法来处理，如采取，进行，提供确认及支持等</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被动倾听、开放式沟通       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 主动倾听、开放式沟通   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C 被动倾听、封闭式沟通 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 主动倾听、封闭式沟通      E 被动倾听、随意式沟通   </w:t>
      </w:r>
    </w:p>
    <w:p>
      <w:pPr>
        <w:spacing w:line="240" w:lineRule="auto"/>
        <w:rPr>
          <w:rFonts w:hint="eastAsia" w:ascii="宋体" w:hAnsi="宋体" w:eastAsia="宋体" w:cs="宋体"/>
          <w:sz w:val="24"/>
          <w:szCs w:val="24"/>
        </w:rPr>
      </w:pPr>
      <w:r>
        <w:rPr>
          <w:rFonts w:hint="eastAsia" w:ascii="宋体" w:hAnsi="宋体" w:eastAsia="宋体" w:cs="宋体"/>
          <w:sz w:val="24"/>
          <w:szCs w:val="24"/>
        </w:rPr>
        <w:t>9.在重症单位针对病情无法治愈的患者推行姑息治疗时，以下哪一项叙述正确</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A 需要对此类患者的症状每天评估一次  </w:t>
      </w:r>
    </w:p>
    <w:p>
      <w:pPr>
        <w:spacing w:line="240" w:lineRule="auto"/>
        <w:rPr>
          <w:rFonts w:hint="eastAsia" w:ascii="宋体" w:hAnsi="宋体" w:eastAsia="宋体" w:cs="宋体"/>
          <w:sz w:val="24"/>
          <w:szCs w:val="24"/>
        </w:rPr>
      </w:pPr>
      <w:r>
        <w:rPr>
          <w:rFonts w:hint="eastAsia" w:ascii="宋体" w:hAnsi="宋体" w:eastAsia="宋体" w:cs="宋体"/>
          <w:sz w:val="24"/>
          <w:szCs w:val="24"/>
        </w:rPr>
        <w:t>B 护理人员在姑息治疗中的主要角色是完成治疗 </w:t>
      </w:r>
    </w:p>
    <w:p>
      <w:pPr>
        <w:spacing w:line="240" w:lineRule="auto"/>
        <w:rPr>
          <w:rFonts w:hint="eastAsia" w:ascii="宋体" w:hAnsi="宋体" w:eastAsia="宋体" w:cs="宋体"/>
          <w:sz w:val="24"/>
          <w:szCs w:val="24"/>
        </w:rPr>
      </w:pPr>
      <w:r>
        <w:rPr>
          <w:rFonts w:hint="eastAsia" w:ascii="宋体" w:hAnsi="宋体" w:eastAsia="宋体" w:cs="宋体"/>
          <w:sz w:val="24"/>
          <w:szCs w:val="24"/>
        </w:rPr>
        <w:t>C 姑息治疗中强调专业梯队性的合作治疗 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D在姑息护理中治疗的连续性是次要的重点    </w:t>
      </w:r>
    </w:p>
    <w:p>
      <w:pPr>
        <w:spacing w:line="240" w:lineRule="auto"/>
        <w:rPr>
          <w:rFonts w:hint="eastAsia" w:ascii="宋体" w:hAnsi="宋体" w:eastAsia="宋体" w:cs="宋体"/>
          <w:sz w:val="24"/>
          <w:szCs w:val="24"/>
        </w:rPr>
      </w:pPr>
      <w:r>
        <w:rPr>
          <w:rFonts w:hint="eastAsia" w:ascii="宋体" w:hAnsi="宋体" w:eastAsia="宋体" w:cs="宋体"/>
          <w:sz w:val="24"/>
          <w:szCs w:val="24"/>
        </w:rPr>
        <w:t>E 姑息治疗中因患者可能面对死亡，灵性护理可延后   </w:t>
      </w:r>
    </w:p>
    <w:p>
      <w:pPr>
        <w:spacing w:line="240" w:lineRule="auto"/>
        <w:rPr>
          <w:rFonts w:hint="eastAsia" w:ascii="宋体" w:hAnsi="宋体" w:eastAsia="宋体" w:cs="宋体"/>
          <w:sz w:val="24"/>
          <w:szCs w:val="24"/>
        </w:rPr>
      </w:pPr>
      <w:r>
        <w:rPr>
          <w:rFonts w:hint="eastAsia" w:ascii="宋体" w:hAnsi="宋体" w:eastAsia="宋体" w:cs="宋体"/>
          <w:sz w:val="24"/>
          <w:szCs w:val="24"/>
        </w:rPr>
        <w:t>10.姑息护理在重症单位执行会面临一定的挑战，下列何者是推行姑息医疗的阻碍</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医护人员认为ICU 是治疗急性疾病的场所   </w:t>
      </w:r>
    </w:p>
    <w:p>
      <w:pPr>
        <w:spacing w:line="240" w:lineRule="auto"/>
        <w:rPr>
          <w:rFonts w:hint="eastAsia" w:ascii="宋体" w:hAnsi="宋体" w:eastAsia="宋体" w:cs="宋体"/>
          <w:sz w:val="24"/>
          <w:szCs w:val="24"/>
        </w:rPr>
      </w:pPr>
      <w:r>
        <w:rPr>
          <w:rFonts w:hint="eastAsia" w:ascii="宋体" w:hAnsi="宋体" w:eastAsia="宋体" w:cs="宋体"/>
          <w:sz w:val="24"/>
          <w:szCs w:val="24"/>
        </w:rPr>
        <w:t>B 医疗护理梯队对姑息医疗看法一致 </w:t>
      </w:r>
    </w:p>
    <w:p>
      <w:pPr>
        <w:spacing w:line="240" w:lineRule="auto"/>
        <w:rPr>
          <w:rFonts w:hint="eastAsia" w:ascii="宋体" w:hAnsi="宋体" w:eastAsia="宋体" w:cs="宋体"/>
          <w:sz w:val="24"/>
          <w:szCs w:val="24"/>
        </w:rPr>
      </w:pPr>
      <w:r>
        <w:rPr>
          <w:rFonts w:hint="eastAsia" w:ascii="宋体" w:hAnsi="宋体" w:eastAsia="宋体" w:cs="宋体"/>
          <w:sz w:val="24"/>
          <w:szCs w:val="24"/>
        </w:rPr>
        <w:t>C 家属、患者、医护人员沟通频繁         </w:t>
      </w:r>
    </w:p>
    <w:p>
      <w:pPr>
        <w:spacing w:line="240" w:lineRule="auto"/>
        <w:rPr>
          <w:rFonts w:hint="eastAsia" w:ascii="宋体" w:hAnsi="宋体" w:eastAsia="宋体" w:cs="宋体"/>
          <w:sz w:val="24"/>
          <w:szCs w:val="24"/>
        </w:rPr>
      </w:pPr>
      <w:r>
        <w:rPr>
          <w:rFonts w:hint="eastAsia" w:ascii="宋体" w:hAnsi="宋体" w:eastAsia="宋体" w:cs="宋体"/>
          <w:sz w:val="24"/>
          <w:szCs w:val="24"/>
        </w:rPr>
        <w:t>D 重症单位执行姑息医疗的具体标准 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E 重症单位中重视患者疼痛管理  </w:t>
      </w:r>
    </w:p>
    <w:p>
      <w:pPr>
        <w:spacing w:line="240" w:lineRule="auto"/>
        <w:rPr>
          <w:rFonts w:hint="eastAsia" w:ascii="宋体" w:hAnsi="宋体" w:eastAsia="宋体" w:cs="宋体"/>
          <w:sz w:val="24"/>
          <w:szCs w:val="24"/>
        </w:rPr>
      </w:pPr>
      <w:r>
        <w:rPr>
          <w:rFonts w:hint="eastAsia" w:ascii="宋体" w:hAnsi="宋体" w:eastAsia="宋体" w:cs="宋体"/>
          <w:sz w:val="24"/>
          <w:szCs w:val="24"/>
        </w:rPr>
        <w:t>11.压力换能器测压时，应位于</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第四肋间腋中线       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 第四肋间腋后线   </w:t>
      </w:r>
    </w:p>
    <w:p>
      <w:pPr>
        <w:spacing w:line="240" w:lineRule="auto"/>
        <w:rPr>
          <w:rFonts w:hint="eastAsia" w:ascii="宋体" w:hAnsi="宋体" w:eastAsia="宋体" w:cs="宋体"/>
          <w:sz w:val="24"/>
          <w:szCs w:val="24"/>
        </w:rPr>
      </w:pPr>
      <w:r>
        <w:rPr>
          <w:rFonts w:hint="eastAsia" w:ascii="宋体" w:hAnsi="宋体" w:eastAsia="宋体" w:cs="宋体"/>
          <w:sz w:val="24"/>
          <w:szCs w:val="24"/>
        </w:rPr>
        <w:t>C 第五肋间腋中线       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 第五肋间腋后线     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E 以上都不是   </w:t>
      </w:r>
    </w:p>
    <w:p>
      <w:pPr>
        <w:spacing w:line="240" w:lineRule="auto"/>
        <w:rPr>
          <w:rFonts w:hint="eastAsia" w:ascii="宋体" w:hAnsi="宋体" w:eastAsia="宋体" w:cs="宋体"/>
          <w:sz w:val="24"/>
          <w:szCs w:val="24"/>
        </w:rPr>
      </w:pPr>
      <w:r>
        <w:rPr>
          <w:rFonts w:hint="eastAsia" w:ascii="宋体" w:hAnsi="宋体" w:eastAsia="宋体" w:cs="宋体"/>
          <w:sz w:val="24"/>
          <w:szCs w:val="24"/>
        </w:rPr>
        <w:t>12.颈内静脉穿刺时前径路定位点是</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胸锁乳突肌内侧缘甲状软骨水平，颈内动脉搏动之外侧 </w:t>
      </w:r>
    </w:p>
    <w:p>
      <w:pPr>
        <w:spacing w:line="240" w:lineRule="auto"/>
        <w:rPr>
          <w:rFonts w:hint="eastAsia" w:ascii="宋体" w:hAnsi="宋体" w:eastAsia="宋体" w:cs="宋体"/>
          <w:sz w:val="24"/>
          <w:szCs w:val="24"/>
        </w:rPr>
      </w:pPr>
      <w:r>
        <w:rPr>
          <w:rFonts w:hint="eastAsia" w:ascii="宋体" w:hAnsi="宋体" w:eastAsia="宋体" w:cs="宋体"/>
          <w:sz w:val="24"/>
          <w:szCs w:val="24"/>
        </w:rPr>
        <w:t>B 胸锁乳突肌内侧缘甲状软骨水平，颈内动脉搏动之内侧 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C 胸锁乳突肌三角顶点  </w:t>
      </w:r>
    </w:p>
    <w:p>
      <w:pPr>
        <w:spacing w:line="240" w:lineRule="auto"/>
        <w:rPr>
          <w:rFonts w:hint="eastAsia" w:ascii="宋体" w:hAnsi="宋体" w:eastAsia="宋体" w:cs="宋体"/>
          <w:sz w:val="24"/>
          <w:szCs w:val="24"/>
        </w:rPr>
      </w:pPr>
      <w:r>
        <w:rPr>
          <w:rFonts w:hint="eastAsia" w:ascii="宋体" w:hAnsi="宋体" w:eastAsia="宋体" w:cs="宋体"/>
          <w:sz w:val="24"/>
          <w:szCs w:val="24"/>
        </w:rPr>
        <w:t>D 胸锁乳突肌与颈外静脉交点上缘 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E 胸锁乳突肌中点   </w:t>
      </w:r>
    </w:p>
    <w:p>
      <w:pPr>
        <w:spacing w:line="240" w:lineRule="auto"/>
        <w:rPr>
          <w:rFonts w:hint="eastAsia" w:ascii="宋体" w:hAnsi="宋体" w:eastAsia="宋体" w:cs="宋体"/>
          <w:sz w:val="24"/>
          <w:szCs w:val="24"/>
        </w:rPr>
      </w:pPr>
      <w:r>
        <w:rPr>
          <w:rFonts w:hint="eastAsia" w:ascii="宋体" w:hAnsi="宋体" w:eastAsia="宋体" w:cs="宋体"/>
          <w:sz w:val="24"/>
          <w:szCs w:val="24"/>
        </w:rPr>
        <w:t>13.Allen’s 试验大于几秒时，不宜选用桡动脉作穿刺插管</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&gt;5 秒    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 &gt;7秒    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 &gt;9秒     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 &gt;15秒   E &gt;20秒 </w:t>
      </w:r>
    </w:p>
    <w:p>
      <w:pPr>
        <w:spacing w:line="240" w:lineRule="auto"/>
        <w:rPr>
          <w:rFonts w:hint="eastAsia" w:ascii="宋体" w:hAnsi="宋体" w:eastAsia="宋体" w:cs="宋体"/>
          <w:sz w:val="24"/>
          <w:szCs w:val="24"/>
        </w:rPr>
      </w:pPr>
      <w:r>
        <w:rPr>
          <w:rFonts w:hint="eastAsia" w:ascii="宋体" w:hAnsi="宋体" w:eastAsia="宋体" w:cs="宋体"/>
          <w:sz w:val="24"/>
          <w:szCs w:val="24"/>
        </w:rPr>
        <w:t>14.患者男，65岁，高血压史10年，轻度糖尿病5年，现BP17/13.5Kpa,血糖6.0mmol/L,诊断为慢性胆囊炎拟行腹腔镜胆囊切除术，其血压监测的方法应选择</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上臂袖套测压法           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 窝袖套测压法              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C 桡动脉连续测压法 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 足背动脉穿刺连续测压法    </w:t>
      </w:r>
    </w:p>
    <w:p>
      <w:pPr>
        <w:spacing w:line="240" w:lineRule="auto"/>
        <w:rPr>
          <w:rFonts w:hint="eastAsia" w:ascii="宋体" w:hAnsi="宋体" w:eastAsia="宋体" w:cs="宋体"/>
          <w:sz w:val="24"/>
          <w:szCs w:val="24"/>
        </w:rPr>
      </w:pPr>
      <w:r>
        <w:rPr>
          <w:rFonts w:hint="eastAsia" w:ascii="宋体" w:hAnsi="宋体" w:eastAsia="宋体" w:cs="宋体"/>
          <w:sz w:val="24"/>
          <w:szCs w:val="24"/>
        </w:rPr>
        <w:t>E 无需测血压，选用氧饱和度及呼吸末二氧化碳监测   </w:t>
      </w:r>
    </w:p>
    <w:p>
      <w:pPr>
        <w:spacing w:line="240" w:lineRule="auto"/>
        <w:rPr>
          <w:rFonts w:hint="eastAsia" w:ascii="宋体" w:hAnsi="宋体" w:eastAsia="宋体" w:cs="宋体"/>
          <w:sz w:val="24"/>
          <w:szCs w:val="24"/>
        </w:rPr>
      </w:pPr>
      <w:r>
        <w:rPr>
          <w:rFonts w:hint="eastAsia" w:ascii="宋体" w:hAnsi="宋体" w:eastAsia="宋体" w:cs="宋体"/>
          <w:sz w:val="24"/>
          <w:szCs w:val="24"/>
        </w:rPr>
        <w:t>15.上臂袖带测压时，袖带宽度与松紧对测压读数影响的描述，正确的是</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袖带太宽读数高,松紧无影响    B 袖带太窄读数低，太紧读数高 </w:t>
      </w:r>
    </w:p>
    <w:p>
      <w:pPr>
        <w:spacing w:line="240" w:lineRule="auto"/>
        <w:rPr>
          <w:rFonts w:hint="eastAsia" w:ascii="宋体" w:hAnsi="宋体" w:eastAsia="宋体" w:cs="宋体"/>
          <w:sz w:val="24"/>
          <w:szCs w:val="24"/>
        </w:rPr>
      </w:pPr>
      <w:r>
        <w:rPr>
          <w:rFonts w:hint="eastAsia" w:ascii="宋体" w:hAnsi="宋体" w:eastAsia="宋体" w:cs="宋体"/>
          <w:sz w:val="24"/>
          <w:szCs w:val="24"/>
        </w:rPr>
        <w:t>C 袖带太窄读数高，太紧读数低   D 袖带太窄读数低，太紧读数低 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E 宽窄无影响，太紧读数高   </w:t>
      </w:r>
    </w:p>
    <w:p>
      <w:pPr>
        <w:spacing w:line="240" w:lineRule="auto"/>
        <w:rPr>
          <w:rFonts w:hint="eastAsia" w:ascii="宋体" w:hAnsi="宋体" w:eastAsia="宋体" w:cs="宋体"/>
          <w:sz w:val="24"/>
          <w:szCs w:val="24"/>
          <w:lang w:eastAsia="zh-CN"/>
        </w:rPr>
      </w:pPr>
      <w:r>
        <w:rPr>
          <w:rFonts w:hint="eastAsia" w:ascii="宋体" w:hAnsi="宋体" w:eastAsia="宋体" w:cs="宋体"/>
          <w:sz w:val="24"/>
          <w:szCs w:val="24"/>
        </w:rPr>
        <w:t>16.桡动脉有创测压与上臂袖带无创测压相比，有关两者数值差异的讲法正确的是</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有创测压比无创测压低5—20mmHg</w:t>
      </w:r>
    </w:p>
    <w:p>
      <w:pPr>
        <w:spacing w:line="240" w:lineRule="auto"/>
        <w:rPr>
          <w:rFonts w:hint="eastAsia" w:ascii="宋体" w:hAnsi="宋体" w:eastAsia="宋体" w:cs="宋体"/>
          <w:sz w:val="24"/>
          <w:szCs w:val="24"/>
        </w:rPr>
      </w:pPr>
      <w:r>
        <w:rPr>
          <w:rFonts w:hint="eastAsia" w:ascii="宋体" w:hAnsi="宋体" w:eastAsia="宋体" w:cs="宋体"/>
          <w:sz w:val="24"/>
          <w:szCs w:val="24"/>
        </w:rPr>
        <w:t>B 有创测压比无创测压高5—20mmHg </w:t>
      </w:r>
    </w:p>
    <w:p>
      <w:pPr>
        <w:spacing w:line="240" w:lineRule="auto"/>
        <w:rPr>
          <w:rFonts w:hint="eastAsia" w:ascii="宋体" w:hAnsi="宋体" w:eastAsia="宋体" w:cs="宋体"/>
          <w:sz w:val="24"/>
          <w:szCs w:val="24"/>
        </w:rPr>
      </w:pPr>
      <w:r>
        <w:rPr>
          <w:rFonts w:hint="eastAsia" w:ascii="宋体" w:hAnsi="宋体" w:eastAsia="宋体" w:cs="宋体"/>
          <w:sz w:val="24"/>
          <w:szCs w:val="24"/>
        </w:rPr>
        <w:t>C 有创测压比无创测压几乎相同       </w:t>
      </w:r>
    </w:p>
    <w:p>
      <w:pPr>
        <w:spacing w:line="240" w:lineRule="auto"/>
        <w:rPr>
          <w:rFonts w:hint="eastAsia" w:ascii="宋体" w:hAnsi="宋体" w:eastAsia="宋体" w:cs="宋体"/>
          <w:sz w:val="24"/>
          <w:szCs w:val="24"/>
        </w:rPr>
      </w:pPr>
      <w:r>
        <w:rPr>
          <w:rFonts w:hint="eastAsia" w:ascii="宋体" w:hAnsi="宋体" w:eastAsia="宋体" w:cs="宋体"/>
          <w:sz w:val="24"/>
          <w:szCs w:val="24"/>
        </w:rPr>
        <w:t>D 有创测压比无创测压值，在肥胖者差距小 </w:t>
      </w:r>
    </w:p>
    <w:p>
      <w:pPr>
        <w:spacing w:line="240" w:lineRule="auto"/>
        <w:rPr>
          <w:rFonts w:hint="eastAsia" w:ascii="宋体" w:hAnsi="宋体" w:eastAsia="宋体" w:cs="宋体"/>
          <w:sz w:val="24"/>
          <w:szCs w:val="24"/>
        </w:rPr>
      </w:pPr>
      <w:r>
        <w:rPr>
          <w:rFonts w:hint="eastAsia" w:ascii="宋体" w:hAnsi="宋体" w:eastAsia="宋体" w:cs="宋体"/>
          <w:sz w:val="24"/>
          <w:szCs w:val="24"/>
        </w:rPr>
        <w:t>E 有创测压比无创测压高15—30mmHg  </w:t>
      </w:r>
    </w:p>
    <w:p>
      <w:pPr>
        <w:spacing w:line="240" w:lineRule="auto"/>
        <w:rPr>
          <w:rFonts w:hint="eastAsia" w:ascii="宋体" w:hAnsi="宋体" w:eastAsia="宋体" w:cs="宋体"/>
          <w:sz w:val="24"/>
          <w:szCs w:val="24"/>
        </w:rPr>
      </w:pPr>
      <w:r>
        <w:rPr>
          <w:rFonts w:hint="eastAsia" w:ascii="宋体" w:hAnsi="宋体" w:eastAsia="宋体" w:cs="宋体"/>
          <w:sz w:val="24"/>
          <w:szCs w:val="24"/>
        </w:rPr>
        <w:t>17.平卧时，中心静脉压(CVP)测压零点为</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第四肋间水平  B 胸骨右缘   C 腋后线   D 腋中线   E腋前线18.肺动脉楔压(PAWP)是反应</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左心室前负荷   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 左心室后负荷      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C 右心室前负荷 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 右心室前、后负荷   </w:t>
      </w:r>
    </w:p>
    <w:p>
      <w:pPr>
        <w:spacing w:line="240" w:lineRule="auto"/>
        <w:rPr>
          <w:rFonts w:hint="eastAsia" w:ascii="宋体" w:hAnsi="宋体" w:eastAsia="宋体" w:cs="宋体"/>
          <w:sz w:val="24"/>
          <w:szCs w:val="24"/>
        </w:rPr>
      </w:pPr>
      <w:r>
        <w:rPr>
          <w:rFonts w:hint="eastAsia" w:ascii="宋体" w:hAnsi="宋体" w:eastAsia="宋体" w:cs="宋体"/>
          <w:sz w:val="24"/>
          <w:szCs w:val="24"/>
        </w:rPr>
        <w:t>E  左心室前、后负荷</w:t>
      </w:r>
    </w:p>
    <w:p>
      <w:pPr>
        <w:spacing w:line="240" w:lineRule="auto"/>
        <w:rPr>
          <w:rFonts w:hint="eastAsia" w:ascii="宋体" w:hAnsi="宋体" w:eastAsia="宋体" w:cs="宋体"/>
          <w:sz w:val="24"/>
          <w:szCs w:val="24"/>
        </w:rPr>
      </w:pPr>
      <w:r>
        <w:rPr>
          <w:rFonts w:hint="eastAsia" w:ascii="宋体" w:hAnsi="宋体" w:eastAsia="宋体" w:cs="宋体"/>
          <w:sz w:val="24"/>
          <w:szCs w:val="24"/>
        </w:rPr>
        <w:t>19.中心静脉压（CVP）低于多少时表示血容量不足</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A &lt;5cmH2O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 &lt;7cmH2O 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 &lt;9cmH2O  D &lt;11cmH2O   E &lt;13cmH2O</w:t>
      </w:r>
    </w:p>
    <w:p>
      <w:pPr>
        <w:spacing w:line="240" w:lineRule="auto"/>
        <w:rPr>
          <w:rFonts w:hint="eastAsia" w:ascii="宋体" w:hAnsi="宋体" w:eastAsia="宋体" w:cs="宋体"/>
          <w:sz w:val="24"/>
          <w:szCs w:val="24"/>
        </w:rPr>
      </w:pPr>
      <w:r>
        <w:rPr>
          <w:rFonts w:hint="eastAsia" w:ascii="宋体" w:hAnsi="宋体" w:eastAsia="宋体" w:cs="宋体"/>
          <w:sz w:val="24"/>
          <w:szCs w:val="24"/>
        </w:rPr>
        <w:t>20. 动脉穿刺置管直接测压时，压力换能器应位于</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A 第四肋间腋中线 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 第四肋间腋后线 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C 第五肋间腋中线  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 第五肋间腋后线     </w:t>
      </w:r>
    </w:p>
    <w:p>
      <w:pPr>
        <w:spacing w:line="240" w:lineRule="auto"/>
        <w:rPr>
          <w:rFonts w:hint="eastAsia" w:ascii="宋体" w:hAnsi="宋体" w:eastAsia="宋体" w:cs="宋体"/>
          <w:sz w:val="24"/>
          <w:szCs w:val="24"/>
        </w:rPr>
      </w:pPr>
      <w:r>
        <w:rPr>
          <w:rFonts w:hint="eastAsia" w:ascii="宋体" w:hAnsi="宋体" w:eastAsia="宋体" w:cs="宋体"/>
          <w:sz w:val="24"/>
          <w:szCs w:val="24"/>
        </w:rPr>
        <w:t>E 以上都不是 </w:t>
      </w:r>
    </w:p>
    <w:p>
      <w:pPr>
        <w:numPr>
          <w:ilvl w:val="0"/>
          <w:numId w:val="3"/>
        </w:numPr>
        <w:spacing w:line="240" w:lineRule="auto"/>
        <w:rPr>
          <w:rFonts w:hint="eastAsia" w:ascii="黑体" w:hAnsi="黑体" w:eastAsia="黑体" w:cs="黑体"/>
          <w:b w:val="0"/>
          <w:bCs w:val="0"/>
          <w:sz w:val="24"/>
          <w:szCs w:val="24"/>
        </w:rPr>
      </w:pPr>
      <w:r>
        <w:rPr>
          <w:rFonts w:hint="eastAsia" w:ascii="黑体" w:hAnsi="黑体" w:eastAsia="黑体" w:cs="黑体"/>
          <w:b w:val="0"/>
          <w:bCs w:val="0"/>
          <w:sz w:val="24"/>
          <w:szCs w:val="24"/>
        </w:rPr>
        <w:t>填空题</w:t>
      </w:r>
    </w:p>
    <w:p>
      <w:pPr>
        <w:numPr>
          <w:ilvl w:val="0"/>
          <w:numId w:val="0"/>
        </w:numPr>
        <w:spacing w:line="240" w:lineRule="auto"/>
        <w:rPr>
          <w:rFonts w:hint="eastAsia" w:ascii="宋体" w:hAnsi="宋体" w:eastAsia="宋体" w:cs="宋体"/>
          <w:sz w:val="24"/>
          <w:szCs w:val="24"/>
        </w:rPr>
      </w:pPr>
      <w:r>
        <w:rPr>
          <w:rFonts w:hint="eastAsia" w:ascii="宋体" w:hAnsi="宋体" w:eastAsia="宋体" w:cs="宋体"/>
          <w:sz w:val="24"/>
          <w:szCs w:val="24"/>
        </w:rPr>
        <w:t>1.估计肾血流量和肾排泄功能的有效指标</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spacing w:line="240" w:lineRule="auto"/>
        <w:rPr>
          <w:rFonts w:hint="eastAsia" w:ascii="宋体" w:hAnsi="宋体" w:eastAsia="宋体" w:cs="宋体"/>
          <w:sz w:val="24"/>
          <w:szCs w:val="24"/>
        </w:rPr>
      </w:pPr>
      <w:r>
        <w:rPr>
          <w:rFonts w:hint="eastAsia" w:ascii="宋体" w:hAnsi="宋体" w:eastAsia="宋体" w:cs="宋体"/>
          <w:sz w:val="24"/>
          <w:szCs w:val="24"/>
        </w:rPr>
        <w:t>2.区分阿托品化与阿托品中毒主要观察</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u w:val="single"/>
        </w:rPr>
        <w:t>_____</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_</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3.院外急救时可将病人放置成</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 。 </w:t>
      </w:r>
    </w:p>
    <w:p>
      <w:pPr>
        <w:spacing w:line="240" w:lineRule="auto"/>
        <w:rPr>
          <w:rFonts w:hint="eastAsia" w:ascii="宋体" w:hAnsi="宋体" w:eastAsia="宋体" w:cs="宋体"/>
          <w:sz w:val="24"/>
          <w:szCs w:val="24"/>
        </w:rPr>
      </w:pPr>
      <w:r>
        <w:rPr>
          <w:rFonts w:hint="eastAsia" w:ascii="宋体" w:hAnsi="宋体" w:eastAsia="宋体" w:cs="宋体"/>
          <w:sz w:val="24"/>
          <w:szCs w:val="24"/>
        </w:rPr>
        <w:t>4.气管插管时导管插入气管的深度为</w:t>
      </w:r>
      <w:r>
        <w:rPr>
          <w:rFonts w:hint="eastAsia" w:ascii="宋体" w:hAnsi="宋体" w:eastAsia="宋体" w:cs="宋体"/>
          <w:sz w:val="24"/>
          <w:szCs w:val="24"/>
          <w:u w:val="single"/>
        </w:rPr>
        <w:t xml:space="preserve">                         </w:t>
      </w:r>
      <w:r>
        <w:rPr>
          <w:rFonts w:hint="eastAsia" w:ascii="宋体" w:hAnsi="宋体" w:eastAsia="宋体" w:cs="宋体"/>
          <w:sz w:val="24"/>
          <w:szCs w:val="24"/>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5.骨折患者采用小夹板外固定时应注意</w:t>
      </w:r>
      <w:r>
        <w:rPr>
          <w:rFonts w:hint="eastAsia" w:ascii="宋体" w:hAnsi="宋体" w:eastAsia="宋体" w:cs="宋体"/>
          <w:sz w:val="24"/>
          <w:szCs w:val="24"/>
          <w:u w:val="single"/>
        </w:rPr>
        <w:t xml:space="preserve">                       </w:t>
      </w:r>
      <w:r>
        <w:rPr>
          <w:rFonts w:hint="eastAsia" w:ascii="宋体" w:hAnsi="宋体" w:eastAsia="宋体" w:cs="宋体"/>
          <w:sz w:val="24"/>
          <w:szCs w:val="24"/>
        </w:rPr>
        <w:t> 。</w:t>
      </w:r>
    </w:p>
    <w:p>
      <w:pPr>
        <w:spacing w:line="240" w:lineRule="auto"/>
        <w:rPr>
          <w:rFonts w:hint="eastAsia" w:ascii="黑体" w:hAnsi="黑体" w:eastAsia="黑体" w:cs="黑体"/>
          <w:b w:val="0"/>
          <w:bCs w:val="0"/>
          <w:sz w:val="24"/>
          <w:szCs w:val="24"/>
        </w:rPr>
      </w:pPr>
      <w:r>
        <w:rPr>
          <w:rFonts w:hint="eastAsia" w:ascii="黑体" w:hAnsi="黑体" w:eastAsia="黑体" w:cs="黑体"/>
          <w:b w:val="0"/>
          <w:bCs w:val="0"/>
          <w:sz w:val="24"/>
          <w:szCs w:val="24"/>
        </w:rPr>
        <w:t>四、名词解释 </w:t>
      </w:r>
    </w:p>
    <w:p>
      <w:pPr>
        <w:spacing w:line="240" w:lineRule="auto"/>
        <w:rPr>
          <w:rFonts w:hint="eastAsia" w:ascii="宋体" w:hAnsi="宋体" w:eastAsia="宋体" w:cs="宋体"/>
          <w:sz w:val="24"/>
          <w:szCs w:val="24"/>
        </w:rPr>
      </w:pPr>
      <w:r>
        <w:rPr>
          <w:rFonts w:hint="eastAsia" w:ascii="宋体" w:hAnsi="宋体" w:eastAsia="宋体" w:cs="宋体"/>
          <w:sz w:val="24"/>
          <w:szCs w:val="24"/>
        </w:rPr>
        <w:t>1．院外救护</w:t>
      </w:r>
    </w:p>
    <w:p>
      <w:pPr>
        <w:numPr>
          <w:ilvl w:val="0"/>
          <w:numId w:val="4"/>
        </w:numPr>
        <w:spacing w:line="240" w:lineRule="auto"/>
        <w:rPr>
          <w:rFonts w:hint="eastAsia" w:ascii="宋体" w:hAnsi="宋体" w:eastAsia="宋体" w:cs="宋体"/>
          <w:sz w:val="24"/>
          <w:szCs w:val="24"/>
        </w:rPr>
      </w:pPr>
      <w:r>
        <w:rPr>
          <w:rFonts w:hint="eastAsia" w:ascii="宋体" w:hAnsi="宋体" w:eastAsia="宋体" w:cs="宋体"/>
          <w:sz w:val="24"/>
          <w:szCs w:val="24"/>
        </w:rPr>
        <w:t>脊髓休克： </w:t>
      </w:r>
    </w:p>
    <w:p>
      <w:pPr>
        <w:numPr>
          <w:ilvl w:val="0"/>
          <w:numId w:val="4"/>
        </w:numPr>
        <w:spacing w:line="240" w:lineRule="auto"/>
        <w:rPr>
          <w:rFonts w:hint="eastAsia" w:ascii="宋体" w:hAnsi="宋体" w:eastAsia="宋体" w:cs="宋体"/>
          <w:sz w:val="24"/>
          <w:szCs w:val="24"/>
        </w:rPr>
      </w:pPr>
      <w:r>
        <w:rPr>
          <w:rFonts w:hint="eastAsia" w:ascii="宋体" w:hAnsi="宋体" w:eastAsia="宋体" w:cs="宋体"/>
          <w:sz w:val="24"/>
          <w:szCs w:val="24"/>
        </w:rPr>
        <w:t>反跳：</w:t>
      </w:r>
    </w:p>
    <w:p>
      <w:pPr>
        <w:numPr>
          <w:ilvl w:val="0"/>
          <w:numId w:val="4"/>
        </w:numPr>
        <w:spacing w:line="240" w:lineRule="auto"/>
        <w:rPr>
          <w:rFonts w:hint="eastAsia" w:ascii="宋体" w:hAnsi="宋体" w:eastAsia="宋体" w:cs="宋体"/>
          <w:sz w:val="24"/>
          <w:szCs w:val="24"/>
        </w:rPr>
      </w:pPr>
      <w:r>
        <w:rPr>
          <w:rFonts w:hint="eastAsia" w:ascii="宋体" w:hAnsi="宋体" w:eastAsia="宋体" w:cs="宋体"/>
          <w:sz w:val="24"/>
          <w:szCs w:val="24"/>
        </w:rPr>
        <w:t>亚低温治疗：</w:t>
      </w:r>
    </w:p>
    <w:p>
      <w:pPr>
        <w:spacing w:line="240" w:lineRule="auto"/>
        <w:rPr>
          <w:rFonts w:hint="eastAsia" w:ascii="黑体" w:hAnsi="黑体" w:eastAsia="黑体" w:cs="黑体"/>
          <w:b w:val="0"/>
          <w:bCs w:val="0"/>
          <w:sz w:val="24"/>
          <w:szCs w:val="24"/>
        </w:rPr>
      </w:pPr>
      <w:r>
        <w:rPr>
          <w:rFonts w:hint="eastAsia" w:ascii="宋体" w:hAnsi="宋体" w:eastAsia="宋体" w:cs="宋体"/>
          <w:sz w:val="24"/>
          <w:szCs w:val="24"/>
        </w:rPr>
        <w:t>5.终末期肾脏疾病（ESRD）：</w:t>
      </w:r>
    </w:p>
    <w:p>
      <w:pPr>
        <w:spacing w:line="240" w:lineRule="auto"/>
        <w:rPr>
          <w:rFonts w:hint="eastAsia" w:ascii="宋体" w:hAnsi="宋体" w:eastAsia="宋体" w:cs="宋体"/>
          <w:b/>
          <w:bCs/>
          <w:sz w:val="24"/>
          <w:szCs w:val="24"/>
        </w:rPr>
      </w:pPr>
      <w:r>
        <w:rPr>
          <w:rFonts w:hint="eastAsia" w:ascii="黑体" w:hAnsi="黑体" w:eastAsia="黑体" w:cs="黑体"/>
          <w:b w:val="0"/>
          <w:bCs w:val="0"/>
          <w:sz w:val="24"/>
          <w:szCs w:val="24"/>
        </w:rPr>
        <w:t>五、简答题 </w:t>
      </w:r>
    </w:p>
    <w:p>
      <w:pPr>
        <w:numPr>
          <w:ilvl w:val="0"/>
          <w:numId w:val="5"/>
        </w:numPr>
        <w:spacing w:line="240" w:lineRule="auto"/>
        <w:rPr>
          <w:rFonts w:hint="eastAsia" w:ascii="宋体" w:hAnsi="宋体" w:eastAsia="宋体" w:cs="宋体"/>
          <w:sz w:val="24"/>
          <w:szCs w:val="24"/>
        </w:rPr>
      </w:pPr>
      <w:r>
        <w:rPr>
          <w:rFonts w:hint="eastAsia" w:ascii="宋体" w:hAnsi="宋体" w:eastAsia="宋体" w:cs="宋体"/>
          <w:sz w:val="24"/>
          <w:szCs w:val="24"/>
        </w:rPr>
        <w:t xml:space="preserve">简述心肺脑复苏有效的表现。  </w:t>
      </w:r>
    </w:p>
    <w:p>
      <w:pPr>
        <w:numPr>
          <w:ilvl w:val="0"/>
          <w:numId w:val="5"/>
        </w:numPr>
        <w:spacing w:line="240" w:lineRule="auto"/>
        <w:rPr>
          <w:rFonts w:hint="eastAsia" w:ascii="宋体" w:hAnsi="宋体" w:eastAsia="宋体" w:cs="宋体"/>
          <w:sz w:val="24"/>
          <w:szCs w:val="24"/>
        </w:rPr>
      </w:pPr>
      <w:r>
        <w:rPr>
          <w:rFonts w:hint="eastAsia" w:ascii="宋体" w:hAnsi="宋体" w:eastAsia="宋体" w:cs="宋体"/>
          <w:sz w:val="24"/>
          <w:szCs w:val="24"/>
        </w:rPr>
        <w:t>简述急性有机磷中毒的反跳原因。 </w:t>
      </w:r>
    </w:p>
    <w:p>
      <w:pPr>
        <w:numPr>
          <w:ilvl w:val="0"/>
          <w:numId w:val="5"/>
        </w:numPr>
        <w:spacing w:line="240" w:lineRule="auto"/>
        <w:rPr>
          <w:rFonts w:hint="eastAsia" w:ascii="宋体" w:hAnsi="宋体" w:eastAsia="宋体" w:cs="宋体"/>
          <w:sz w:val="24"/>
          <w:szCs w:val="24"/>
        </w:rPr>
      </w:pPr>
      <w:r>
        <w:rPr>
          <w:rFonts w:hint="eastAsia" w:ascii="宋体" w:hAnsi="宋体" w:eastAsia="宋体" w:cs="宋体"/>
          <w:sz w:val="24"/>
          <w:szCs w:val="24"/>
        </w:rPr>
        <w:t>简述脉搏血氧饱和度监测的注意事项。</w:t>
      </w:r>
    </w:p>
    <w:p>
      <w:pPr>
        <w:numPr>
          <w:ilvl w:val="0"/>
          <w:numId w:val="5"/>
        </w:numPr>
        <w:spacing w:line="240" w:lineRule="auto"/>
        <w:rPr>
          <w:rFonts w:hint="eastAsia" w:ascii="宋体" w:hAnsi="宋体" w:eastAsia="宋体" w:cs="宋体"/>
          <w:sz w:val="24"/>
          <w:szCs w:val="24"/>
        </w:rPr>
      </w:pPr>
      <w:r>
        <w:rPr>
          <w:rFonts w:hint="eastAsia" w:ascii="宋体" w:hAnsi="宋体" w:eastAsia="宋体" w:cs="宋体"/>
          <w:sz w:val="24"/>
          <w:szCs w:val="24"/>
        </w:rPr>
        <w:t>简述危重病人营养管理的护理步骤。</w:t>
      </w:r>
    </w:p>
    <w:p>
      <w:pPr>
        <w:spacing w:line="240" w:lineRule="auto"/>
        <w:rPr>
          <w:rFonts w:hint="eastAsia" w:ascii="宋体" w:hAnsi="宋体" w:eastAsia="宋体" w:cs="宋体"/>
          <w:sz w:val="24"/>
          <w:szCs w:val="24"/>
        </w:rPr>
      </w:pPr>
    </w:p>
    <w:p>
      <w:pPr>
        <w:spacing w:line="240" w:lineRule="auto"/>
        <w:rPr>
          <w:rFonts w:hint="eastAsia" w:ascii="黑体" w:hAnsi="黑体" w:eastAsia="黑体" w:cs="黑体"/>
          <w:b w:val="0"/>
          <w:bCs w:val="0"/>
          <w:sz w:val="24"/>
          <w:szCs w:val="24"/>
        </w:rPr>
      </w:pPr>
      <w:r>
        <w:rPr>
          <w:rFonts w:hint="eastAsia" w:ascii="黑体" w:hAnsi="黑体" w:eastAsia="黑体" w:cs="黑体"/>
          <w:b w:val="0"/>
          <w:bCs w:val="0"/>
          <w:sz w:val="24"/>
          <w:szCs w:val="24"/>
        </w:rPr>
        <w:t xml:space="preserve">六、案例分析题  </w:t>
      </w:r>
    </w:p>
    <w:p>
      <w:pPr>
        <w:spacing w:line="240" w:lineRule="auto"/>
        <w:ind w:firstLine="480" w:firstLineChars="200"/>
        <w:rPr>
          <w:rFonts w:hint="eastAsia" w:ascii="宋体" w:hAnsi="宋体" w:eastAsia="宋体" w:cs="宋体"/>
          <w:sz w:val="28"/>
          <w:szCs w:val="28"/>
        </w:rPr>
      </w:pPr>
      <w:r>
        <w:rPr>
          <w:rFonts w:hint="eastAsia" w:ascii="宋体" w:hAnsi="宋体" w:eastAsia="宋体" w:cs="宋体"/>
          <w:sz w:val="24"/>
          <w:szCs w:val="24"/>
        </w:rPr>
        <w:t>张红，女，50岁，肾移植术后第25天，出现尿量减少，体重增加，水肿，体温升高，移植肾部位肿胀且伴有触痛；血压升高，血Cr和BUN均升高，尿Cr下降，肌酐清除率下降。请问，该患者可能出现了什么情况，该如何处理？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复习资料参考答案</w:t>
      </w:r>
    </w:p>
    <w:p>
      <w:pPr>
        <w:keepNext w:val="0"/>
        <w:keepLines w:val="0"/>
        <w:pageBreakBefore w:val="0"/>
        <w:widowControl w:val="0"/>
        <w:numPr>
          <w:ilvl w:val="0"/>
          <w:numId w:val="6"/>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判断题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1-5 .错 错 错 错 错   6-8.错 对 错 9. 10.</w:t>
      </w:r>
    </w:p>
    <w:p>
      <w:pPr>
        <w:keepNext w:val="0"/>
        <w:keepLines w:val="0"/>
        <w:pageBreakBefore w:val="0"/>
        <w:widowControl w:val="0"/>
        <w:numPr>
          <w:ilvl w:val="0"/>
          <w:numId w:val="7"/>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单项选择题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1-5.D C A E C    6-10.E A B C A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11-15. A A B A C    16.B 17.D  18.19.20</w:t>
      </w:r>
    </w:p>
    <w:p>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填空题</w:t>
      </w:r>
    </w:p>
    <w:p>
      <w:pPr>
        <w:keepNext w:val="0"/>
        <w:keepLines w:val="0"/>
        <w:pageBreakBefore w:val="0"/>
        <w:widowControl w:val="0"/>
        <w:numPr>
          <w:ilvl w:val="0"/>
          <w:numId w:val="8"/>
        </w:numPr>
        <w:kinsoku/>
        <w:wordWrap/>
        <w:overflowPunct/>
        <w:topLinePunct w:val="0"/>
        <w:autoSpaceDE/>
        <w:autoSpaceDN/>
        <w:bidi w:val="0"/>
        <w:adjustRightInd/>
        <w:snapToGrid/>
        <w:spacing w:line="40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酚红排泄率</w:t>
      </w:r>
    </w:p>
    <w:p>
      <w:pPr>
        <w:keepNext w:val="0"/>
        <w:keepLines w:val="0"/>
        <w:pageBreakBefore w:val="0"/>
        <w:widowControl w:val="0"/>
        <w:numPr>
          <w:ilvl w:val="0"/>
          <w:numId w:val="8"/>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意识、皮肤、瞳孔、体温、心率</w:t>
      </w:r>
      <w:bookmarkStart w:id="0" w:name="_GoBack"/>
      <w:bookmarkEnd w:id="0"/>
    </w:p>
    <w:p>
      <w:pPr>
        <w:keepNext w:val="0"/>
        <w:keepLines w:val="0"/>
        <w:pageBreakBefore w:val="0"/>
        <w:widowControl w:val="0"/>
        <w:numPr>
          <w:ilvl w:val="0"/>
          <w:numId w:val="8"/>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平卧位头偏向一侧、屈膝侧卧位</w:t>
      </w:r>
    </w:p>
    <w:p>
      <w:pPr>
        <w:keepNext w:val="0"/>
        <w:keepLines w:val="0"/>
        <w:pageBreakBefore w:val="0"/>
        <w:widowControl w:val="0"/>
        <w:numPr>
          <w:ilvl w:val="0"/>
          <w:numId w:val="8"/>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w:t>
      </w:r>
    </w:p>
    <w:p>
      <w:pPr>
        <w:keepNext w:val="0"/>
        <w:keepLines w:val="0"/>
        <w:pageBreakBefore w:val="0"/>
        <w:widowControl w:val="0"/>
        <w:numPr>
          <w:ilvl w:val="0"/>
          <w:numId w:val="8"/>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w:t>
      </w:r>
    </w:p>
    <w:p>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名词解释</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Chars="0"/>
        <w:jc w:val="both"/>
        <w:textAlignment w:val="auto"/>
        <w:rPr>
          <w:rFonts w:hint="eastAsia" w:ascii="宋体" w:hAnsi="宋体" w:eastAsia="宋体" w:cs="宋体"/>
          <w:sz w:val="21"/>
          <w:szCs w:val="21"/>
        </w:rPr>
      </w:pPr>
      <w:r>
        <w:rPr>
          <w:rFonts w:hint="eastAsia" w:ascii="宋体" w:hAnsi="宋体" w:eastAsia="宋体" w:cs="宋体"/>
          <w:sz w:val="21"/>
          <w:szCs w:val="21"/>
        </w:rPr>
        <w:t xml:space="preserve">院外救护：是指在医院之外的环境中对各种危及生命的急症、创伤、中毒、灾难事故等伤病者进 行现场救护、转运及途中救护的统称，是急救医疗服务体系中的首要环节和重要组成部分。  </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 xml:space="preserve">脊髓休克： 脊柱损伤的并发症，是因为脊髓交感神经系统受损不能释放儿茶酚胺来控制心率和 血压，而致血管扩张和血液潴留在血管内，产生相对性低血容量性休克，虽无失血，但病人却表现为失血征象，需缩血管及静脉补液治疗  </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 xml:space="preserve">反跳：急性中毒症状好转后数日至一周内突发昏迷，甚至肺水肿或突然死亡，称为反跳。反跳以 乐果和马拉硫磷最为常见；在恢复期或进食时多见  </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 xml:space="preserve">亚低温治疗：是指通过人工干预将机体温度控制在低于正常体温3~5℃（即32~35℃）的一系列 医疗措施及接受该措施后病人所处的状态。  </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终末期肾脏疾病（ESRD）：</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五、简答题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 xml:space="preserve">简述心肺脑复苏有效的表现。 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心肺脑复苏有效的表现有</w:t>
      </w:r>
    </w:p>
    <w:p>
      <w:pPr>
        <w:keepNext w:val="0"/>
        <w:keepLines w:val="0"/>
        <w:pageBreakBefore w:val="0"/>
        <w:widowControl w:val="0"/>
        <w:numPr>
          <w:ilvl w:val="0"/>
          <w:numId w:val="1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颈动脉搏动：每一次按压均可扪及颈动脉的搏动，说明按压有效；停止按压，即无颈动脉搏动，说明心搏未恢复，应继续按压；停止按压，仍可扪及明显的颈动脉搏动，说明心搏已经恢复。每一次按压时均不能扪及颈动脉搏动，说明按压无效，需要改进操作手法。</w:t>
      </w:r>
    </w:p>
    <w:p>
      <w:pPr>
        <w:keepNext w:val="0"/>
        <w:keepLines w:val="0"/>
        <w:pageBreakBefore w:val="0"/>
        <w:widowControl w:val="0"/>
        <w:numPr>
          <w:ilvl w:val="0"/>
          <w:numId w:val="10"/>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瞳孔：瞳孔由大变小，对光反射从无到有，从迟钝到活跃说明复苏有效</w:t>
      </w:r>
    </w:p>
    <w:p>
      <w:pPr>
        <w:keepNext w:val="0"/>
        <w:keepLines w:val="0"/>
        <w:pageBreakBefore w:val="0"/>
        <w:widowControl w:val="0"/>
        <w:numPr>
          <w:ilvl w:val="0"/>
          <w:numId w:val="10"/>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脑组织功能逐步恢复的迹象：①病人开始挣扎； ②肌张力增加；③吞咽动作出现；④眼球自主活动；⑤自主呼吸出现并逐步规则和加强。 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 xml:space="preserve">简述急性有机磷中毒的反跳原因。 反跳原因：  （1）残留在皮肤、毛发和胃肠道的有机磷杀虫药重新被吸收 （2）清洗或洗胃不彻底，经吸收肝脏氧化，毒性增高 （3）解毒药减量过快或停药过早 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简述脉搏血氧饱和度监测的注意事项。 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①低血压（Bp&lt;30mmHg）或体温过低（T&lt; 30℃），组织灌注不良时SpO2不准确；</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②异常血红蛋白血症时SpO2假性增高，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③贫血而Hb&lt;80g/L时，SpO2不准确；</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④SaO2&gt;70%时，SaO2与SpO2的相关性良好；</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⑤皮肤色素沉着可造成SpO2假性增高；染甲（黑或蓝色）可造成SpO2假性降低。此外，传感器未放在正确位置也会影响监测的准确性。 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 xml:space="preserve">4．简述危重病人营养管理的护理步骤。 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六、</w:t>
      </w:r>
      <w:r>
        <w:rPr>
          <w:rFonts w:hint="eastAsia" w:ascii="宋体" w:hAnsi="宋体" w:eastAsia="宋体" w:cs="宋体"/>
          <w:b/>
          <w:bCs/>
          <w:sz w:val="21"/>
          <w:szCs w:val="21"/>
        </w:rPr>
        <w:t xml:space="preserve">案例分析题 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答：该患者可能出现了肾移植术后的急性排异反应（3分）。可通过肾穿刺活检做进一步确诊（3分）。治疗主要为大剂量激素冲击疗法（3分），并相应调整其他免疫抑制剂（2分）。护理上除常规护理外还应加强对尿量的观察（1分）；血肌酐、尿素氮和尿肌酐的监测（1分）；监测水、电解质酸碱平衡的情况（1分）；同时做好无菌技术，帮助病人避免泌尿系、切口处、肺部等感染（1分）；在使用大剂量激素和免疫抑制剂时应注意有无用药并发症的出现，并做到正确使用，及时复查用药效果即体内的血药浓度（1分）</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ascii="宋体" w:hAnsi="宋体" w:eastAsia="宋体" w:cs="宋体"/>
          <w:sz w:val="28"/>
          <w:szCs w:val="28"/>
          <w:lang w:val="en-US" w:eastAsia="zh-CN"/>
        </w:rPr>
      </w:pPr>
    </w:p>
    <w:p>
      <w:pPr>
        <w:spacing w:line="400" w:lineRule="exact"/>
        <w:rPr>
          <w:rFonts w:hint="eastAsia" w:ascii="宋体" w:hAnsi="宋体" w:eastAsia="宋体" w:cs="宋体"/>
          <w:sz w:val="28"/>
          <w:szCs w:val="28"/>
        </w:rPr>
      </w:pPr>
    </w:p>
    <w:p>
      <w:pPr>
        <w:spacing w:line="400" w:lineRule="exact"/>
        <w:rPr>
          <w:rFonts w:hint="eastAsia" w:ascii="宋体" w:hAnsi="宋体" w:eastAsia="宋体" w:cs="宋体"/>
          <w:sz w:val="28"/>
          <w:szCs w:val="28"/>
        </w:rPr>
      </w:pPr>
    </w:p>
    <w:p>
      <w:pPr>
        <w:spacing w:line="400" w:lineRule="exact"/>
        <w:rPr>
          <w:rFonts w:hint="eastAsia" w:ascii="宋体" w:hAnsi="宋体" w:eastAsia="宋体" w:cs="宋体"/>
          <w:sz w:val="28"/>
          <w:szCs w:val="28"/>
        </w:rPr>
      </w:pPr>
    </w:p>
    <w:p>
      <w:pPr>
        <w:spacing w:line="400" w:lineRule="exact"/>
        <w:rPr>
          <w:rFonts w:hint="eastAsia" w:ascii="宋体" w:hAnsi="宋体" w:eastAsia="宋体" w:cs="宋体"/>
          <w:sz w:val="28"/>
          <w:szCs w:val="28"/>
        </w:rPr>
      </w:pPr>
    </w:p>
    <w:p>
      <w:pPr>
        <w:spacing w:line="400" w:lineRule="exact"/>
        <w:rPr>
          <w:rFonts w:hint="eastAsia" w:ascii="宋体" w:hAnsi="宋体" w:eastAsia="宋体" w:cs="宋体"/>
          <w:sz w:val="28"/>
          <w:szCs w:val="28"/>
        </w:rPr>
      </w:pPr>
    </w:p>
    <w:p>
      <w:pPr>
        <w:spacing w:line="400" w:lineRule="exact"/>
        <w:rPr>
          <w:rFonts w:hint="eastAsia" w:ascii="宋体" w:hAnsi="宋体" w:eastAsia="宋体" w:cs="宋体"/>
          <w:sz w:val="28"/>
          <w:szCs w:val="28"/>
        </w:rPr>
      </w:pPr>
    </w:p>
    <w:p>
      <w:pPr>
        <w:spacing w:line="400" w:lineRule="exact"/>
        <w:rPr>
          <w:rFonts w:ascii="宋体" w:hAnsi="宋体" w:eastAsia="宋体" w:cs="宋体"/>
          <w:sz w:val="28"/>
          <w:szCs w:val="28"/>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sz w:val="21"/>
                              <w:szCs w:val="21"/>
                            </w:rPr>
                          </w:pPr>
                          <w:r>
                            <w:rPr>
                              <w:rFonts w:hint="eastAsia"/>
                              <w:sz w:val="21"/>
                              <w:szCs w:val="21"/>
                            </w:rPr>
                            <w:t xml:space="preserve">第 </w:t>
                          </w: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Pr>
                              <w:rFonts w:hint="eastAsia"/>
                              <w:sz w:val="21"/>
                              <w:szCs w:val="21"/>
                            </w:rPr>
                            <w:t>1</w:t>
                          </w:r>
                          <w:r>
                            <w:rPr>
                              <w:rFonts w:hint="eastAsia"/>
                              <w:sz w:val="21"/>
                              <w:szCs w:val="21"/>
                            </w:rPr>
                            <w:fldChar w:fldCharType="end"/>
                          </w:r>
                          <w:r>
                            <w:rPr>
                              <w:rFonts w:hint="eastAsia"/>
                              <w:sz w:val="21"/>
                              <w:szCs w:val="21"/>
                            </w:rPr>
                            <w:t xml:space="preserve"> 页 共 </w:t>
                          </w:r>
                          <w:r>
                            <w:rPr>
                              <w:rFonts w:hint="eastAsia"/>
                              <w:sz w:val="21"/>
                              <w:szCs w:val="21"/>
                            </w:rPr>
                            <w:fldChar w:fldCharType="begin"/>
                          </w:r>
                          <w:r>
                            <w:rPr>
                              <w:rFonts w:hint="eastAsia"/>
                              <w:sz w:val="21"/>
                              <w:szCs w:val="21"/>
                            </w:rPr>
                            <w:instrText xml:space="preserve"> NUMPAGES  \* MERGEFORMAT </w:instrText>
                          </w:r>
                          <w:r>
                            <w:rPr>
                              <w:rFonts w:hint="eastAsia"/>
                              <w:sz w:val="21"/>
                              <w:szCs w:val="21"/>
                            </w:rPr>
                            <w:fldChar w:fldCharType="separate"/>
                          </w:r>
                          <w:r>
                            <w:rPr>
                              <w:rFonts w:hint="eastAsia"/>
                              <w:sz w:val="21"/>
                              <w:szCs w:val="21"/>
                            </w:rPr>
                            <w:t>8</w:t>
                          </w:r>
                          <w:r>
                            <w:rPr>
                              <w:rFonts w:hint="eastAsia"/>
                              <w:sz w:val="21"/>
                              <w:szCs w:val="21"/>
                            </w:rPr>
                            <w:fldChar w:fldCharType="end"/>
                          </w:r>
                          <w:r>
                            <w:rPr>
                              <w:rFonts w:hint="eastAsia"/>
                              <w:sz w:val="21"/>
                              <w:szCs w:val="21"/>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2"/>
                      <w:rPr>
                        <w:sz w:val="21"/>
                        <w:szCs w:val="21"/>
                      </w:rPr>
                    </w:pPr>
                    <w:r>
                      <w:rPr>
                        <w:rFonts w:hint="eastAsia"/>
                        <w:sz w:val="21"/>
                        <w:szCs w:val="21"/>
                      </w:rPr>
                      <w:t xml:space="preserve">第 </w:t>
                    </w: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Pr>
                        <w:rFonts w:hint="eastAsia"/>
                        <w:sz w:val="21"/>
                        <w:szCs w:val="21"/>
                      </w:rPr>
                      <w:t>1</w:t>
                    </w:r>
                    <w:r>
                      <w:rPr>
                        <w:rFonts w:hint="eastAsia"/>
                        <w:sz w:val="21"/>
                        <w:szCs w:val="21"/>
                      </w:rPr>
                      <w:fldChar w:fldCharType="end"/>
                    </w:r>
                    <w:r>
                      <w:rPr>
                        <w:rFonts w:hint="eastAsia"/>
                        <w:sz w:val="21"/>
                        <w:szCs w:val="21"/>
                      </w:rPr>
                      <w:t xml:space="preserve"> 页 共 </w:t>
                    </w:r>
                    <w:r>
                      <w:rPr>
                        <w:rFonts w:hint="eastAsia"/>
                        <w:sz w:val="21"/>
                        <w:szCs w:val="21"/>
                      </w:rPr>
                      <w:fldChar w:fldCharType="begin"/>
                    </w:r>
                    <w:r>
                      <w:rPr>
                        <w:rFonts w:hint="eastAsia"/>
                        <w:sz w:val="21"/>
                        <w:szCs w:val="21"/>
                      </w:rPr>
                      <w:instrText xml:space="preserve"> NUMPAGES  \* MERGEFORMAT </w:instrText>
                    </w:r>
                    <w:r>
                      <w:rPr>
                        <w:rFonts w:hint="eastAsia"/>
                        <w:sz w:val="21"/>
                        <w:szCs w:val="21"/>
                      </w:rPr>
                      <w:fldChar w:fldCharType="separate"/>
                    </w:r>
                    <w:r>
                      <w:rPr>
                        <w:rFonts w:hint="eastAsia"/>
                        <w:sz w:val="21"/>
                        <w:szCs w:val="21"/>
                      </w:rPr>
                      <w:t>8</w:t>
                    </w:r>
                    <w:r>
                      <w:rPr>
                        <w:rFonts w:hint="eastAsia"/>
                        <w:sz w:val="21"/>
                        <w:szCs w:val="21"/>
                      </w:rPr>
                      <w:fldChar w:fldCharType="end"/>
                    </w:r>
                    <w:r>
                      <w:rPr>
                        <w:rFonts w:hint="eastAsia"/>
                        <w:sz w:val="21"/>
                        <w:szCs w:val="21"/>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7FC1DA"/>
    <w:multiLevelType w:val="singleLevel"/>
    <w:tmpl w:val="987FC1DA"/>
    <w:lvl w:ilvl="0" w:tentative="0">
      <w:start w:val="2"/>
      <w:numFmt w:val="chineseCounting"/>
      <w:suff w:val="nothing"/>
      <w:lvlText w:val="%1、"/>
      <w:lvlJc w:val="left"/>
      <w:rPr>
        <w:rFonts w:hint="eastAsia"/>
      </w:rPr>
    </w:lvl>
  </w:abstractNum>
  <w:abstractNum w:abstractNumId="1">
    <w:nsid w:val="B98A7FB1"/>
    <w:multiLevelType w:val="singleLevel"/>
    <w:tmpl w:val="B98A7FB1"/>
    <w:lvl w:ilvl="0" w:tentative="0">
      <w:start w:val="1"/>
      <w:numFmt w:val="decimal"/>
      <w:suff w:val="nothing"/>
      <w:lvlText w:val="%1．"/>
      <w:lvlJc w:val="left"/>
    </w:lvl>
  </w:abstractNum>
  <w:abstractNum w:abstractNumId="2">
    <w:nsid w:val="CDC7BCB1"/>
    <w:multiLevelType w:val="singleLevel"/>
    <w:tmpl w:val="CDC7BCB1"/>
    <w:lvl w:ilvl="0" w:tentative="0">
      <w:start w:val="1"/>
      <w:numFmt w:val="decimal"/>
      <w:lvlText w:val="%1."/>
      <w:lvlJc w:val="left"/>
      <w:pPr>
        <w:tabs>
          <w:tab w:val="left" w:pos="312"/>
        </w:tabs>
      </w:pPr>
    </w:lvl>
  </w:abstractNum>
  <w:abstractNum w:abstractNumId="3">
    <w:nsid w:val="CE98861A"/>
    <w:multiLevelType w:val="singleLevel"/>
    <w:tmpl w:val="CE98861A"/>
    <w:lvl w:ilvl="0" w:tentative="0">
      <w:start w:val="1"/>
      <w:numFmt w:val="decimal"/>
      <w:suff w:val="nothing"/>
      <w:lvlText w:val="%1．"/>
      <w:lvlJc w:val="left"/>
    </w:lvl>
  </w:abstractNum>
  <w:abstractNum w:abstractNumId="4">
    <w:nsid w:val="E66B7B2D"/>
    <w:multiLevelType w:val="singleLevel"/>
    <w:tmpl w:val="E66B7B2D"/>
    <w:lvl w:ilvl="0" w:tentative="0">
      <w:start w:val="1"/>
      <w:numFmt w:val="decimal"/>
      <w:suff w:val="nothing"/>
      <w:lvlText w:val="%1．"/>
      <w:lvlJc w:val="left"/>
    </w:lvl>
  </w:abstractNum>
  <w:abstractNum w:abstractNumId="5">
    <w:nsid w:val="EBDB0E20"/>
    <w:multiLevelType w:val="singleLevel"/>
    <w:tmpl w:val="EBDB0E20"/>
    <w:lvl w:ilvl="0" w:tentative="0">
      <w:start w:val="2"/>
      <w:numFmt w:val="decimal"/>
      <w:suff w:val="nothing"/>
      <w:lvlText w:val="%1．"/>
      <w:lvlJc w:val="left"/>
    </w:lvl>
  </w:abstractNum>
  <w:abstractNum w:abstractNumId="6">
    <w:nsid w:val="FCB78640"/>
    <w:multiLevelType w:val="singleLevel"/>
    <w:tmpl w:val="FCB78640"/>
    <w:lvl w:ilvl="0" w:tentative="0">
      <w:start w:val="3"/>
      <w:numFmt w:val="chineseCounting"/>
      <w:suff w:val="nothing"/>
      <w:lvlText w:val="%1、"/>
      <w:lvlJc w:val="left"/>
      <w:rPr>
        <w:rFonts w:hint="eastAsia"/>
      </w:rPr>
    </w:lvl>
  </w:abstractNum>
  <w:abstractNum w:abstractNumId="7">
    <w:nsid w:val="513C8D67"/>
    <w:multiLevelType w:val="singleLevel"/>
    <w:tmpl w:val="513C8D67"/>
    <w:lvl w:ilvl="0" w:tentative="0">
      <w:start w:val="1"/>
      <w:numFmt w:val="decimal"/>
      <w:lvlText w:val="%1."/>
      <w:lvlJc w:val="left"/>
      <w:pPr>
        <w:tabs>
          <w:tab w:val="left" w:pos="312"/>
        </w:tabs>
      </w:pPr>
    </w:lvl>
  </w:abstractNum>
  <w:abstractNum w:abstractNumId="8">
    <w:nsid w:val="51ABD907"/>
    <w:multiLevelType w:val="singleLevel"/>
    <w:tmpl w:val="51ABD907"/>
    <w:lvl w:ilvl="0" w:tentative="0">
      <w:start w:val="1"/>
      <w:numFmt w:val="decimal"/>
      <w:suff w:val="nothing"/>
      <w:lvlText w:val="（%1）"/>
      <w:lvlJc w:val="left"/>
    </w:lvl>
  </w:abstractNum>
  <w:abstractNum w:abstractNumId="9">
    <w:nsid w:val="5E2C24BF"/>
    <w:multiLevelType w:val="singleLevel"/>
    <w:tmpl w:val="5E2C24BF"/>
    <w:lvl w:ilvl="0" w:tentative="0">
      <w:start w:val="1"/>
      <w:numFmt w:val="chineseCounting"/>
      <w:suff w:val="nothing"/>
      <w:lvlText w:val="%1、"/>
      <w:lvlJc w:val="left"/>
      <w:rPr>
        <w:rFonts w:hint="eastAsia"/>
      </w:rPr>
    </w:lvl>
  </w:abstractNum>
  <w:num w:numId="1">
    <w:abstractNumId w:val="4"/>
  </w:num>
  <w:num w:numId="2">
    <w:abstractNumId w:val="2"/>
  </w:num>
  <w:num w:numId="3">
    <w:abstractNumId w:val="6"/>
  </w:num>
  <w:num w:numId="4">
    <w:abstractNumId w:val="5"/>
  </w:num>
  <w:num w:numId="5">
    <w:abstractNumId w:val="3"/>
  </w:num>
  <w:num w:numId="6">
    <w:abstractNumId w:val="9"/>
  </w:num>
  <w:num w:numId="7">
    <w:abstractNumId w:val="0"/>
  </w:num>
  <w:num w:numId="8">
    <w:abstractNumId w:val="7"/>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614335"/>
    <w:rsid w:val="00131291"/>
    <w:rsid w:val="00D927AC"/>
    <w:rsid w:val="00EC53B6"/>
    <w:rsid w:val="02922F6E"/>
    <w:rsid w:val="02E76B81"/>
    <w:rsid w:val="04651CD8"/>
    <w:rsid w:val="0ADF788E"/>
    <w:rsid w:val="0E941BCD"/>
    <w:rsid w:val="135230D5"/>
    <w:rsid w:val="1D6B6C38"/>
    <w:rsid w:val="1F13392C"/>
    <w:rsid w:val="1F257BB8"/>
    <w:rsid w:val="23D6035C"/>
    <w:rsid w:val="23D865D3"/>
    <w:rsid w:val="24E47994"/>
    <w:rsid w:val="292847F8"/>
    <w:rsid w:val="2A8960A7"/>
    <w:rsid w:val="2D9F60B2"/>
    <w:rsid w:val="2E6D2B7D"/>
    <w:rsid w:val="310D3CA1"/>
    <w:rsid w:val="36941ECF"/>
    <w:rsid w:val="3AA2725D"/>
    <w:rsid w:val="3EBA518B"/>
    <w:rsid w:val="436D1CD8"/>
    <w:rsid w:val="44735502"/>
    <w:rsid w:val="45880708"/>
    <w:rsid w:val="468A782D"/>
    <w:rsid w:val="46D83FB0"/>
    <w:rsid w:val="46DB4587"/>
    <w:rsid w:val="4C7A5A27"/>
    <w:rsid w:val="4E6E73CD"/>
    <w:rsid w:val="505072D1"/>
    <w:rsid w:val="51E766CC"/>
    <w:rsid w:val="543D029D"/>
    <w:rsid w:val="55FA5B33"/>
    <w:rsid w:val="5A784330"/>
    <w:rsid w:val="5B414A3C"/>
    <w:rsid w:val="5BF36FC6"/>
    <w:rsid w:val="5D777B3A"/>
    <w:rsid w:val="5DED0A8A"/>
    <w:rsid w:val="6A5827BE"/>
    <w:rsid w:val="6F682244"/>
    <w:rsid w:val="710E15D4"/>
    <w:rsid w:val="75614335"/>
    <w:rsid w:val="759F4270"/>
    <w:rsid w:val="75D06916"/>
    <w:rsid w:val="7DB002D0"/>
    <w:rsid w:val="7E5D55D0"/>
    <w:rsid w:val="7FD226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543</Words>
  <Characters>3098</Characters>
  <Lines>25</Lines>
  <Paragraphs>7</Paragraphs>
  <TotalTime>4</TotalTime>
  <ScaleCrop>false</ScaleCrop>
  <LinksUpToDate>false</LinksUpToDate>
  <CharactersWithSpaces>3634</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2019-11-14T06:21:00Z</dcterms:created>
  <dc:creator>育华钟老师学历提升</dc:creator>
  <cp:lastModifiedBy>温岭育华徐老师18957602802</cp:lastModifiedBy>
  <dcterms:modified xsi:type="dcterms:W3CDTF">2022-04-23T09:14:44Z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12806C60BCA9434EBFF50390E258AF4C</vt:lpwstr>
  </property>
  <property fmtid="{D5CDD505-2E9C-101B-9397-08002B2CF9AE}" pid="4" name="commondata">
    <vt:lpwstr>eyJoZGlkIjoiMWVjZDczN2VjNDBhZjIwYzk1ZjIxZmJjMDllZDY4MWEifQ==</vt:lpwstr>
  </property>
</Properties>
</file>