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hint="eastAsia" w:ascii="Times New Roman" w:hAnsi="Times New Roman" w:eastAsia="仿宋_GB2312" w:cs="Times New Roman"/>
          <w:bCs/>
          <w:sz w:val="32"/>
          <w:lang w:val="en-US" w:eastAsia="zh-CN"/>
        </w:rPr>
      </w:pP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rPr>
        <w:t>成本会计</w:t>
      </w:r>
      <w:r>
        <w:rPr>
          <w:rFonts w:hint="eastAsia" w:ascii="Times New Roman" w:hAnsi="Times New Roman" w:eastAsia="仿宋_GB2312" w:cs="Times New Roman"/>
          <w:bCs/>
          <w:sz w:val="32"/>
          <w:u w:val="single"/>
          <w:lang w:val="en-US" w:eastAsia="zh-CN"/>
        </w:rPr>
        <w:t>a 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8"/>
          <w:szCs w:val="28"/>
        </w:rPr>
      </w:pPr>
      <w:r>
        <w:rPr>
          <w:rFonts w:hint="eastAsia" w:hAnsi="宋体"/>
          <w:b/>
          <w:kern w:val="0"/>
          <w:sz w:val="28"/>
          <w:szCs w:val="28"/>
        </w:rPr>
        <w:t>单项选择题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 成本会计有狭义成本会计和广义成本会计之分，所谓狭义成本会计就是指（</w:t>
      </w:r>
      <w:r>
        <w:rPr>
          <w:rFonts w:hint="eastAsia" w:hAnsi="宋体"/>
          <w:sz w:val="24"/>
          <w:szCs w:val="24"/>
          <w:lang w:val="en-US" w:eastAsia="zh-CN"/>
        </w:rPr>
        <w:t xml:space="preserve">     </w:t>
      </w:r>
      <w:r>
        <w:rPr>
          <w:rFonts w:hint="eastAsia" w:ascii="宋体" w:hAnsi="宋体"/>
          <w:sz w:val="24"/>
          <w:szCs w:val="24"/>
        </w:rPr>
        <w:t xml:space="preserve">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A．成本核算 </w:t>
      </w:r>
      <w:r>
        <w:rPr>
          <w:rFonts w:hint="eastAsia" w:hAnsi="宋体"/>
          <w:sz w:val="24"/>
          <w:szCs w:val="24"/>
          <w:lang w:val="en-US" w:eastAsia="zh-CN"/>
        </w:rPr>
        <w:t xml:space="preserve">    </w:t>
      </w:r>
      <w:r>
        <w:rPr>
          <w:rFonts w:hint="eastAsia" w:ascii="宋体" w:hAnsi="宋体"/>
          <w:sz w:val="24"/>
          <w:szCs w:val="24"/>
        </w:rPr>
        <w:t xml:space="preserve">B．成本预测 </w:t>
      </w:r>
      <w:r>
        <w:rPr>
          <w:rFonts w:hint="eastAsia" w:hAnsi="宋体"/>
          <w:sz w:val="24"/>
          <w:szCs w:val="24"/>
          <w:lang w:val="en-US" w:eastAsia="zh-CN"/>
        </w:rPr>
        <w:t xml:space="preserve">     </w:t>
      </w:r>
      <w:r>
        <w:rPr>
          <w:rFonts w:hint="eastAsia" w:ascii="宋体" w:hAnsi="宋体"/>
          <w:sz w:val="24"/>
          <w:szCs w:val="24"/>
        </w:rPr>
        <w:t xml:space="preserve">C．成本控制 </w:t>
      </w:r>
      <w:r>
        <w:rPr>
          <w:rFonts w:hint="eastAsia" w:hAnsi="宋体"/>
          <w:sz w:val="24"/>
          <w:szCs w:val="24"/>
          <w:lang w:val="en-US" w:eastAsia="zh-CN"/>
        </w:rPr>
        <w:t xml:space="preserve">    </w:t>
      </w:r>
      <w:r>
        <w:rPr>
          <w:rFonts w:hint="eastAsia" w:ascii="宋体" w:hAnsi="宋体"/>
          <w:sz w:val="24"/>
          <w:szCs w:val="24"/>
        </w:rPr>
        <w:t>D．成本考核和分析</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2.采用（</w:t>
      </w:r>
      <w:r>
        <w:rPr>
          <w:rFonts w:hint="eastAsia" w:hAnsi="宋体"/>
          <w:sz w:val="24"/>
          <w:szCs w:val="24"/>
          <w:lang w:val="en-US" w:eastAsia="zh-CN"/>
        </w:rPr>
        <w:t xml:space="preserve">     </w:t>
      </w:r>
      <w:r>
        <w:rPr>
          <w:rFonts w:hint="eastAsia" w:ascii="宋体" w:hAnsi="宋体"/>
          <w:sz w:val="24"/>
          <w:szCs w:val="24"/>
        </w:rPr>
        <w:t xml:space="preserve"> ）分配辅助生产费用，分配结果最准确。</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A．直接分配法</w:t>
      </w:r>
      <w:r>
        <w:rPr>
          <w:rFonts w:hint="eastAsia" w:hAnsi="宋体"/>
          <w:sz w:val="24"/>
          <w:szCs w:val="24"/>
          <w:lang w:val="en-US" w:eastAsia="zh-CN"/>
        </w:rPr>
        <w:t xml:space="preserve">  </w:t>
      </w:r>
      <w:r>
        <w:rPr>
          <w:rFonts w:hint="eastAsia" w:ascii="宋体" w:hAnsi="宋体"/>
          <w:sz w:val="24"/>
          <w:szCs w:val="24"/>
        </w:rPr>
        <w:t xml:space="preserve"> B．顺序分配法 </w:t>
      </w:r>
      <w:r>
        <w:rPr>
          <w:rFonts w:hint="eastAsia" w:hAnsi="宋体"/>
          <w:sz w:val="24"/>
          <w:szCs w:val="24"/>
          <w:lang w:val="en-US" w:eastAsia="zh-CN"/>
        </w:rPr>
        <w:t xml:space="preserve">   </w:t>
      </w:r>
      <w:r>
        <w:rPr>
          <w:rFonts w:hint="eastAsia" w:ascii="宋体" w:hAnsi="宋体"/>
          <w:sz w:val="24"/>
          <w:szCs w:val="24"/>
        </w:rPr>
        <w:t>C．代数分配法</w:t>
      </w:r>
      <w:r>
        <w:rPr>
          <w:rFonts w:hint="eastAsia" w:hAnsi="宋体"/>
          <w:sz w:val="24"/>
          <w:szCs w:val="24"/>
          <w:lang w:val="en-US" w:eastAsia="zh-CN"/>
        </w:rPr>
        <w:t xml:space="preserve">   </w:t>
      </w:r>
      <w:r>
        <w:rPr>
          <w:rFonts w:hint="eastAsia" w:ascii="宋体" w:hAnsi="宋体"/>
          <w:sz w:val="24"/>
          <w:szCs w:val="24"/>
        </w:rPr>
        <w:t xml:space="preserve"> D．交互分配法</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3.对辅助生产车间的制造费用（</w:t>
      </w:r>
      <w:r>
        <w:rPr>
          <w:rFonts w:hint="eastAsia" w:hAnsi="宋体"/>
          <w:sz w:val="24"/>
          <w:szCs w:val="24"/>
          <w:lang w:val="en-US" w:eastAsia="zh-CN"/>
        </w:rPr>
        <w:t xml:space="preserve">     </w:t>
      </w:r>
      <w:r>
        <w:rPr>
          <w:rFonts w:hint="eastAsia" w:ascii="宋体" w:hAnsi="宋体"/>
          <w:sz w:val="24"/>
          <w:szCs w:val="24"/>
        </w:rPr>
        <w:t xml:space="preserve">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A．单设“制造费用”科目核算</w:t>
      </w:r>
      <w:r>
        <w:rPr>
          <w:rFonts w:hint="eastAsia" w:hAnsi="宋体"/>
          <w:sz w:val="24"/>
          <w:szCs w:val="24"/>
          <w:lang w:val="en-US" w:eastAsia="zh-CN"/>
        </w:rPr>
        <w:t xml:space="preserve">   </w:t>
      </w:r>
      <w:r>
        <w:rPr>
          <w:rFonts w:hint="eastAsia" w:ascii="宋体" w:hAnsi="宋体"/>
          <w:sz w:val="24"/>
          <w:szCs w:val="24"/>
        </w:rPr>
        <w:t xml:space="preserve"> B．不设“制造费用”科目核算</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 通过“管理费用”科目核算 </w:t>
      </w:r>
      <w:r>
        <w:rPr>
          <w:rFonts w:hint="eastAsia" w:hAnsi="宋体"/>
          <w:sz w:val="24"/>
          <w:szCs w:val="24"/>
          <w:lang w:val="en-US" w:eastAsia="zh-CN"/>
        </w:rPr>
        <w:t xml:space="preserve">  </w:t>
      </w:r>
      <w:r>
        <w:rPr>
          <w:rFonts w:hint="eastAsia" w:ascii="宋体" w:hAnsi="宋体"/>
          <w:sz w:val="24"/>
          <w:szCs w:val="24"/>
        </w:rPr>
        <w:t>D．A 、B 均可</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4. 材料费作为直接生产费用， 不论在任何情况下均应直接计入产品成本， 这种成本计算方法是（</w:t>
      </w:r>
      <w:r>
        <w:rPr>
          <w:rFonts w:hint="eastAsia" w:hAnsi="宋体"/>
          <w:sz w:val="24"/>
          <w:szCs w:val="24"/>
          <w:lang w:val="en-US" w:eastAsia="zh-CN"/>
        </w:rPr>
        <w:t xml:space="preserve">     </w:t>
      </w:r>
      <w:r>
        <w:rPr>
          <w:rFonts w:hint="eastAsia" w:ascii="宋体" w:hAnsi="宋体"/>
          <w:sz w:val="24"/>
          <w:szCs w:val="24"/>
        </w:rPr>
        <w:t xml:space="preserve">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A、品种法 </w:t>
      </w:r>
      <w:r>
        <w:rPr>
          <w:rFonts w:hint="eastAsia" w:hAnsi="宋体"/>
          <w:sz w:val="24"/>
          <w:szCs w:val="24"/>
          <w:lang w:val="en-US" w:eastAsia="zh-CN"/>
        </w:rPr>
        <w:t xml:space="preserve">      </w:t>
      </w:r>
      <w:r>
        <w:rPr>
          <w:rFonts w:hint="eastAsia" w:ascii="宋体" w:hAnsi="宋体"/>
          <w:sz w:val="24"/>
          <w:szCs w:val="24"/>
        </w:rPr>
        <w:t xml:space="preserve">B、分批法 </w:t>
      </w:r>
      <w:r>
        <w:rPr>
          <w:rFonts w:hint="eastAsia" w:hAnsi="宋体"/>
          <w:sz w:val="24"/>
          <w:szCs w:val="24"/>
          <w:lang w:val="en-US" w:eastAsia="zh-CN"/>
        </w:rPr>
        <w:t xml:space="preserve">     </w:t>
      </w:r>
      <w:r>
        <w:rPr>
          <w:rFonts w:hint="eastAsia" w:ascii="宋体" w:hAnsi="宋体"/>
          <w:sz w:val="24"/>
          <w:szCs w:val="24"/>
        </w:rPr>
        <w:t xml:space="preserve">C、分步法 </w:t>
      </w:r>
      <w:r>
        <w:rPr>
          <w:rFonts w:hint="eastAsia" w:hAnsi="宋体"/>
          <w:sz w:val="24"/>
          <w:szCs w:val="24"/>
          <w:lang w:val="en-US" w:eastAsia="zh-CN"/>
        </w:rPr>
        <w:t xml:space="preserve">      </w:t>
      </w:r>
      <w:r>
        <w:rPr>
          <w:rFonts w:hint="eastAsia" w:ascii="宋体" w:hAnsi="宋体"/>
          <w:sz w:val="24"/>
          <w:szCs w:val="24"/>
        </w:rPr>
        <w:t>D、分类法</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5.在大量大批多步骤生产的情况下，如果管理上不要求分步骤计算产品成本，其所采用的成本计算方法应是（</w:t>
      </w:r>
      <w:r>
        <w:rPr>
          <w:rFonts w:hint="eastAsia" w:hAnsi="宋体"/>
          <w:sz w:val="24"/>
          <w:szCs w:val="24"/>
          <w:lang w:val="en-US" w:eastAsia="zh-CN"/>
        </w:rPr>
        <w:t xml:space="preserve">     </w:t>
      </w:r>
      <w:r>
        <w:rPr>
          <w:rFonts w:hint="eastAsia" w:ascii="宋体" w:hAnsi="宋体"/>
          <w:sz w:val="24"/>
          <w:szCs w:val="24"/>
        </w:rPr>
        <w:t xml:space="preserve">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A．品种法</w:t>
      </w:r>
      <w:r>
        <w:rPr>
          <w:rFonts w:hint="eastAsia" w:hAnsi="宋体"/>
          <w:sz w:val="24"/>
          <w:szCs w:val="24"/>
          <w:lang w:val="en-US" w:eastAsia="zh-CN"/>
        </w:rPr>
        <w:t xml:space="preserve">      </w:t>
      </w:r>
      <w:r>
        <w:rPr>
          <w:rFonts w:hint="eastAsia" w:ascii="宋体" w:hAnsi="宋体"/>
          <w:sz w:val="24"/>
          <w:szCs w:val="24"/>
        </w:rPr>
        <w:t xml:space="preserve"> B．分类法 </w:t>
      </w:r>
      <w:r>
        <w:rPr>
          <w:rFonts w:hint="eastAsia" w:hAnsi="宋体"/>
          <w:sz w:val="24"/>
          <w:szCs w:val="24"/>
          <w:lang w:val="en-US" w:eastAsia="zh-CN"/>
        </w:rPr>
        <w:t xml:space="preserve">     </w:t>
      </w:r>
      <w:r>
        <w:rPr>
          <w:rFonts w:hint="eastAsia" w:ascii="宋体" w:hAnsi="宋体"/>
          <w:sz w:val="24"/>
          <w:szCs w:val="24"/>
        </w:rPr>
        <w:t xml:space="preserve">C．分步法 </w:t>
      </w:r>
      <w:r>
        <w:rPr>
          <w:rFonts w:hint="eastAsia" w:hAnsi="宋体"/>
          <w:sz w:val="24"/>
          <w:szCs w:val="24"/>
          <w:lang w:val="en-US" w:eastAsia="zh-CN"/>
        </w:rPr>
        <w:t xml:space="preserve">      </w:t>
      </w:r>
      <w:r>
        <w:rPr>
          <w:rFonts w:hint="eastAsia" w:ascii="宋体" w:hAnsi="宋体"/>
          <w:sz w:val="24"/>
          <w:szCs w:val="24"/>
        </w:rPr>
        <w:t>D．分批法</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b/>
          <w:bCs/>
          <w:sz w:val="24"/>
          <w:szCs w:val="24"/>
        </w:rPr>
        <w:t>多项选择题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 低值易耗品摊销的方法有（</w:t>
      </w:r>
      <w:r>
        <w:rPr>
          <w:rFonts w:hint="eastAsia" w:hAnsi="宋体"/>
          <w:sz w:val="24"/>
          <w:szCs w:val="24"/>
          <w:lang w:val="en-US" w:eastAsia="zh-CN"/>
        </w:rPr>
        <w:t xml:space="preserve">     </w:t>
      </w:r>
      <w:r>
        <w:rPr>
          <w:rFonts w:hint="eastAsia" w:ascii="宋体" w:hAnsi="宋体"/>
          <w:sz w:val="24"/>
          <w:szCs w:val="24"/>
        </w:rPr>
        <w:t xml:space="preserve">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A．一次摊销法 </w:t>
      </w:r>
      <w:r>
        <w:rPr>
          <w:rFonts w:hint="eastAsia" w:hAnsi="宋体"/>
          <w:sz w:val="24"/>
          <w:szCs w:val="24"/>
          <w:lang w:val="en-US" w:eastAsia="zh-CN"/>
        </w:rPr>
        <w:t xml:space="preserve">   </w:t>
      </w:r>
      <w:r>
        <w:rPr>
          <w:rFonts w:hint="eastAsia" w:ascii="宋体" w:hAnsi="宋体"/>
          <w:sz w:val="24"/>
          <w:szCs w:val="24"/>
        </w:rPr>
        <w:t>B．分次摊销法</w:t>
      </w:r>
      <w:r>
        <w:rPr>
          <w:rFonts w:hint="eastAsia" w:hAnsi="宋体"/>
          <w:sz w:val="24"/>
          <w:szCs w:val="24"/>
          <w:lang w:val="en-US" w:eastAsia="zh-CN"/>
        </w:rPr>
        <w:t xml:space="preserve">    </w:t>
      </w:r>
      <w:r>
        <w:rPr>
          <w:rFonts w:hint="eastAsia" w:ascii="宋体" w:hAnsi="宋体"/>
          <w:sz w:val="24"/>
          <w:szCs w:val="24"/>
        </w:rPr>
        <w:t xml:space="preserve"> C．定期摊销法</w:t>
      </w:r>
    </w:p>
    <w:p>
      <w:pPr>
        <w:spacing w:line="360" w:lineRule="auto"/>
        <w:jc w:val="left"/>
        <w:rPr>
          <w:rFonts w:hint="eastAsia" w:ascii="宋体" w:hAnsi="宋体"/>
          <w:sz w:val="24"/>
          <w:szCs w:val="24"/>
        </w:rPr>
      </w:pPr>
      <w:r>
        <w:rPr>
          <w:rFonts w:hint="eastAsia" w:ascii="宋体" w:hAnsi="宋体"/>
          <w:sz w:val="24"/>
          <w:szCs w:val="24"/>
        </w:rPr>
        <w:t xml:space="preserve">D．五五摊销法 </w:t>
      </w:r>
      <w:r>
        <w:rPr>
          <w:rFonts w:hint="eastAsia" w:ascii="宋体" w:hAnsi="宋体"/>
          <w:sz w:val="24"/>
          <w:szCs w:val="24"/>
          <w:lang w:val="en-US" w:eastAsia="zh-CN"/>
        </w:rPr>
        <w:t xml:space="preserve">   </w:t>
      </w:r>
      <w:r>
        <w:rPr>
          <w:rFonts w:hint="eastAsia" w:ascii="宋体" w:hAnsi="宋体"/>
          <w:sz w:val="24"/>
          <w:szCs w:val="24"/>
        </w:rPr>
        <w:t>E．报废摊销法</w:t>
      </w:r>
    </w:p>
    <w:p>
      <w:pPr>
        <w:spacing w:line="360" w:lineRule="auto"/>
        <w:jc w:val="left"/>
        <w:rPr>
          <w:rFonts w:hint="eastAsia" w:ascii="宋体" w:hAnsi="宋体"/>
          <w:sz w:val="24"/>
          <w:szCs w:val="24"/>
        </w:rPr>
      </w:pPr>
      <w:r>
        <w:rPr>
          <w:rFonts w:hint="eastAsia" w:ascii="宋体" w:hAnsi="宋体"/>
          <w:sz w:val="24"/>
          <w:szCs w:val="24"/>
        </w:rPr>
        <w:t>2. 广义的在产品是指（</w:t>
      </w:r>
      <w:r>
        <w:rPr>
          <w:rFonts w:hint="eastAsia" w:hAnsi="宋体"/>
          <w:sz w:val="24"/>
          <w:szCs w:val="24"/>
          <w:lang w:val="en-US" w:eastAsia="zh-CN"/>
        </w:rPr>
        <w:t xml:space="preserve">     </w:t>
      </w:r>
      <w:r>
        <w:rPr>
          <w:rFonts w:hint="eastAsia" w:ascii="宋体" w:hAnsi="宋体"/>
          <w:sz w:val="24"/>
          <w:szCs w:val="24"/>
        </w:rPr>
        <w:t xml:space="preserve"> ）</w:t>
      </w:r>
    </w:p>
    <w:p>
      <w:pPr>
        <w:spacing w:line="360" w:lineRule="auto"/>
        <w:jc w:val="left"/>
        <w:rPr>
          <w:rFonts w:hint="eastAsia" w:ascii="宋体" w:hAnsi="宋体"/>
          <w:sz w:val="24"/>
          <w:szCs w:val="24"/>
        </w:rPr>
      </w:pPr>
      <w:r>
        <w:rPr>
          <w:rFonts w:hint="eastAsia" w:ascii="宋体" w:hAnsi="宋体"/>
          <w:sz w:val="24"/>
          <w:szCs w:val="24"/>
        </w:rPr>
        <w:t xml:space="preserve">A．正在车间加工的在制品 </w:t>
      </w:r>
      <w:r>
        <w:rPr>
          <w:rFonts w:hint="eastAsia" w:ascii="宋体" w:hAnsi="宋体"/>
          <w:sz w:val="24"/>
          <w:szCs w:val="24"/>
          <w:lang w:val="en-US" w:eastAsia="zh-CN"/>
        </w:rPr>
        <w:t xml:space="preserve">   </w:t>
      </w:r>
      <w:r>
        <w:rPr>
          <w:rFonts w:hint="eastAsia" w:ascii="宋体" w:hAnsi="宋体"/>
          <w:sz w:val="24"/>
          <w:szCs w:val="24"/>
        </w:rPr>
        <w:t xml:space="preserve">B．半成品 </w:t>
      </w:r>
      <w:r>
        <w:rPr>
          <w:rFonts w:hint="eastAsia" w:ascii="宋体" w:hAnsi="宋体"/>
          <w:sz w:val="24"/>
          <w:szCs w:val="24"/>
          <w:lang w:val="en-US" w:eastAsia="zh-CN"/>
        </w:rPr>
        <w:t xml:space="preserve">    </w:t>
      </w:r>
      <w:r>
        <w:rPr>
          <w:rFonts w:hint="eastAsia" w:ascii="宋体" w:hAnsi="宋体"/>
          <w:sz w:val="24"/>
          <w:szCs w:val="24"/>
        </w:rPr>
        <w:t>C．待返修的废品</w:t>
      </w:r>
    </w:p>
    <w:p>
      <w:pPr>
        <w:spacing w:line="360" w:lineRule="auto"/>
        <w:jc w:val="left"/>
        <w:rPr>
          <w:rFonts w:hint="eastAsia" w:ascii="宋体" w:hAnsi="宋体"/>
          <w:sz w:val="24"/>
          <w:szCs w:val="24"/>
        </w:rPr>
      </w:pPr>
      <w:r>
        <w:rPr>
          <w:rFonts w:hint="eastAsia" w:ascii="宋体" w:hAnsi="宋体"/>
          <w:sz w:val="24"/>
          <w:szCs w:val="24"/>
        </w:rPr>
        <w:t xml:space="preserve">D．对外销售的自制半成品 </w:t>
      </w:r>
      <w:r>
        <w:rPr>
          <w:rFonts w:hint="eastAsia" w:ascii="宋体" w:hAnsi="宋体"/>
          <w:sz w:val="24"/>
          <w:szCs w:val="24"/>
          <w:lang w:val="en-US" w:eastAsia="zh-CN"/>
        </w:rPr>
        <w:t xml:space="preserve">   </w:t>
      </w:r>
      <w:r>
        <w:rPr>
          <w:rFonts w:hint="eastAsia" w:ascii="宋体" w:hAnsi="宋体"/>
          <w:sz w:val="24"/>
          <w:szCs w:val="24"/>
        </w:rPr>
        <w:t>E．已完工尚未入库的产成品</w:t>
      </w:r>
    </w:p>
    <w:p>
      <w:pPr>
        <w:spacing w:line="360" w:lineRule="auto"/>
        <w:jc w:val="left"/>
        <w:rPr>
          <w:rFonts w:hint="eastAsia" w:ascii="宋体" w:hAnsi="宋体"/>
          <w:sz w:val="24"/>
          <w:szCs w:val="24"/>
        </w:rPr>
      </w:pPr>
      <w:r>
        <w:rPr>
          <w:rFonts w:hint="eastAsia" w:ascii="宋体" w:hAnsi="宋体"/>
          <w:sz w:val="24"/>
          <w:szCs w:val="24"/>
        </w:rPr>
        <w:t>3. 产品成本计算的基本方法有（</w:t>
      </w:r>
      <w:r>
        <w:rPr>
          <w:rFonts w:hint="eastAsia" w:hAnsi="宋体"/>
          <w:sz w:val="24"/>
          <w:szCs w:val="24"/>
          <w:lang w:val="en-US" w:eastAsia="zh-CN"/>
        </w:rPr>
        <w:t xml:space="preserve">     </w:t>
      </w:r>
      <w:r>
        <w:rPr>
          <w:rFonts w:hint="eastAsia" w:ascii="宋体" w:hAnsi="宋体"/>
          <w:sz w:val="24"/>
          <w:szCs w:val="24"/>
        </w:rPr>
        <w:t xml:space="preserve"> ）</w:t>
      </w:r>
    </w:p>
    <w:p>
      <w:pPr>
        <w:spacing w:line="360" w:lineRule="auto"/>
        <w:jc w:val="left"/>
        <w:rPr>
          <w:rFonts w:hint="eastAsia" w:ascii="宋体" w:hAnsi="宋体"/>
          <w:sz w:val="24"/>
          <w:szCs w:val="24"/>
        </w:rPr>
      </w:pPr>
      <w:r>
        <w:rPr>
          <w:rFonts w:hint="eastAsia" w:ascii="宋体" w:hAnsi="宋体"/>
          <w:sz w:val="24"/>
          <w:szCs w:val="24"/>
        </w:rPr>
        <w:t xml:space="preserve">A．品种法 </w:t>
      </w:r>
      <w:r>
        <w:rPr>
          <w:rFonts w:hint="eastAsia" w:ascii="宋体" w:hAnsi="宋体"/>
          <w:sz w:val="24"/>
          <w:szCs w:val="24"/>
          <w:lang w:val="en-US" w:eastAsia="zh-CN"/>
        </w:rPr>
        <w:t xml:space="preserve">  </w:t>
      </w:r>
      <w:r>
        <w:rPr>
          <w:rFonts w:hint="eastAsia" w:ascii="宋体" w:hAnsi="宋体"/>
          <w:sz w:val="24"/>
          <w:szCs w:val="24"/>
        </w:rPr>
        <w:t xml:space="preserve">B．分批法 </w:t>
      </w:r>
      <w:r>
        <w:rPr>
          <w:rFonts w:hint="eastAsia" w:ascii="宋体" w:hAnsi="宋体"/>
          <w:sz w:val="24"/>
          <w:szCs w:val="24"/>
          <w:lang w:val="en-US" w:eastAsia="zh-CN"/>
        </w:rPr>
        <w:t xml:space="preserve">  </w:t>
      </w:r>
      <w:r>
        <w:rPr>
          <w:rFonts w:hint="eastAsia" w:ascii="宋体" w:hAnsi="宋体"/>
          <w:sz w:val="24"/>
          <w:szCs w:val="24"/>
        </w:rPr>
        <w:t xml:space="preserve">C．分步法 </w:t>
      </w:r>
      <w:r>
        <w:rPr>
          <w:rFonts w:hint="eastAsia" w:ascii="宋体" w:hAnsi="宋体"/>
          <w:sz w:val="24"/>
          <w:szCs w:val="24"/>
          <w:lang w:val="en-US" w:eastAsia="zh-CN"/>
        </w:rPr>
        <w:t xml:space="preserve">   </w:t>
      </w:r>
      <w:r>
        <w:rPr>
          <w:rFonts w:hint="eastAsia" w:ascii="宋体" w:hAnsi="宋体"/>
          <w:sz w:val="24"/>
          <w:szCs w:val="24"/>
        </w:rPr>
        <w:t xml:space="preserve">D．分类法 </w:t>
      </w:r>
      <w:r>
        <w:rPr>
          <w:rFonts w:hint="eastAsia" w:ascii="宋体" w:hAnsi="宋体"/>
          <w:sz w:val="24"/>
          <w:szCs w:val="24"/>
          <w:lang w:val="en-US" w:eastAsia="zh-CN"/>
        </w:rPr>
        <w:t xml:space="preserve">   </w:t>
      </w:r>
      <w:r>
        <w:rPr>
          <w:rFonts w:hint="eastAsia" w:ascii="宋体" w:hAnsi="宋体"/>
          <w:sz w:val="24"/>
          <w:szCs w:val="24"/>
        </w:rPr>
        <w:t>E．定额法</w:t>
      </w:r>
    </w:p>
    <w:p>
      <w:pPr>
        <w:spacing w:line="360" w:lineRule="auto"/>
        <w:jc w:val="left"/>
        <w:rPr>
          <w:rFonts w:hint="eastAsia" w:ascii="宋体" w:hAnsi="宋体"/>
          <w:b/>
          <w:bCs/>
          <w:sz w:val="24"/>
          <w:szCs w:val="24"/>
        </w:rPr>
      </w:pPr>
      <w:r>
        <w:rPr>
          <w:rFonts w:hint="eastAsia" w:ascii="宋体" w:hAnsi="宋体"/>
          <w:b/>
          <w:bCs/>
          <w:sz w:val="24"/>
          <w:szCs w:val="24"/>
        </w:rPr>
        <w:t>判断题</w:t>
      </w:r>
    </w:p>
    <w:p>
      <w:pPr>
        <w:spacing w:line="360" w:lineRule="auto"/>
        <w:jc w:val="left"/>
        <w:rPr>
          <w:rFonts w:hint="eastAsia" w:ascii="宋体" w:hAnsi="宋体"/>
          <w:sz w:val="24"/>
          <w:szCs w:val="24"/>
        </w:rPr>
      </w:pPr>
      <w:r>
        <w:rPr>
          <w:rFonts w:hint="eastAsia" w:ascii="宋体" w:hAnsi="宋体"/>
          <w:sz w:val="24"/>
          <w:szCs w:val="24"/>
        </w:rPr>
        <w:t xml:space="preserve">1．成本的经济实质，是企业在生产经营过程中所耗费的资金的总和。（ </w:t>
      </w:r>
      <w:r>
        <w:rPr>
          <w:rFonts w:hint="eastAsia" w:ascii="宋体" w:hAnsi="宋体"/>
          <w:sz w:val="24"/>
          <w:szCs w:val="24"/>
          <w:lang w:val="en-US" w:eastAsia="zh-CN"/>
        </w:rPr>
        <w:t xml:space="preserve">  </w:t>
      </w:r>
      <w:r>
        <w:rPr>
          <w:rFonts w:hint="eastAsia" w:ascii="宋体" w:hAnsi="宋体"/>
          <w:sz w:val="24"/>
          <w:szCs w:val="24"/>
        </w:rPr>
        <w:t>）</w:t>
      </w:r>
    </w:p>
    <w:p>
      <w:pPr>
        <w:spacing w:line="360" w:lineRule="auto"/>
        <w:jc w:val="left"/>
        <w:rPr>
          <w:rFonts w:hint="eastAsia" w:ascii="宋体" w:hAnsi="宋体"/>
          <w:sz w:val="24"/>
          <w:szCs w:val="24"/>
        </w:rPr>
      </w:pPr>
      <w:r>
        <w:rPr>
          <w:rFonts w:hint="eastAsia" w:ascii="宋体" w:hAnsi="宋体"/>
          <w:sz w:val="24"/>
          <w:szCs w:val="24"/>
        </w:rPr>
        <w:t xml:space="preserve">2．在实际工作中，确定成本的开支范围应以成本的经济实质为理论依据。（ </w:t>
      </w:r>
      <w:r>
        <w:rPr>
          <w:rFonts w:hint="eastAsia" w:ascii="宋体" w:hAnsi="宋体"/>
          <w:sz w:val="24"/>
          <w:szCs w:val="24"/>
          <w:lang w:val="en-US" w:eastAsia="zh-CN"/>
        </w:rPr>
        <w:t xml:space="preserve">  </w:t>
      </w:r>
      <w:r>
        <w:rPr>
          <w:rFonts w:hint="eastAsia" w:ascii="宋体" w:hAnsi="宋体"/>
          <w:sz w:val="24"/>
          <w:szCs w:val="24"/>
        </w:rPr>
        <w:t>）</w:t>
      </w:r>
    </w:p>
    <w:p>
      <w:pPr>
        <w:spacing w:line="360" w:lineRule="auto"/>
        <w:jc w:val="left"/>
        <w:rPr>
          <w:rFonts w:hint="eastAsia" w:ascii="宋体" w:hAnsi="宋体"/>
          <w:sz w:val="24"/>
          <w:szCs w:val="24"/>
        </w:rPr>
      </w:pPr>
      <w:r>
        <w:rPr>
          <w:rFonts w:hint="eastAsia" w:ascii="宋体" w:hAnsi="宋体"/>
          <w:sz w:val="24"/>
          <w:szCs w:val="24"/>
        </w:rPr>
        <w:t xml:space="preserve">3．成本预测和计划是成本会计的最基本的任务。（ </w:t>
      </w:r>
      <w:r>
        <w:rPr>
          <w:rFonts w:hint="eastAsia" w:ascii="宋体" w:hAnsi="宋体"/>
          <w:sz w:val="24"/>
          <w:szCs w:val="24"/>
          <w:lang w:val="en-US" w:eastAsia="zh-CN"/>
        </w:rPr>
        <w:t xml:space="preserve">  </w:t>
      </w:r>
      <w:r>
        <w:rPr>
          <w:rFonts w:hint="eastAsia" w:ascii="宋体" w:hAnsi="宋体"/>
          <w:sz w:val="24"/>
          <w:szCs w:val="24"/>
        </w:rPr>
        <w:t>）</w:t>
      </w:r>
    </w:p>
    <w:p>
      <w:pPr>
        <w:spacing w:line="360" w:lineRule="auto"/>
        <w:jc w:val="left"/>
        <w:rPr>
          <w:rFonts w:hint="eastAsia" w:ascii="宋体" w:hAnsi="宋体"/>
          <w:sz w:val="24"/>
          <w:szCs w:val="24"/>
        </w:rPr>
      </w:pPr>
      <w:r>
        <w:rPr>
          <w:rFonts w:hint="eastAsia" w:ascii="宋体" w:hAnsi="宋体"/>
          <w:sz w:val="24"/>
          <w:szCs w:val="24"/>
        </w:rPr>
        <w:t xml:space="preserve">4．成本会计的对象，概括的讲，就是产品的生产成本。（ </w:t>
      </w:r>
      <w:r>
        <w:rPr>
          <w:rFonts w:hint="eastAsia" w:ascii="宋体" w:hAnsi="宋体"/>
          <w:sz w:val="24"/>
          <w:szCs w:val="24"/>
          <w:lang w:val="en-US" w:eastAsia="zh-CN"/>
        </w:rPr>
        <w:t xml:space="preserve">  </w:t>
      </w:r>
      <w:r>
        <w:rPr>
          <w:rFonts w:hint="eastAsia" w:ascii="宋体" w:hAnsi="宋体"/>
          <w:sz w:val="24"/>
          <w:szCs w:val="24"/>
        </w:rPr>
        <w:t>）</w:t>
      </w:r>
    </w:p>
    <w:p>
      <w:pPr>
        <w:spacing w:line="360" w:lineRule="auto"/>
        <w:jc w:val="left"/>
        <w:rPr>
          <w:rFonts w:hint="eastAsia" w:ascii="宋体" w:hAnsi="宋体"/>
          <w:sz w:val="24"/>
          <w:szCs w:val="24"/>
        </w:rPr>
      </w:pPr>
      <w:r>
        <w:rPr>
          <w:rFonts w:hint="eastAsia" w:ascii="宋体" w:hAnsi="宋体"/>
          <w:sz w:val="24"/>
          <w:szCs w:val="24"/>
        </w:rPr>
        <w:t xml:space="preserve">5．以已经发生的各项费用为依据，为经济管理提供真实的、可以验证的成本信息资料，是成本会计反映职能的基本方面。（ </w:t>
      </w:r>
      <w:r>
        <w:rPr>
          <w:rFonts w:hint="eastAsia" w:ascii="宋体" w:hAnsi="宋体"/>
          <w:sz w:val="24"/>
          <w:szCs w:val="24"/>
          <w:lang w:val="en-US" w:eastAsia="zh-CN"/>
        </w:rPr>
        <w:t xml:space="preserve">  </w:t>
      </w:r>
      <w:r>
        <w:rPr>
          <w:rFonts w:hint="eastAsia" w:ascii="宋体" w:hAnsi="宋体"/>
          <w:sz w:val="24"/>
          <w:szCs w:val="24"/>
        </w:rPr>
        <w:t>）</w:t>
      </w:r>
    </w:p>
    <w:p>
      <w:pPr>
        <w:spacing w:line="360" w:lineRule="auto"/>
        <w:jc w:val="left"/>
        <w:rPr>
          <w:rFonts w:hint="eastAsia" w:ascii="宋体" w:hAnsi="宋体"/>
          <w:b/>
          <w:bCs/>
          <w:sz w:val="24"/>
          <w:szCs w:val="24"/>
        </w:rPr>
      </w:pPr>
      <w:r>
        <w:rPr>
          <w:rFonts w:hint="eastAsia" w:ascii="宋体" w:hAnsi="宋体"/>
          <w:b/>
          <w:bCs/>
          <w:sz w:val="24"/>
          <w:szCs w:val="24"/>
        </w:rPr>
        <w:t>计算题</w:t>
      </w:r>
    </w:p>
    <w:p>
      <w:pPr>
        <w:spacing w:line="360" w:lineRule="auto"/>
        <w:jc w:val="left"/>
        <w:rPr>
          <w:rFonts w:hint="eastAsia" w:ascii="宋体" w:hAnsi="宋体"/>
          <w:sz w:val="24"/>
          <w:szCs w:val="24"/>
        </w:rPr>
      </w:pPr>
      <w:r>
        <w:rPr>
          <w:rFonts w:hint="eastAsia" w:ascii="宋体" w:hAnsi="宋体"/>
          <w:sz w:val="24"/>
          <w:szCs w:val="24"/>
        </w:rPr>
        <w:t>1．甲产品采用定额法计算成本。本月份有关甲产品原材料费用资料如下：</w:t>
      </w:r>
    </w:p>
    <w:p>
      <w:pPr>
        <w:spacing w:line="360" w:lineRule="auto"/>
        <w:jc w:val="left"/>
        <w:rPr>
          <w:rFonts w:hint="eastAsia" w:ascii="宋体" w:hAnsi="宋体"/>
          <w:sz w:val="24"/>
          <w:szCs w:val="24"/>
        </w:rPr>
      </w:pPr>
      <w:r>
        <w:rPr>
          <w:rFonts w:hint="eastAsia" w:ascii="宋体" w:hAnsi="宋体"/>
          <w:sz w:val="24"/>
          <w:szCs w:val="24"/>
        </w:rPr>
        <w:t>（1）月初在产品定额费用为 1000 元，月初在产品脱离定额的差异为节约 50 元，月初在产品定额费用调整为降低 20 元。定额变动差异全部由完工产品负担。</w:t>
      </w:r>
    </w:p>
    <w:p>
      <w:pPr>
        <w:numPr>
          <w:ilvl w:val="0"/>
          <w:numId w:val="1"/>
        </w:numPr>
        <w:spacing w:line="360" w:lineRule="auto"/>
        <w:jc w:val="left"/>
        <w:rPr>
          <w:rFonts w:hint="eastAsia" w:ascii="宋体" w:hAnsi="宋体"/>
          <w:sz w:val="24"/>
          <w:szCs w:val="24"/>
        </w:rPr>
      </w:pPr>
      <w:r>
        <w:rPr>
          <w:rFonts w:hint="eastAsia" w:ascii="宋体" w:hAnsi="宋体"/>
          <w:sz w:val="24"/>
          <w:szCs w:val="24"/>
        </w:rPr>
        <w:t>本月定额费用为 2400Q 元，本月脱离定额的差异为节约 500 元。</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（3）本月原材料成本差异为节约 2%，材料成本差异全部由完工产成品成本负担。</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（4）本月完工产品的定额费用为 22000 元。</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要求：（1）计算月末在产品的原材料定额费用；</w:t>
      </w:r>
    </w:p>
    <w:p>
      <w:pPr>
        <w:numPr>
          <w:ilvl w:val="0"/>
          <w:numId w:val="0"/>
        </w:numPr>
        <w:spacing w:line="360" w:lineRule="auto"/>
        <w:ind w:firstLine="720" w:firstLineChars="300"/>
        <w:jc w:val="left"/>
        <w:rPr>
          <w:rFonts w:hint="eastAsia" w:ascii="宋体" w:hAnsi="宋体"/>
          <w:sz w:val="24"/>
          <w:szCs w:val="24"/>
          <w:lang w:val="en-US" w:eastAsia="zh-CN"/>
        </w:rPr>
      </w:pPr>
      <w:r>
        <w:rPr>
          <w:rFonts w:hint="eastAsia" w:ascii="宋体" w:hAnsi="宋体"/>
          <w:sz w:val="24"/>
          <w:szCs w:val="24"/>
          <w:lang w:val="en-US" w:eastAsia="zh-CN"/>
        </w:rPr>
        <w:t>（2）计算完工产品和月末在产品的原材料实际费用。</w:t>
      </w:r>
    </w:p>
    <w:p>
      <w:pPr>
        <w:numPr>
          <w:ilvl w:val="0"/>
          <w:numId w:val="0"/>
        </w:numPr>
        <w:spacing w:line="360" w:lineRule="auto"/>
        <w:ind w:firstLine="720" w:firstLineChars="300"/>
        <w:jc w:val="left"/>
        <w:rPr>
          <w:rFonts w:hint="eastAsia" w:ascii="宋体" w:hAnsi="宋体"/>
          <w:sz w:val="24"/>
          <w:szCs w:val="24"/>
          <w:lang w:val="en-US" w:eastAsia="zh-CN"/>
        </w:rPr>
      </w:pPr>
      <w:r>
        <w:rPr>
          <w:rFonts w:hint="eastAsia" w:ascii="宋体" w:hAnsi="宋体"/>
          <w:sz w:val="24"/>
          <w:szCs w:val="24"/>
          <w:lang w:val="en-US" w:eastAsia="zh-CN"/>
        </w:rPr>
        <w:t>（定额差异，按定额成本比例在完工产品和月末在产品之间分配）</w:t>
      </w:r>
    </w:p>
    <w:p>
      <w:pPr>
        <w:numPr>
          <w:ilvl w:val="0"/>
          <w:numId w:val="0"/>
        </w:numPr>
        <w:spacing w:line="360" w:lineRule="auto"/>
        <w:ind w:firstLine="720" w:firstLineChars="300"/>
        <w:jc w:val="left"/>
        <w:rPr>
          <w:rFonts w:hint="eastAsia" w:ascii="宋体" w:hAnsi="宋体"/>
          <w:sz w:val="24"/>
          <w:szCs w:val="24"/>
          <w:lang w:val="en-US" w:eastAsia="zh-CN"/>
        </w:rPr>
      </w:pPr>
    </w:p>
    <w:p>
      <w:pPr>
        <w:numPr>
          <w:ilvl w:val="0"/>
          <w:numId w:val="0"/>
        </w:numPr>
        <w:spacing w:line="360" w:lineRule="auto"/>
        <w:ind w:firstLine="720" w:firstLineChars="300"/>
        <w:jc w:val="left"/>
        <w:rPr>
          <w:rFonts w:hint="eastAsia" w:ascii="宋体" w:hAnsi="宋体"/>
          <w:sz w:val="24"/>
          <w:szCs w:val="24"/>
          <w:lang w:val="en-US" w:eastAsia="zh-CN"/>
        </w:rPr>
      </w:pPr>
    </w:p>
    <w:p>
      <w:pPr>
        <w:numPr>
          <w:ilvl w:val="0"/>
          <w:numId w:val="0"/>
        </w:numPr>
        <w:spacing w:line="360" w:lineRule="auto"/>
        <w:ind w:firstLine="720" w:firstLineChars="300"/>
        <w:jc w:val="left"/>
        <w:rPr>
          <w:rFonts w:hint="eastAsia" w:ascii="宋体" w:hAnsi="宋体"/>
          <w:sz w:val="24"/>
          <w:szCs w:val="24"/>
          <w:lang w:val="en-US" w:eastAsia="zh-CN"/>
        </w:rPr>
      </w:pPr>
    </w:p>
    <w:p>
      <w:pPr>
        <w:numPr>
          <w:ilvl w:val="0"/>
          <w:numId w:val="0"/>
        </w:numPr>
        <w:spacing w:line="360" w:lineRule="auto"/>
        <w:ind w:firstLine="720" w:firstLineChars="300"/>
        <w:jc w:val="left"/>
        <w:rPr>
          <w:rFonts w:hint="eastAsia" w:ascii="宋体" w:hAnsi="宋体"/>
          <w:sz w:val="24"/>
          <w:szCs w:val="24"/>
          <w:lang w:val="en-US" w:eastAsia="zh-CN"/>
        </w:rPr>
      </w:pPr>
    </w:p>
    <w:p>
      <w:pPr>
        <w:numPr>
          <w:ilvl w:val="0"/>
          <w:numId w:val="0"/>
        </w:numPr>
        <w:spacing w:line="360" w:lineRule="auto"/>
        <w:ind w:firstLine="720" w:firstLineChars="300"/>
        <w:jc w:val="left"/>
        <w:rPr>
          <w:rFonts w:hint="eastAsia" w:ascii="宋体" w:hAnsi="宋体"/>
          <w:sz w:val="24"/>
          <w:szCs w:val="24"/>
          <w:lang w:val="en-US" w:eastAsia="zh-CN"/>
        </w:rPr>
      </w:pPr>
    </w:p>
    <w:p>
      <w:pPr>
        <w:numPr>
          <w:ilvl w:val="0"/>
          <w:numId w:val="0"/>
        </w:numPr>
        <w:spacing w:line="360" w:lineRule="auto"/>
        <w:ind w:firstLine="720" w:firstLineChars="300"/>
        <w:jc w:val="left"/>
        <w:rPr>
          <w:rFonts w:hint="eastAsia" w:ascii="宋体" w:hAnsi="宋体"/>
          <w:sz w:val="24"/>
          <w:szCs w:val="24"/>
          <w:lang w:val="en-US" w:eastAsia="zh-CN"/>
        </w:rPr>
      </w:pPr>
    </w:p>
    <w:p>
      <w:pPr>
        <w:numPr>
          <w:ilvl w:val="0"/>
          <w:numId w:val="0"/>
        </w:numPr>
        <w:spacing w:line="360" w:lineRule="auto"/>
        <w:ind w:firstLine="720" w:firstLineChars="300"/>
        <w:jc w:val="left"/>
        <w:rPr>
          <w:rFonts w:hint="eastAsia" w:ascii="宋体" w:hAnsi="宋体"/>
          <w:sz w:val="24"/>
          <w:szCs w:val="24"/>
          <w:lang w:val="en-US" w:eastAsia="zh-CN"/>
        </w:rPr>
      </w:pPr>
    </w:p>
    <w:p>
      <w:pPr>
        <w:numPr>
          <w:ilvl w:val="0"/>
          <w:numId w:val="0"/>
        </w:numPr>
        <w:spacing w:line="360" w:lineRule="auto"/>
        <w:ind w:firstLine="720" w:firstLineChars="300"/>
        <w:jc w:val="left"/>
        <w:rPr>
          <w:rFonts w:hint="eastAsia" w:ascii="宋体" w:hAnsi="宋体"/>
          <w:sz w:val="24"/>
          <w:szCs w:val="24"/>
          <w:lang w:val="en-US" w:eastAsia="zh-CN"/>
        </w:rPr>
      </w:pP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2．某企业甲产品采取在产品按定额成本计价的方法分配产成品和在产品各自应负担的费用。</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6 月份共生产甲产品 500 件，月末在产品 200 件，每件在产品定额材料成本 85 元，在产品定额工时 600 小时。每一定额小时的各项费用分配率为：直接人工费 2.2 元，制造费用 2.4元。甲产品月初在产品成本为：直接材料 10610 元，直接人工 1070 元，制造费用 1330 元。</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本月费用为：直接材料 34560 元，直接人工 6970 元，制造费用 8220 元。</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要求：计算甲产品产成品和在产品成本。</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成本会计答案</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一、单向选择题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 xml:space="preserve">1.A 2.C 3.A 4.A 5.C </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二．多项选择</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1.ABD 2.ABCE 3.ABC</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三、判断题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 xml:space="preserve">1.对 2.对 3.错 4.错 5.对 </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四、计算题</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1.解：（1）月末在产品原材料定额费用 =月初在产品定额费用 -月初在产品定额费用调整 +本月定额费用 -完工产品定额费用=1000－20+24000-22000=2980 （元）</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 2）原材料定额差异率 =原材料脱离定额差异合计 /（完工产品原材料定额费用 +月末在产品定额费用）=（-50-500）/（22000+2980）＝ -2.2% 本月应负担材料成本差异额 =本月定额费用 -本月脱离定额差异 * 原材料成本差异</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=（24000-500）×（2%）=470（元）本月完工产品原材料实际成本 =完工产品定额费用 *（1+原材料定额差异率） -本月应负担材料成本差异额 +月初在产品定额费用调整=22000+22000 ×（-2.2%）-470+20=21066（元）月末在产品原材料实际成本 =月末在产品原材料定额费用 *（ 1+原材料定额差异率）=2980+2980 ×（-2.2%）=2914.44（元）</w:t>
      </w:r>
    </w:p>
    <w:p>
      <w:pPr>
        <w:numPr>
          <w:ilvl w:val="0"/>
          <w:numId w:val="0"/>
        </w:numPr>
        <w:spacing w:line="360" w:lineRule="auto"/>
        <w:jc w:val="left"/>
        <w:rPr>
          <w:rFonts w:hint="eastAsia" w:ascii="宋体" w:hAnsi="宋体"/>
          <w:sz w:val="24"/>
          <w:szCs w:val="24"/>
          <w:lang w:val="en-US" w:eastAsia="zh-CN"/>
        </w:rPr>
      </w:pPr>
      <w:bookmarkStart w:id="0" w:name="_GoBack"/>
      <w:bookmarkEnd w:id="0"/>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2. 产品成本计算单</w:t>
      </w:r>
    </w:p>
    <w:p>
      <w:pPr>
        <w:keepNext w:val="0"/>
        <w:keepLines w:val="0"/>
        <w:widowControl/>
        <w:suppressLineNumbers w:val="0"/>
        <w:spacing w:line="360" w:lineRule="auto"/>
        <w:jc w:val="left"/>
        <w:rPr>
          <w:sz w:val="24"/>
          <w:szCs w:val="24"/>
        </w:rPr>
      </w:pPr>
      <w:r>
        <w:rPr>
          <w:rFonts w:ascii="宋体" w:hAnsi="宋体" w:eastAsia="宋体" w:cs="宋体"/>
          <w:kern w:val="0"/>
          <w:sz w:val="24"/>
          <w:szCs w:val="24"/>
          <w:lang w:val="en-US" w:eastAsia="zh-CN" w:bidi="ar"/>
        </w:rPr>
        <w:drawing>
          <wp:inline distT="0" distB="0" distL="114300" distR="114300">
            <wp:extent cx="6029325" cy="4667250"/>
            <wp:effectExtent l="0" t="0" r="952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6029325" cy="4667250"/>
                    </a:xfrm>
                    <a:prstGeom prst="rect">
                      <a:avLst/>
                    </a:prstGeom>
                    <a:noFill/>
                    <a:ln w="9525">
                      <a:noFill/>
                    </a:ln>
                  </pic:spPr>
                </pic:pic>
              </a:graphicData>
            </a:graphic>
          </wp:inline>
        </w:drawing>
      </w:r>
    </w:p>
    <w:p>
      <w:pPr>
        <w:numPr>
          <w:ilvl w:val="0"/>
          <w:numId w:val="0"/>
        </w:numPr>
        <w:spacing w:line="360" w:lineRule="auto"/>
        <w:jc w:val="left"/>
        <w:rPr>
          <w:rFonts w:hint="eastAsia" w:ascii="宋体" w:hAnsi="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53173E"/>
    <w:multiLevelType w:val="singleLevel"/>
    <w:tmpl w:val="E553173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C26761"/>
    <w:rsid w:val="025B4F29"/>
    <w:rsid w:val="03B934DB"/>
    <w:rsid w:val="048C467A"/>
    <w:rsid w:val="082B0B1D"/>
    <w:rsid w:val="0A8B2492"/>
    <w:rsid w:val="0D735ABB"/>
    <w:rsid w:val="0E44619C"/>
    <w:rsid w:val="0E880FFD"/>
    <w:rsid w:val="124E6D8A"/>
    <w:rsid w:val="15606A6C"/>
    <w:rsid w:val="15FB2371"/>
    <w:rsid w:val="1A595377"/>
    <w:rsid w:val="1B296A4C"/>
    <w:rsid w:val="1BDE5224"/>
    <w:rsid w:val="1C4709A0"/>
    <w:rsid w:val="1C780BBE"/>
    <w:rsid w:val="1CF077DF"/>
    <w:rsid w:val="1DD846AD"/>
    <w:rsid w:val="1DEC69AD"/>
    <w:rsid w:val="1F684063"/>
    <w:rsid w:val="21BB4663"/>
    <w:rsid w:val="228B7A9D"/>
    <w:rsid w:val="22DE3463"/>
    <w:rsid w:val="24D231DE"/>
    <w:rsid w:val="264B3EE0"/>
    <w:rsid w:val="2688389A"/>
    <w:rsid w:val="277C7FA3"/>
    <w:rsid w:val="2810505B"/>
    <w:rsid w:val="2B865079"/>
    <w:rsid w:val="2CAB0E22"/>
    <w:rsid w:val="2E537C9E"/>
    <w:rsid w:val="2F2C4AFD"/>
    <w:rsid w:val="345C0786"/>
    <w:rsid w:val="346E5042"/>
    <w:rsid w:val="34F4761A"/>
    <w:rsid w:val="356F2963"/>
    <w:rsid w:val="37561DD1"/>
    <w:rsid w:val="376764CB"/>
    <w:rsid w:val="3A986C95"/>
    <w:rsid w:val="3B3D248B"/>
    <w:rsid w:val="3DB336BE"/>
    <w:rsid w:val="3E531FC2"/>
    <w:rsid w:val="3F9D2AD4"/>
    <w:rsid w:val="40081623"/>
    <w:rsid w:val="41B268C1"/>
    <w:rsid w:val="42A32711"/>
    <w:rsid w:val="43053158"/>
    <w:rsid w:val="43B5033D"/>
    <w:rsid w:val="440430B1"/>
    <w:rsid w:val="45522AC4"/>
    <w:rsid w:val="46211145"/>
    <w:rsid w:val="46BB3AF1"/>
    <w:rsid w:val="46E93306"/>
    <w:rsid w:val="47182FBE"/>
    <w:rsid w:val="47C834D9"/>
    <w:rsid w:val="48041523"/>
    <w:rsid w:val="4C845C5E"/>
    <w:rsid w:val="4E3C4255"/>
    <w:rsid w:val="4EA67A02"/>
    <w:rsid w:val="4EFA3FC7"/>
    <w:rsid w:val="4FE01100"/>
    <w:rsid w:val="501916A0"/>
    <w:rsid w:val="50556390"/>
    <w:rsid w:val="52483D98"/>
    <w:rsid w:val="5529059E"/>
    <w:rsid w:val="57500D7C"/>
    <w:rsid w:val="588900CB"/>
    <w:rsid w:val="5E6149F9"/>
    <w:rsid w:val="602C346D"/>
    <w:rsid w:val="612A59C0"/>
    <w:rsid w:val="622359F2"/>
    <w:rsid w:val="62292D5E"/>
    <w:rsid w:val="62DF4D69"/>
    <w:rsid w:val="63A922D3"/>
    <w:rsid w:val="63B471F2"/>
    <w:rsid w:val="6768413C"/>
    <w:rsid w:val="68AC4D8D"/>
    <w:rsid w:val="6E234F6B"/>
    <w:rsid w:val="6F7446DE"/>
    <w:rsid w:val="717B09DC"/>
    <w:rsid w:val="7251381F"/>
    <w:rsid w:val="72F10C27"/>
    <w:rsid w:val="73C8773A"/>
    <w:rsid w:val="74444BB4"/>
    <w:rsid w:val="75882672"/>
    <w:rsid w:val="768540DD"/>
    <w:rsid w:val="79EE5847"/>
    <w:rsid w:val="7E6A646D"/>
    <w:rsid w:val="7EAE3E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2020-02-12T12:25:26Z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