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房屋建筑学复习资料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一 单选题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1. 无特殊要求房间窗台高度常取（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900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1200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1500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1800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2. 分模数的基数为（ ）。①1/10m ②1/5m ③1/4m ④1/3m ⑤1/2m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①③④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③④⑤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②③④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①②⑤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3. 只是建筑物的维护构件的是（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墙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门和窗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基础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楼板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4. 工业建筑设计与建筑没有共同之处，是一套完全的体系（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对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错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5. 坡屋顶多用（ ）来表示坡度，平屋顶常用（ ）来表示。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斜率法、百分比法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角度法、斜率法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比值法、百分比法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角度法、百分比法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6. 建筑平面的组合形式有（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走道式组合，大小空间组合，单元式组合，主次空间组合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套间式组合，走道式组合，大厅式组合，单元式组合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大厅式组合，主次空间组合，走道式组合，套间式组合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单元式组合，套间式组合，主次空间组合，走道式组合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7. 为防止墙身受潮，建筑底层室内地面应高于室外地面（ ）mm以上。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150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300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450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600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8. 梯井宽度以（ ）为宜。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60～150mm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100～200mm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60～200mm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60～150mm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9. 门洞口高度大于（ ）时，应设上亮窗。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2100mm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2200mm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2300mm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2400mm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10. 屋面防水中泛水高度最小值为（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150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200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250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300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11. 为使观众厅声音均匀，宜采用（ ）棚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连片形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波浪形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分层式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悬挂式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12. 基础埋深不超过( )的称为浅基础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A. 4m</w:t>
            </w:r>
            <w:r>
              <w:rPr>
                <w:rFonts w:hint="default"/>
                <w:lang w:val="en-US" w:eastAsia="zh-CN"/>
              </w:rPr>
              <w:br w:type="textWrapping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5m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6m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3m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13. 梁板式梯段由哪两部分组成（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平台、栏杆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栏杆、梯斜梁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梯斜梁、踏步板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踏步板、栏杆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14. 现浇肋梁楼板由（ ）现浇而成。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混凝土、砂浆、钢筋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柱、次梁、主梁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板、次梁、主梁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砂浆、次梁、主梁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15. 托儿所、幼儿园层数不宜超过（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二层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B. 三层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四层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D. 五层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二 多选题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21. 关于变形缝的构造做法，下列哪些是正确的（ ）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当建筑物的长度或宽度超过一定限度时，要设伸缩缝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在沉降缝处应将基础以上的墙体、楼板全部分开，基础可不分开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当建筑物竖向高度相差悬殊时，应设伸缩缝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防震缝的最小宽度为70mm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22. 研究建筑构造的基本方法,可以从以下( )进行研究。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关注建筑物用途的因素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关注自然环境和人工环境的相互影响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关注建筑材料和施工工艺的发展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关注造成建筑物能耗的因素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E. 关注造成建筑物变形的因素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23. 混合结构建筑墙体的抗震主要构造措施( )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设置连廊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设置过梁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设置构造柱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设置圈梁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E. 限高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24. 下列哪种做法是墙体的加固做法（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当墙体长度超过一定限度时，在墙体局部位置增设壁柱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设置圈梁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设置钢筋混凝土构造柱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在墙体适当位置用砌块砌筑 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25. 下列哪种建筑的屋面应采用无组织排水方式（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A. 高度较低的简单建筑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B. 积灰多的屋面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C. 有腐蚀介质的屋面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D. 降雨量较大地区的屋面 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三 填空题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31. 中学普通教室设计中，为满足视听要求，第一排课桌前沿到黑板的水平距离不宜小于 __________ m，最后一排课桌的后沿与黑板的水平距离不宜大于8.5m，前排边座的学生与黑板远端形成的水平视角不应 __________ 。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32. 建筑外部形象包括 __________ 和 __________ 两个部分。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33. 交通联系部分按交通联系的性质和方向不同有 _________ 、 _________ 和交通枢纽。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34. 地基分为 __________ 和 __________ 两大类。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35. 屋顶排水方式分为 __________ 和 __________ 两大类。 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四 问答题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36. 屋顶有组织排水哪几种？简述优缺点和适用范围。 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br w:type="textWrapping"/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hint="eastAsia" w:ascii="宋体" w:hAnsi="宋体" w:eastAsia="宋体" w:cs="宋体"/>
          <w:b/>
          <w:color w:val="auto"/>
          <w:kern w:val="1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1"/>
          <w:sz w:val="24"/>
          <w:szCs w:val="21"/>
          <w:lang w:val="en-US" w:eastAsia="zh-CN" w:bidi="ar-SA"/>
        </w:rPr>
        <w:t>房屋建筑学答案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b/>
          <w:color w:val="auto"/>
          <w:kern w:val="1"/>
          <w:sz w:val="24"/>
          <w:szCs w:val="21"/>
          <w:lang w:val="en-US" w:eastAsia="zh-CN" w:bidi="ar-SA"/>
        </w:rPr>
        <w:t xml:space="preserve">一 单选题 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hint="eastAsia"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  <w:t>1. A2. D3. B4. B5. A6. B7. D8. D9. D10. C11. B12. B13. A14. C15. B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ascii="宋体" w:hAnsi="宋体" w:eastAsia="宋体" w:cs="Times New Roman"/>
          <w:b/>
          <w:color w:val="auto"/>
          <w:kern w:val="1"/>
          <w:sz w:val="24"/>
          <w:szCs w:val="24"/>
          <w:lang w:val="en-US" w:eastAsia="zh-CN" w:bidi="ar-SA"/>
        </w:rPr>
      </w:pP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b/>
          <w:color w:val="auto"/>
          <w:kern w:val="1"/>
          <w:sz w:val="24"/>
          <w:szCs w:val="21"/>
          <w:lang w:val="en-US" w:eastAsia="zh-CN" w:bidi="ar-SA"/>
        </w:rPr>
        <w:t xml:space="preserve">二 多选题 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ascii="宋体" w:hAnsi="宋体" w:eastAsia="宋体" w:cs="Times New Roman"/>
          <w:b/>
          <w:color w:val="auto"/>
          <w:kern w:val="1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  <w:t>21. A,C,D22. A,B,C23. C,D,E24. A,B,C25. A,B,D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b/>
          <w:color w:val="auto"/>
          <w:kern w:val="1"/>
          <w:sz w:val="24"/>
          <w:szCs w:val="21"/>
          <w:lang w:val="en-US" w:eastAsia="zh-CN" w:bidi="ar-SA"/>
        </w:rPr>
        <w:t xml:space="preserve">三 填空题 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hint="eastAsia"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  <w:t>31. 2.0,小于30°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hint="eastAsia"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  <w:t>32. 建筑体型,立面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hint="eastAsia"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  <w:t>33. 水平交通联系部分,垂直交通联系部分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hint="eastAsia"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  <w:t>34. 人工地基,天然地基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ascii="宋体" w:hAnsi="宋体" w:eastAsia="宋体" w:cs="Times New Roman"/>
          <w:b/>
          <w:color w:val="auto"/>
          <w:kern w:val="1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  <w:t>35. 有组织,无组织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b/>
          <w:color w:val="auto"/>
          <w:kern w:val="1"/>
          <w:sz w:val="24"/>
          <w:szCs w:val="21"/>
          <w:lang w:val="en-US" w:eastAsia="zh-CN" w:bidi="ar-SA"/>
        </w:rPr>
        <w:t xml:space="preserve">四 问答题 </w:t>
      </w:r>
      <w:bookmarkStart w:id="0" w:name="_GoBack"/>
      <w:bookmarkEnd w:id="0"/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ascii="宋体" w:hAnsi="宋体" w:eastAsia="宋体" w:cs="Times New Roman"/>
          <w:color w:val="auto"/>
          <w:kern w:val="1"/>
          <w:sz w:val="21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  <w:t>36. 1).可分为外排水和内排水两种基本形式，常用的外排水方式有女儿墙外排水、檐沟外排水、女儿墙檐沟外排水三种。</w:t>
      </w:r>
    </w:p>
    <w:p>
      <w:pPr>
        <w:widowControl w:val="0"/>
        <w:suppressAutoHyphens/>
        <w:bidi w:val="0"/>
        <w:spacing w:before="0" w:after="140" w:line="288" w:lineRule="auto"/>
        <w:jc w:val="both"/>
        <w:rPr>
          <w:rFonts w:hint="eastAsia" w:ascii="宋体" w:hAnsi="宋体" w:eastAsia="宋体" w:cs="宋体"/>
          <w:b w:val="0"/>
          <w:color w:val="auto"/>
          <w:kern w:val="1"/>
          <w:sz w:val="21"/>
          <w:szCs w:val="21"/>
          <w:lang w:val="en-US" w:eastAsia="zh-CN" w:bidi="ar-SA"/>
        </w:rPr>
      </w:pPr>
      <w:r>
        <w:rPr>
          <w:rFonts w:ascii="宋体" w:hAnsi="宋体" w:eastAsia="宋体" w:cs="Times New Roman"/>
          <w:color w:val="auto"/>
          <w:kern w:val="1"/>
          <w:sz w:val="21"/>
          <w:szCs w:val="24"/>
          <w:lang w:val="en-US" w:eastAsia="zh-CN" w:bidi="ar-SA"/>
        </w:rPr>
        <w:t>2)</w:t>
      </w:r>
      <w:r>
        <w:rPr>
          <w:rFonts w:ascii="Times New Roman" w:hAnsi="Times New Roman" w:eastAsia="宋体" w:cs="Times New Roman"/>
          <w:color w:val="auto"/>
          <w:kern w:val="1"/>
          <w:sz w:val="21"/>
          <w:szCs w:val="24"/>
          <w:lang w:val="en-US" w:eastAsia="zh-CN" w:bidi="ar-SA"/>
        </w:rPr>
        <w:t>、有组织排水是指屋面雨水通过排水系统，有组织地排至室外地面或地下管沟的一种排水方式。这种排水方式具有不妨碍人行交通、不易溅湿墙面的优点，但构造较复杂，造价相对较高。有组织排水适用降雨量大的地区或房屋较高时以及临街建筑。</w:t>
      </w:r>
    </w:p>
    <w:p>
      <w:pPr>
        <w:widowControl w:val="0"/>
        <w:suppressAutoHyphens/>
        <w:bidi w:val="0"/>
        <w:spacing w:before="0" w:after="140" w:line="288" w:lineRule="auto"/>
        <w:ind w:left="0" w:right="0" w:firstLine="211"/>
        <w:jc w:val="both"/>
        <w:rPr>
          <w:rFonts w:ascii="Times New Roman" w:hAnsi="Times New Roman" w:eastAsia="宋体" w:cs="Times New Roman"/>
          <w:color w:val="auto"/>
          <w:kern w:val="1"/>
          <w:sz w:val="21"/>
          <w:szCs w:val="24"/>
          <w:lang w:val="en-US" w:eastAsia="zh-CN" w:bidi="ar-SA"/>
        </w:rPr>
      </w:pPr>
    </w:p>
    <w:p>
      <w:pPr>
        <w:widowControl w:val="0"/>
        <w:suppressAutoHyphens/>
        <w:bidi w:val="0"/>
        <w:spacing w:before="0" w:after="140" w:line="288" w:lineRule="auto"/>
        <w:jc w:val="both"/>
        <w:rPr>
          <w:rFonts w:hint="eastAsia" w:ascii="宋体" w:hAnsi="宋体" w:eastAsia="宋体" w:cs="Times New Roman"/>
          <w:b w:val="0"/>
          <w:color w:val="auto"/>
          <w:kern w:val="1"/>
          <w:sz w:val="21"/>
          <w:szCs w:val="24"/>
          <w:lang w:val="en-US" w:eastAsia="zh-CN" w:bidi="ar-SA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00000000"/>
    <w:rsid w:val="28FA3F75"/>
    <w:rsid w:val="77A8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6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7"/>
    <w:pPr>
      <w:spacing w:before="0" w:after="140" w:line="288" w:lineRule="auto"/>
    </w:pPr>
  </w:style>
  <w:style w:type="paragraph" w:styleId="3">
    <w:name w:val="footer"/>
    <w:basedOn w:val="1"/>
    <w:uiPriority w:val="6"/>
    <w:pPr>
      <w:snapToGrid w:val="0"/>
      <w:jc w:val="left"/>
    </w:pPr>
    <w:rPr>
      <w:sz w:val="18"/>
      <w:szCs w:val="18"/>
    </w:rPr>
  </w:style>
  <w:style w:type="paragraph" w:customStyle="1" w:styleId="6">
    <w:name w:val="Table Contents"/>
    <w:basedOn w:val="1"/>
    <w:qFormat/>
    <w:uiPriority w:val="6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1466</Words>
  <Characters>1879</Characters>
  <Lines>0</Lines>
  <Paragraphs>0</Paragraphs>
  <TotalTime>2</TotalTime>
  <ScaleCrop>false</ScaleCrop>
  <LinksUpToDate>false</LinksUpToDate>
  <CharactersWithSpaces>2183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2022-06-30T00:58:00Z</dcterms:created>
  <dc:creator>Administrator</dc:creator>
  <cp:lastModifiedBy>Administrator</cp:lastModifiedBy>
  <dcterms:modified xsi:type="dcterms:W3CDTF">2022-06-30T01:14:47Z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67882E61AD6D4AF4901847E3D5C7A52B</vt:lpwstr>
  </property>
</Properties>
</file>