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r>
        <w:rPr>
          <w:rFonts w:hint="eastAsia"/>
          <w:lang w:val="en-US" w:eastAsia="zh-CN"/>
        </w:rPr>
        <w:t xml:space="preserve">                      房屋抗震设计复习资料</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填空题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1、天然地震主要有(</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)与(</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2、地震波传播速度以(</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 xml:space="preserve">)最快，(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 xml:space="preserve">)次之，(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 xml:space="preserve"> )最慢。</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3、地震动的三要素:(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 xml:space="preserve">)、(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 xml:space="preserve">)、(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4、多层土的地震效应主要取决于三个基本因素:(</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5、结构的三个动力特性是:(</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二、判断题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1、非结构构件的存在，不会影响主体结构的动力特性。(</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2、场地类比是根据土层等效剪切波速和场地覆盖层厚度综合确定。(</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3、一般工程结构均为欠阻尼状态。(</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4、地震动振幅越大，地震反应谱值越大。(</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5、当结构周期较长时，结构的高阶振型地震作用影响不能忽略。(</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三、简答题</w:t>
      </w:r>
      <w:bookmarkStart w:id="0" w:name="_GoBack"/>
      <w:bookmarkEnd w:id="0"/>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 1、影响土层液化的主要因素是什么?</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2、什么是地震反应谱?什么是设计反应谱?它们有何关系</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3、什么是时程分析?时程分析怎么选用地震波?</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4、在多层砌体结构中设置圈梁的作用是什么?</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5、抗震设计为什么要尽量满足“强柱弱梁”“强剪弱弯”“强节点弱构件”的原则?如何满足这些原则?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lang w:eastAsia="zh-CN"/>
        </w:rPr>
        <w:t>、什么是动力系数、地震系数和水平地震影响系数?三者之间有何关系?</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p>
    <w:p>
      <w:pPr>
        <w:rPr>
          <w:rFonts w:hint="default" w:hAnsi="宋体"/>
          <w:b w:val="0"/>
          <w:bCs w:val="0"/>
          <w:szCs w:val="21"/>
          <w:lang w:val="en-US" w:eastAsia="zh-CN"/>
        </w:rPr>
      </w:pPr>
      <w:r>
        <w:rPr>
          <w:rFonts w:hint="default" w:hAnsi="宋体"/>
          <w:b w:val="0"/>
          <w:bCs w:val="0"/>
          <w:szCs w:val="21"/>
          <w:lang w:val="en-US" w:eastAsia="zh-CN"/>
        </w:rPr>
        <w:br w:type="page"/>
      </w:r>
    </w:p>
    <w:p>
      <w:pPr>
        <w:rPr>
          <w:rFonts w:hint="eastAsia"/>
          <w:lang w:val="en-US" w:eastAsia="zh-CN"/>
        </w:rPr>
      </w:pPr>
      <w:r>
        <w:rPr>
          <w:rFonts w:hint="eastAsia"/>
          <w:lang w:val="en-US" w:eastAsia="zh-CN"/>
        </w:rPr>
        <w:t xml:space="preserve">                      房屋抗震设计参考答案</w:t>
      </w:r>
    </w:p>
    <w:p>
      <w:pPr>
        <w:rPr>
          <w:rFonts w:hint="eastAsia"/>
          <w:lang w:val="en-US" w:eastAsia="zh-CN"/>
        </w:rPr>
      </w:pPr>
      <w:r>
        <w:rPr>
          <w:rFonts w:hint="eastAsia"/>
          <w:lang w:val="en-US" w:eastAsia="zh-CN"/>
        </w:rPr>
        <w:t>填空题</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1、天然地震主要有(·构造地震)与(火山地震)。</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2、地震波传播速度以(纵波·)最快，( 横波·)次之，( 面波 )最慢。</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3、地震动的三要素:( 峰值):( 频谱);( 持时)。</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4、多层土的地震效应主要取决于三个基本因素:(覆盖土层厚度)(剪切波速)(阻尼比)。</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5、结构的三个动力特性是:(自振周期)(振型 )(岩土阻抗比 )。</w:t>
      </w:r>
    </w:p>
    <w:p>
      <w:pPr>
        <w:rPr>
          <w:rFonts w:hint="default"/>
          <w:lang w:val="en-US" w:eastAsia="zh-CN"/>
        </w:rPr>
      </w:pPr>
    </w:p>
    <w:p>
      <w:pPr>
        <w:rPr>
          <w:rFonts w:hint="eastAsia"/>
          <w:lang w:val="en-US" w:eastAsia="zh-CN"/>
        </w:rPr>
      </w:pPr>
      <w:r>
        <w:rPr>
          <w:rFonts w:hint="eastAsia"/>
          <w:lang w:val="en-US" w:eastAsia="zh-CN"/>
        </w:rPr>
        <w:t>判断题</w:t>
      </w:r>
    </w:p>
    <w:p>
      <w:pPr>
        <w:rPr>
          <w:rFonts w:hint="eastAsia"/>
          <w:lang w:val="en-US" w:eastAsia="zh-CN"/>
        </w:rPr>
      </w:pPr>
      <w:r>
        <w:rPr>
          <w:rFonts w:hint="eastAsia"/>
          <w:lang w:val="en-US" w:eastAsia="zh-CN"/>
        </w:rPr>
        <w:t>1-5：×√√√√</w:t>
      </w:r>
    </w:p>
    <w:p>
      <w:pPr>
        <w:rPr>
          <w:rFonts w:hint="eastAsia"/>
          <w:lang w:val="en-US" w:eastAsia="zh-CN"/>
        </w:rPr>
      </w:pPr>
    </w:p>
    <w:p>
      <w:pPr>
        <w:rPr>
          <w:rFonts w:hint="eastAsia"/>
          <w:lang w:val="en-US" w:eastAsia="zh-CN"/>
        </w:rPr>
      </w:pPr>
      <w:r>
        <w:rPr>
          <w:rFonts w:hint="eastAsia"/>
          <w:lang w:val="en-US" w:eastAsia="zh-CN"/>
        </w:rPr>
        <w:t>简答题</w:t>
      </w:r>
    </w:p>
    <w:p>
      <w:pPr>
        <w:numPr>
          <w:ilvl w:val="0"/>
          <w:numId w:val="2"/>
        </w:numPr>
        <w:rPr>
          <w:rFonts w:hint="eastAsia" w:hAnsi="宋体"/>
          <w:b w:val="0"/>
          <w:bCs w:val="0"/>
          <w:szCs w:val="21"/>
          <w:lang w:eastAsia="zh-CN"/>
        </w:rPr>
      </w:pPr>
      <w:r>
        <w:rPr>
          <w:rFonts w:hint="eastAsia" w:hAnsi="宋体"/>
          <w:b w:val="0"/>
          <w:bCs w:val="0"/>
          <w:szCs w:val="21"/>
          <w:lang w:eastAsia="zh-CN"/>
        </w:rPr>
        <w:t>答案:影响土层液化的主要因素有:地质年代，土层中土的粘性颗粒含量，上方覆盖的非液化土层的厚度，地下水位深度，土的密实度，地震震级和烈度。土层液化的三要素是:粉砂土，饱和水，振动强度。因此，土层中粘粒度愈细、愈深，地下水位愈高，地震烈度愈高，土层越容易液化</w:t>
      </w:r>
    </w:p>
    <w:p>
      <w:pPr>
        <w:widowControl w:val="0"/>
        <w:numPr>
          <w:ilvl w:val="0"/>
          <w:numId w:val="0"/>
        </w:numPr>
        <w:jc w:val="both"/>
        <w:rPr>
          <w:rFonts w:hint="default" w:hAnsi="宋体"/>
          <w:b w:val="0"/>
          <w:bCs w:val="0"/>
          <w:szCs w:val="21"/>
          <w:lang w:val="en-US" w:eastAsia="zh-CN"/>
        </w:rPr>
      </w:pP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val="en-US" w:eastAsia="zh-CN"/>
        </w:rPr>
        <w:t>2、</w:t>
      </w:r>
      <w:r>
        <w:rPr>
          <w:rFonts w:hint="eastAsia" w:hAnsi="宋体"/>
          <w:b w:val="0"/>
          <w:bCs w:val="0"/>
          <w:szCs w:val="21"/>
          <w:lang w:eastAsia="zh-CN"/>
        </w:rPr>
        <w:t>答案:单自由度弹性体系的地震最大加速度反应与其自振周期的关系曲线叫地震(加速度)反应谱，以 S(T)表示。设计反应谱:考虑了不同结构阻尼、各类场地等因素对地震反应谱的影响，而C国研究可供结松抗震设计的反应谱，常以α(T)，两者的关系为a(T)=S。(t)o</w:t>
      </w:r>
    </w:p>
    <w:p>
      <w:pPr>
        <w:widowControl w:val="0"/>
        <w:numPr>
          <w:ilvl w:val="0"/>
          <w:numId w:val="0"/>
        </w:numPr>
        <w:jc w:val="both"/>
        <w:rPr>
          <w:rFonts w:hint="default" w:hAnsi="宋体"/>
          <w:b w:val="0"/>
          <w:bCs w:val="0"/>
          <w:szCs w:val="21"/>
          <w:lang w:val="en-US" w:eastAsia="zh-CN"/>
        </w:rPr>
      </w:pPr>
    </w:p>
    <w:p>
      <w:pPr>
        <w:pStyle w:val="2"/>
        <w:numPr>
          <w:ilvl w:val="0"/>
          <w:numId w:val="0"/>
        </w:numPr>
        <w:spacing w:line="240" w:lineRule="auto"/>
        <w:ind w:leftChars="0"/>
        <w:rPr>
          <w:rFonts w:hint="eastAsia" w:hAnsi="宋体"/>
          <w:b w:val="0"/>
          <w:bCs w:val="0"/>
          <w:szCs w:val="21"/>
          <w:lang w:eastAsia="zh-CN"/>
        </w:rPr>
      </w:pPr>
      <w:r>
        <w:rPr>
          <w:rFonts w:hint="eastAsia" w:hAnsi="宋体"/>
          <w:b w:val="0"/>
          <w:bCs w:val="0"/>
          <w:szCs w:val="21"/>
          <w:lang w:val="en-US" w:eastAsia="zh-CN"/>
        </w:rPr>
        <w:t>3、</w:t>
      </w:r>
      <w:r>
        <w:rPr>
          <w:rFonts w:hint="eastAsia" w:hAnsi="宋体"/>
          <w:b w:val="0"/>
          <w:bCs w:val="0"/>
          <w:szCs w:val="21"/>
          <w:lang w:eastAsia="zh-CN"/>
        </w:rPr>
        <w:t>答案:选用地震加速度记录曲线，直接输入到设计的结构，然后对结构的运动平衡方程进行数值积分，求得结构在整个时程范围内的地震反应。应选择与计算结构场地相一致、地震烈度相一致的地震动记录或人工波，至少2条实际强震记录和一条人工模拟的加速度时程曲线。</w:t>
      </w:r>
    </w:p>
    <w:p>
      <w:pPr>
        <w:pStyle w:val="2"/>
        <w:widowControl w:val="0"/>
        <w:numPr>
          <w:ilvl w:val="0"/>
          <w:numId w:val="0"/>
        </w:numPr>
        <w:spacing w:line="240" w:lineRule="auto"/>
        <w:jc w:val="both"/>
        <w:rPr>
          <w:rFonts w:hint="eastAsia" w:hAnsi="宋体"/>
          <w:b w:val="0"/>
          <w:bCs w:val="0"/>
          <w:szCs w:val="21"/>
          <w:lang w:eastAsia="zh-CN"/>
        </w:rPr>
      </w:pP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val="en-US" w:eastAsia="zh-CN"/>
        </w:rPr>
        <w:t>4、</w:t>
      </w:r>
      <w:r>
        <w:rPr>
          <w:rFonts w:hint="eastAsia" w:hAnsi="宋体"/>
          <w:b w:val="0"/>
          <w:bCs w:val="0"/>
          <w:szCs w:val="21"/>
          <w:lang w:eastAsia="zh-CN"/>
        </w:rPr>
        <w:t>答案:设置圈梁作用:加强纵横墙的连接，增加楼盖的整体性，增加墙体的稳定性，与构造柱一起有效约束墙体裂缝的开展，提高墙体的抗震能力，有效抵抗由于地震或其他原因所引起的地基均匀沉降对房屋的破坏作用。</w:t>
      </w:r>
    </w:p>
    <w:p>
      <w:pPr>
        <w:pStyle w:val="2"/>
        <w:numPr>
          <w:ilvl w:val="0"/>
          <w:numId w:val="0"/>
        </w:numPr>
        <w:spacing w:line="240" w:lineRule="auto"/>
        <w:rPr>
          <w:rFonts w:hint="eastAsia" w:hAnsi="宋体"/>
          <w:b w:val="0"/>
          <w:bCs w:val="0"/>
          <w:szCs w:val="21"/>
          <w:lang w:eastAsia="zh-CN"/>
        </w:rPr>
      </w:pP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val="en-US" w:eastAsia="zh-CN"/>
        </w:rPr>
        <w:t>5、</w:t>
      </w:r>
      <w:r>
        <w:rPr>
          <w:rFonts w:hint="eastAsia" w:hAnsi="宋体"/>
          <w:b w:val="0"/>
          <w:bCs w:val="0"/>
          <w:szCs w:val="21"/>
          <w:lang w:eastAsia="zh-CN"/>
        </w:rPr>
        <w:t>“强柱弱梁”可有效的防止柱铰破坏机制的出现，保证结构在强震作用下不会整体倒塌:“剪弱弯”可有效防止脆性破坏的发生，使结构具有良好的耗能能力:“强节点弱构件”，节点是梁与柱构成整体结构的基础，在任何情况下都应使节点的刚度和强度大于构件的刚度和强度</w:t>
      </w:r>
    </w:p>
    <w:p>
      <w:pPr>
        <w:widowControl w:val="0"/>
        <w:numPr>
          <w:ilvl w:val="0"/>
          <w:numId w:val="0"/>
        </w:numPr>
        <w:jc w:val="both"/>
        <w:rPr>
          <w:rFonts w:hint="default" w:hAnsi="宋体"/>
          <w:b w:val="0"/>
          <w:bCs w:val="0"/>
          <w:szCs w:val="21"/>
          <w:lang w:val="en-US" w:eastAsia="zh-CN"/>
        </w:rPr>
      </w:pP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val="en-US" w:eastAsia="zh-CN"/>
        </w:rPr>
        <w:t>6、</w:t>
      </w:r>
      <w:r>
        <w:rPr>
          <w:rFonts w:hint="eastAsia" w:hAnsi="宋体"/>
          <w:b w:val="0"/>
          <w:bCs w:val="0"/>
          <w:szCs w:val="21"/>
          <w:lang w:eastAsia="zh-CN"/>
        </w:rPr>
        <w:t>动力系数是单质点弹性体系的最大绝对加速度反应与地震地面运动最大加速度的比值</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地震系数是地震地面运动最大加速度与重力加速度的比值</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水平地震影响系数是单质点弹性体系的最大绝对加速度反应与重力加速度的比值</w:t>
      </w:r>
    </w:p>
    <w:p>
      <w:pPr>
        <w:pStyle w:val="2"/>
        <w:numPr>
          <w:ilvl w:val="0"/>
          <w:numId w:val="0"/>
        </w:numPr>
        <w:spacing w:line="240" w:lineRule="auto"/>
        <w:rPr>
          <w:rFonts w:hint="eastAsia" w:hAnsi="宋体"/>
          <w:b w:val="0"/>
          <w:bCs w:val="0"/>
          <w:szCs w:val="21"/>
          <w:lang w:eastAsia="zh-CN"/>
        </w:rPr>
      </w:pPr>
      <w:r>
        <w:rPr>
          <w:rFonts w:hint="eastAsia" w:hAnsi="宋体"/>
          <w:b w:val="0"/>
          <w:bCs w:val="0"/>
          <w:szCs w:val="21"/>
          <w:lang w:eastAsia="zh-CN"/>
        </w:rPr>
        <w:t>水平地震影响系数是地震系数与动力系数的乘积</w:t>
      </w:r>
    </w:p>
    <w:p>
      <w:pPr>
        <w:widowControl w:val="0"/>
        <w:numPr>
          <w:ilvl w:val="0"/>
          <w:numId w:val="0"/>
        </w:numPr>
        <w:jc w:val="both"/>
        <w:rPr>
          <w:rFonts w:hint="default" w:hAnsi="宋体"/>
          <w:b w:val="0"/>
          <w:bCs w:val="0"/>
          <w:szCs w:val="21"/>
          <w:lang w:val="en-US" w:eastAsia="zh-CN"/>
        </w:rPr>
      </w:pPr>
    </w:p>
    <w:p>
      <w:pPr>
        <w:widowControl w:val="0"/>
        <w:numPr>
          <w:ilvl w:val="0"/>
          <w:numId w:val="0"/>
        </w:numPr>
        <w:jc w:val="both"/>
        <w:rPr>
          <w:rFonts w:hint="default" w:hAnsi="宋体"/>
          <w:b w:val="0"/>
          <w:bCs w:val="0"/>
          <w:szCs w:val="21"/>
          <w:lang w:val="en-US" w:eastAsia="zh-CN"/>
        </w:rPr>
      </w:pPr>
    </w:p>
    <w:p>
      <w:pPr>
        <w:widowControl w:val="0"/>
        <w:numPr>
          <w:ilvl w:val="0"/>
          <w:numId w:val="0"/>
        </w:numPr>
        <w:jc w:val="both"/>
        <w:rPr>
          <w:rFonts w:hint="default" w:hAnsi="宋体"/>
          <w:b w:val="0"/>
          <w:bCs w:val="0"/>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5AA28F"/>
    <w:multiLevelType w:val="singleLevel"/>
    <w:tmpl w:val="FD5AA28F"/>
    <w:lvl w:ilvl="0" w:tentative="0">
      <w:start w:val="1"/>
      <w:numFmt w:val="chineseCounting"/>
      <w:suff w:val="nothing"/>
      <w:lvlText w:val="%1、"/>
      <w:lvlJc w:val="left"/>
      <w:rPr>
        <w:rFonts w:hint="eastAsia"/>
      </w:rPr>
    </w:lvl>
  </w:abstractNum>
  <w:abstractNum w:abstractNumId="1">
    <w:nsid w:val="73BCAC35"/>
    <w:multiLevelType w:val="singleLevel"/>
    <w:tmpl w:val="73BCAC3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3D9F178F"/>
    <w:rsid w:val="0125752E"/>
    <w:rsid w:val="1F843502"/>
    <w:rsid w:val="2F2B3FDF"/>
    <w:rsid w:val="36476203"/>
    <w:rsid w:val="3D9F178F"/>
    <w:rsid w:val="3F235660"/>
    <w:rsid w:val="3F98155C"/>
    <w:rsid w:val="565F6F47"/>
    <w:rsid w:val="6CF76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2022-11-29T19:10:00Z</dcterms:created>
  <dc:creator>不甜</dc:creator>
  <cp:lastModifiedBy>育华教育叶燮燮</cp:lastModifiedBy>
  <dcterms:modified xsi:type="dcterms:W3CDTF">2023-12-03T02:04:44Z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1FEDDF32118C4384A0A583DD19158112</vt:lpwstr>
  </property>
</Properties>
</file>