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28"/>
          <w:szCs w:val="28"/>
          <w:lang w:val="en-US" w:eastAsia="zh-CN"/>
        </w:rPr>
      </w:pPr>
      <w:r>
        <w:rPr>
          <w:rFonts w:hint="eastAsia"/>
          <w:b/>
          <w:bCs/>
          <w:sz w:val="28"/>
          <w:szCs w:val="28"/>
          <w:lang w:eastAsia="zh-CN"/>
        </w:rPr>
        <w:t>摄影测量学基础</w:t>
      </w:r>
      <w:r>
        <w:rPr>
          <w:rFonts w:hint="eastAsia"/>
          <w:b/>
          <w:bCs/>
          <w:sz w:val="28"/>
          <w:szCs w:val="28"/>
          <w:lang w:val="en-US" w:eastAsia="zh-CN"/>
        </w:rPr>
        <w:t>复习资料</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名词解释</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摄影测量学：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2.航向重叠：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3.单像空间后方交会：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4.相对行高：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5.像片纠正：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6.解析空中三角测量：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7.透视平面旋转定律：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cs="宋体"/>
          <w:b/>
          <w:bCs/>
          <w:sz w:val="21"/>
          <w:szCs w:val="21"/>
          <w:lang w:val="en-US" w:eastAsia="zh-CN"/>
        </w:rPr>
      </w:pPr>
      <w:r>
        <w:rPr>
          <w:rFonts w:hint="eastAsia" w:ascii="宋体" w:hAnsi="宋体" w:cs="宋体"/>
          <w:b/>
          <w:bCs/>
          <w:sz w:val="21"/>
          <w:szCs w:val="21"/>
          <w:lang w:val="en-US" w:eastAsia="zh-CN"/>
        </w:rPr>
        <w:t>填空题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1</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摄影测量的基本问题，就是将________转换为________。</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2</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物体的色是随着________的光谱成分和物体对光谱成分固有不变的________</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________和________的能力而定的。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3</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人眼产生天然立体视觉的原因是由于_________的存在。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 w:val="21"/>
          <w:szCs w:val="21"/>
          <w:lang w:val="en-US" w:eastAsia="zh-CN"/>
        </w:rPr>
      </w:pPr>
      <w:r>
        <w:rPr>
          <w:rFonts w:hint="eastAsia" w:ascii="宋体" w:hAnsi="宋体" w:cs="宋体"/>
          <w:b/>
          <w:bCs/>
          <w:sz w:val="21"/>
          <w:szCs w:val="21"/>
          <w:lang w:val="en-US" w:eastAsia="zh-CN"/>
        </w:rPr>
        <w:t>三、判断题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1.航摄像片上任何一点都存在像点位移。 （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2.</w:t>
      </w:r>
      <w:r>
        <w:rPr>
          <w:rFonts w:hint="default" w:ascii="宋体" w:hAnsi="宋体" w:cs="宋体"/>
          <w:b w:val="0"/>
          <w:bCs w:val="0"/>
          <w:sz w:val="21"/>
          <w:szCs w:val="21"/>
          <w:lang w:val="en-US" w:eastAsia="zh-CN"/>
        </w:rPr>
        <w:t>利用单张像片能求出地面点坐标。</w:t>
      </w:r>
      <w:r>
        <w:rPr>
          <w:rFonts w:hint="eastAsia" w:ascii="宋体" w:hAnsi="宋体" w:cs="宋体"/>
          <w:b w:val="0"/>
          <w:bCs w:val="0"/>
          <w:sz w:val="21"/>
          <w:szCs w:val="21"/>
          <w:lang w:val="en-US" w:eastAsia="zh-CN"/>
        </w:rPr>
        <w:t xml:space="preserve">     （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w:t>
      </w:r>
      <w:r>
        <w:rPr>
          <w:rFonts w:hint="default" w:ascii="宋体" w:hAnsi="宋体" w:cs="宋体"/>
          <w:b w:val="0"/>
          <w:bCs w:val="0"/>
          <w:sz w:val="21"/>
          <w:szCs w:val="21"/>
          <w:lang w:val="en-US" w:eastAsia="zh-CN"/>
        </w:rPr>
        <w:t>利用立体像对可以确定物点的空间坐标。</w:t>
      </w:r>
      <w:r>
        <w:rPr>
          <w:rFonts w:hint="eastAsia" w:ascii="宋体" w:hAnsi="宋体" w:cs="宋体"/>
          <w:b w:val="0"/>
          <w:bCs w:val="0"/>
          <w:sz w:val="21"/>
          <w:szCs w:val="21"/>
          <w:lang w:val="en-US"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4.</w:t>
      </w:r>
      <w:r>
        <w:rPr>
          <w:rFonts w:hint="default" w:ascii="宋体" w:hAnsi="宋体" w:cs="宋体"/>
          <w:b w:val="0"/>
          <w:bCs w:val="0"/>
          <w:sz w:val="21"/>
          <w:szCs w:val="21"/>
          <w:lang w:val="en-US" w:eastAsia="zh-CN"/>
        </w:rPr>
        <w:t>求解相对定向元素，需要地面控制点。</w:t>
      </w:r>
      <w:r>
        <w:rPr>
          <w:rFonts w:hint="eastAsia" w:ascii="宋体" w:hAnsi="宋体" w:cs="宋体"/>
          <w:b w:val="0"/>
          <w:bCs w:val="0"/>
          <w:sz w:val="21"/>
          <w:szCs w:val="21"/>
          <w:lang w:val="en-US" w:eastAsia="zh-CN"/>
        </w:rPr>
        <w:t xml:space="preserve"> （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1"/>
          <w:szCs w:val="21"/>
          <w:lang w:val="en-US" w:eastAsia="zh-CN"/>
        </w:rPr>
      </w:pPr>
      <w:r>
        <w:rPr>
          <w:rFonts w:hint="eastAsia" w:ascii="宋体" w:hAnsi="宋体" w:cs="宋体"/>
          <w:b/>
          <w:bCs/>
          <w:sz w:val="21"/>
          <w:szCs w:val="21"/>
          <w:lang w:val="en-US" w:eastAsia="zh-CN"/>
        </w:rPr>
        <w:t>四</w:t>
      </w:r>
      <w:r>
        <w:rPr>
          <w:rFonts w:hint="default" w:ascii="宋体" w:hAnsi="宋体" w:cs="宋体"/>
          <w:b/>
          <w:bCs/>
          <w:sz w:val="21"/>
          <w:szCs w:val="21"/>
          <w:lang w:val="en-US" w:eastAsia="zh-CN"/>
        </w:rPr>
        <w:t>、简答题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1</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两种常用的相对定向元素系统的特点及相对定向元素。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2</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倾斜位移的特性。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3</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单行带法相对定向后，为何要进行比例尺归化为何进行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4</w:t>
      </w:r>
      <w:r>
        <w:rPr>
          <w:rFonts w:hint="eastAsia" w:ascii="宋体" w:hAnsi="宋体" w:cs="宋体"/>
          <w:b w:val="0"/>
          <w:bCs w:val="0"/>
          <w:sz w:val="21"/>
          <w:szCs w:val="21"/>
          <w:lang w:val="en-US" w:eastAsia="zh-CN"/>
        </w:rPr>
        <w:t>.</w:t>
      </w:r>
      <w:r>
        <w:rPr>
          <w:rFonts w:hint="default" w:ascii="宋体" w:hAnsi="宋体" w:cs="宋体"/>
          <w:b w:val="0"/>
          <w:bCs w:val="0"/>
          <w:sz w:val="21"/>
          <w:szCs w:val="21"/>
          <w:lang w:val="en-US" w:eastAsia="zh-CN"/>
        </w:rPr>
        <w:t>独立模型法区域网平差基本思想。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eastAsia" w:ascii="宋体" w:hAnsi="宋体" w:cs="宋体"/>
          <w:b/>
          <w:bCs/>
          <w:sz w:val="21"/>
          <w:szCs w:val="21"/>
          <w:lang w:val="en-US" w:eastAsia="zh-CN"/>
        </w:rPr>
        <w:t>五</w:t>
      </w:r>
      <w:r>
        <w:rPr>
          <w:rFonts w:hint="default" w:ascii="宋体" w:hAnsi="宋体" w:cs="宋体"/>
          <w:b/>
          <w:bCs/>
          <w:sz w:val="21"/>
          <w:szCs w:val="21"/>
          <w:lang w:val="en-US" w:eastAsia="zh-CN"/>
        </w:rPr>
        <w:t>、论述题</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cs="宋体"/>
          <w:b w:val="0"/>
          <w:bCs w:val="0"/>
          <w:sz w:val="21"/>
          <w:szCs w:val="21"/>
          <w:lang w:val="en-US" w:eastAsia="zh-CN"/>
        </w:rPr>
      </w:pPr>
      <w:r>
        <w:rPr>
          <w:rFonts w:hint="default" w:ascii="宋体" w:hAnsi="宋体" w:cs="宋体"/>
          <w:b w:val="0"/>
          <w:bCs w:val="0"/>
          <w:sz w:val="21"/>
          <w:szCs w:val="21"/>
          <w:lang w:val="en-US" w:eastAsia="zh-CN"/>
        </w:rPr>
        <w:t>人造立体视觉必须符合哪几个自然界立体观察的条件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2、请对双像解析摄影测量的三种解法进行比较。</w:t>
      </w:r>
    </w:p>
    <w:p>
      <w:pPr>
        <w:rPr>
          <w:rFonts w:hint="default"/>
          <w:b/>
          <w:bCs/>
          <w:sz w:val="28"/>
          <w:szCs w:val="28"/>
          <w:lang w:val="en-US" w:eastAsia="zh-CN"/>
        </w:rPr>
      </w:pPr>
    </w:p>
    <w:p>
      <w:pPr>
        <w:rPr>
          <w:rFonts w:hint="default"/>
          <w:b/>
          <w:bCs/>
          <w:sz w:val="28"/>
          <w:szCs w:val="28"/>
          <w:lang w:val="en-US" w:eastAsia="zh-CN"/>
        </w:rPr>
      </w:pPr>
      <w:r>
        <w:rPr>
          <w:rFonts w:hint="eastAsia"/>
          <w:b/>
          <w:bCs/>
          <w:sz w:val="28"/>
          <w:szCs w:val="28"/>
          <w:lang w:val="en-US" w:eastAsia="zh-CN"/>
        </w:rPr>
        <w:t>参考答案：</w:t>
      </w:r>
    </w:p>
    <w:p>
      <w:pPr>
        <w:numPr>
          <w:ilvl w:val="0"/>
          <w:numId w:val="4"/>
        </w:num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名词解释</w:t>
      </w:r>
    </w:p>
    <w:p>
      <w:pPr>
        <w:numPr>
          <w:ilvl w:val="0"/>
          <w:numId w:val="0"/>
        </w:num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是对研究的对象进行摄影，根据所获得的构想信息，从几何方面和物理方面加以分析研究，从而对所摄影的对象本质提供各种资料的一门学科。</w:t>
      </w: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供测图用的航测相片沿飞行方向上相邻像片的重叠。</w:t>
      </w: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知道像片的内方位元素，以及三个地面点坐标和量测出的相应像点的坐标，就可以根据共线方程求出六个外方位元素的方法。</w:t>
      </w: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摄影瞬间航摄飞机相对于某一索取基准面的高度。</w:t>
      </w: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5</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将中心投影转换成正射投影时，经过投影变换来消除相片倾斜所引起的像点位移，使它相当于水平相片的构象，并符合所规定的比例尺的变换过程。</w:t>
      </w: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6</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是将建立的投影光束，单元模型或航带模型以及区域模型的数字模型，根据少数地面控制点，按最小二乘法原理进行平差计算，并求加密点地面坐标的方法。</w:t>
      </w: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7</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当物面和合面分别绕透视轴合线旋转后，只要旋转地角度相同，则投影射线总是通过物面和像面的统一相对应点。</w:t>
      </w:r>
    </w:p>
    <w:p>
      <w:pP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二、填空题</w:t>
      </w: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中心投影的像片、正射投影的地形图。</w:t>
      </w: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照射光线、吸收、反射、透视</w:t>
      </w:r>
    </w:p>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w:t>
      </w:r>
      <w:r>
        <w:rPr>
          <w:rFonts w:hint="eastAsia" w:ascii="宋体" w:hAnsi="宋体" w:eastAsia="宋体" w:cs="宋体"/>
          <w:b w:val="0"/>
          <w:bCs w:val="0"/>
          <w:sz w:val="21"/>
          <w:szCs w:val="21"/>
          <w:lang w:val="en-US" w:eastAsia="zh-CN"/>
        </w:rPr>
        <w:t>.</w:t>
      </w:r>
      <w:r>
        <w:rPr>
          <w:rFonts w:hint="eastAsia" w:ascii="宋体" w:hAnsi="宋体" w:eastAsia="宋体" w:cs="宋体"/>
          <w:b w:val="0"/>
          <w:bCs w:val="0"/>
          <w:sz w:val="21"/>
          <w:szCs w:val="21"/>
          <w:lang w:eastAsia="zh-CN"/>
        </w:rPr>
        <w:t>生理视察</w:t>
      </w:r>
    </w:p>
    <w:p>
      <w:pPr>
        <w:numPr>
          <w:ilvl w:val="0"/>
          <w:numId w:val="4"/>
        </w:numPr>
        <w:ind w:left="0" w:leftChars="0" w:firstLine="0" w:firstLineChars="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判断题</w:t>
      </w:r>
    </w:p>
    <w:p>
      <w:pPr>
        <w:numPr>
          <w:ilvl w:val="0"/>
          <w:numId w:val="4"/>
        </w:numPr>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 xml:space="preserve">  2.×  3.√  4.×  </w:t>
      </w:r>
    </w:p>
    <w:p>
      <w:p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四、简答题</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1.答:连续法相对定向是以左方相片为基准，求出右方相片相对于左方像</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片的相对方为元素。右像点在中的坐标为零。中的u与B重合，v轴与左相片的主核面相垂直，w轴在左像片的主核面内，右像空间辅助坐标系中的轴与轴重合，与平行，因而为零。</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2.答:在倾斜像片上从等角点出发，引向任意两个像点的方向线，他们之间的夹角与水平像片上相应的方向之间，即水平地面上相应方向之间的夹角恒等。</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3.答:a因为每个像对模型的比例尺是按照其相对定向时所取的bu而定的，为建立航带模型从而应将各像对模型归化到统一的比例尺中。</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答:独立模型法区域网平差以单元模型为为平差单元。其中单元模型是独立地在各自的像空间辅助坐标系中建立的，在整体区域网平差时，根据地面控制点的摄影测量坐标和地面坐标相等以及相邻模型公共点，包括公共摄影站点在内他们各自单元模型上的测量坐标应该相等的原则，确定每一个单元的旋转，缩放和平移，已取得在区域中的最或是值，从而求出各加密点的地面坐标</w:t>
      </w:r>
    </w:p>
    <w:p>
      <w:pPr>
        <w:numPr>
          <w:numId w:val="0"/>
        </w:numPr>
        <w:ind w:left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五、论述题</w:t>
      </w:r>
    </w:p>
    <w:p>
      <w:pPr>
        <w:numPr>
          <w:ilvl w:val="0"/>
          <w:numId w:val="0"/>
        </w:numPr>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1.1)由两个不同摄站点摄取同一景物的一个立体像对;</w:t>
      </w:r>
    </w:p>
    <w:p>
      <w:pPr>
        <w:ind w:firstLine="210" w:firstLineChars="1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2)一只眼睛只能观察像对中的一张像片，即双眼观察像对时必须保持两眼分</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别只能对一张像片观察:</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3)两眼各自观察同一景物的左、右影像点的连线应与眼基线近似平行;</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4)像像片间的距离应与双眼的交会角相适应:</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5)两片比例尺相近(差别&lt;15%)。</w:t>
      </w:r>
    </w:p>
    <w:p>
      <w:pPr>
        <w:rPr>
          <w:rFonts w:hint="eastAsia" w:ascii="宋体" w:hAnsi="宋体" w:eastAsia="宋体" w:cs="宋体"/>
          <w:b w:val="0"/>
          <w:bCs w:val="0"/>
          <w:sz w:val="21"/>
          <w:szCs w:val="21"/>
          <w:lang w:val="en-US" w:eastAsia="zh-CN"/>
        </w:rPr>
      </w:pPr>
    </w:p>
    <w:p>
      <w:pPr>
        <w:rPr>
          <w:rFonts w:hint="eastAsia" w:ascii="宋体" w:hAnsi="宋体" w:eastAsia="宋体" w:cs="宋体"/>
          <w:b w:val="0"/>
          <w:bCs w:val="0"/>
          <w:sz w:val="21"/>
          <w:szCs w:val="21"/>
          <w:lang w:val="en-US" w:eastAsia="zh-CN"/>
        </w:rPr>
      </w:pPr>
    </w:p>
    <w:p>
      <w:pPr>
        <w:rPr>
          <w:rFonts w:hint="eastAsia" w:ascii="宋体" w:hAnsi="宋体" w:eastAsia="宋体" w:cs="宋体"/>
          <w:b w:val="0"/>
          <w:bCs w:val="0"/>
          <w:sz w:val="21"/>
          <w:szCs w:val="21"/>
          <w:lang w:val="en-US" w:eastAsia="zh-CN"/>
        </w:rPr>
      </w:pPr>
      <w:bookmarkStart w:id="0" w:name="_GoBack"/>
      <w:bookmarkEnd w:id="0"/>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2.后方前方交会法:空间前方交会的结果依赖于空间后方交会的精度，空间前方</w:t>
      </w:r>
    </w:p>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交会中没有充分利用多余条件平差;相对定向-绝对定向法:计算公式多，最后的点位精度取决于相对定向和绝对定向的精度，用这种方法解算的结果不能严格表达一幅影像的外方位元素:一步定向法:理论严密、求解精度高，待定点的坐标是按最小二乘准则求得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7277D"/>
    <w:multiLevelType w:val="singleLevel"/>
    <w:tmpl w:val="8277277D"/>
    <w:lvl w:ilvl="0" w:tentative="0">
      <w:start w:val="1"/>
      <w:numFmt w:val="decimal"/>
      <w:lvlText w:val="%1."/>
      <w:lvlJc w:val="left"/>
      <w:pPr>
        <w:tabs>
          <w:tab w:val="left" w:pos="312"/>
        </w:tabs>
      </w:pPr>
    </w:lvl>
  </w:abstractNum>
  <w:abstractNum w:abstractNumId="1">
    <w:nsid w:val="CE39C407"/>
    <w:multiLevelType w:val="singleLevel"/>
    <w:tmpl w:val="CE39C407"/>
    <w:lvl w:ilvl="0" w:tentative="0">
      <w:start w:val="1"/>
      <w:numFmt w:val="chineseCounting"/>
      <w:suff w:val="nothing"/>
      <w:lvlText w:val="%1、"/>
      <w:lvlJc w:val="left"/>
      <w:rPr>
        <w:rFonts w:hint="eastAsia"/>
      </w:rPr>
    </w:lvl>
  </w:abstractNum>
  <w:abstractNum w:abstractNumId="2">
    <w:nsid w:val="0EB64F2F"/>
    <w:multiLevelType w:val="singleLevel"/>
    <w:tmpl w:val="0EB64F2F"/>
    <w:lvl w:ilvl="0" w:tentative="0">
      <w:start w:val="1"/>
      <w:numFmt w:val="chineseCounting"/>
      <w:suff w:val="nothing"/>
      <w:lvlText w:val="%1、"/>
      <w:lvlJc w:val="left"/>
      <w:rPr>
        <w:rFonts w:hint="eastAsia"/>
      </w:rPr>
    </w:lvl>
  </w:abstractNum>
  <w:abstractNum w:abstractNumId="3">
    <w:nsid w:val="60372784"/>
    <w:multiLevelType w:val="singleLevel"/>
    <w:tmpl w:val="60372784"/>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78ED426E"/>
    <w:rsid w:val="08BC3DA8"/>
    <w:rsid w:val="0F3D5797"/>
    <w:rsid w:val="11421D1E"/>
    <w:rsid w:val="1A6A61F2"/>
    <w:rsid w:val="1D5265AE"/>
    <w:rsid w:val="21F726B1"/>
    <w:rsid w:val="23D92573"/>
    <w:rsid w:val="24E707BB"/>
    <w:rsid w:val="28897809"/>
    <w:rsid w:val="2A6603D4"/>
    <w:rsid w:val="2EA0132A"/>
    <w:rsid w:val="31B934DF"/>
    <w:rsid w:val="34E22D4D"/>
    <w:rsid w:val="35213875"/>
    <w:rsid w:val="422E5823"/>
    <w:rsid w:val="54776BB6"/>
    <w:rsid w:val="5E7F1E4C"/>
    <w:rsid w:val="63D10EC4"/>
    <w:rsid w:val="66B372BF"/>
    <w:rsid w:val="6AD757C0"/>
    <w:rsid w:val="73656370"/>
    <w:rsid w:val="78ED426E"/>
    <w:rsid w:val="7FA93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1340</Words>
  <Characters>1392</Characters>
  <Lines>0</Lines>
  <Paragraphs>0</Paragraphs>
  <TotalTime>0</TotalTime>
  <ScaleCrop>false</ScaleCrop>
  <LinksUpToDate>false</LinksUpToDate>
  <CharactersWithSpaces>1403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2022-11-29T05:58:00Z</dcterms:created>
  <dc:creator>不甜</dc:creator>
  <cp:lastModifiedBy>育华教育叶燮燮</cp:lastModifiedBy>
  <dcterms:modified xsi:type="dcterms:W3CDTF">2023-12-01T05:40:43Z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1B7F3B2F44E24D609DF95B5C3B61AA2D</vt:lpwstr>
  </property>
</Properties>
</file>