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C36" w:rsidRPr="002A3C36" w:rsidRDefault="002A3C36" w:rsidP="002A3C36">
      <w:pPr>
        <w:spacing w:line="380" w:lineRule="exact"/>
        <w:rPr>
          <w:rFonts w:ascii="宋体" w:hAnsi="宋体" w:hint="eastAsia"/>
          <w:spacing w:val="18"/>
          <w:sz w:val="24"/>
        </w:rPr>
      </w:pPr>
      <w:r w:rsidRPr="00FF7C92">
        <w:rPr>
          <w:rFonts w:ascii="宋体" w:hAnsi="宋体" w:hint="eastAsia"/>
          <w:b/>
          <w:bCs/>
          <w:spacing w:val="18"/>
          <w:sz w:val="24"/>
          <w:u w:val="single"/>
        </w:rPr>
        <w:t>放射治疗技术</w:t>
      </w:r>
      <w:r w:rsidRPr="00FF7C92">
        <w:rPr>
          <w:rFonts w:ascii="宋体" w:hAnsi="宋体" w:hint="eastAsia"/>
          <w:spacing w:val="18"/>
          <w:sz w:val="24"/>
        </w:rPr>
        <w:t xml:space="preserve"> </w:t>
      </w:r>
      <w:r>
        <w:rPr>
          <w:rFonts w:ascii="宋体" w:hAnsi="宋体" w:hint="eastAsia"/>
          <w:spacing w:val="18"/>
          <w:sz w:val="24"/>
        </w:rPr>
        <w:t>复习资料</w:t>
      </w:r>
    </w:p>
    <w:p w:rsidR="002A3C36" w:rsidRPr="00B5473B" w:rsidRDefault="002A3C36" w:rsidP="002A3C36">
      <w:pPr>
        <w:adjustRightInd w:val="0"/>
        <w:snapToGrid w:val="0"/>
        <w:spacing w:line="360" w:lineRule="auto"/>
        <w:rPr>
          <w:rFonts w:ascii="宋体" w:hAnsi="宋体" w:hint="eastAsia"/>
          <w:b/>
          <w:sz w:val="24"/>
        </w:rPr>
      </w:pPr>
      <w:r w:rsidRPr="00B5473B">
        <w:rPr>
          <w:rFonts w:ascii="宋体" w:hAnsi="宋体" w:hint="eastAsia"/>
          <w:b/>
          <w:sz w:val="24"/>
        </w:rPr>
        <w:t>一、单选题</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1.下列哪种射线不是放射性核素发出的：（     ）</w:t>
      </w:r>
    </w:p>
    <w:p w:rsidR="002A3C36" w:rsidRPr="00B5473B" w:rsidRDefault="002A3C36" w:rsidP="002A3C36">
      <w:pPr>
        <w:adjustRightInd w:val="0"/>
        <w:snapToGrid w:val="0"/>
        <w:spacing w:line="360" w:lineRule="auto"/>
        <w:rPr>
          <w:rFonts w:ascii="宋体" w:hAnsi="宋体" w:hint="eastAsia"/>
          <w:sz w:val="24"/>
        </w:rPr>
      </w:pPr>
      <w:proofErr w:type="gramStart"/>
      <w:r w:rsidRPr="00B5473B">
        <w:rPr>
          <w:rFonts w:ascii="宋体" w:hAnsi="宋体" w:hint="eastAsia"/>
          <w:sz w:val="24"/>
        </w:rPr>
        <w:t>A.</w:t>
      </w:r>
      <w:proofErr w:type="gramEnd"/>
      <w:r w:rsidRPr="00B5473B">
        <w:rPr>
          <w:rFonts w:ascii="宋体" w:hAnsi="宋体" w:hint="eastAsia"/>
          <w:sz w:val="24"/>
        </w:rPr>
        <w:sym w:font="Symbol" w:char="F061"/>
      </w:r>
      <w:r w:rsidRPr="00B5473B">
        <w:rPr>
          <w:rFonts w:ascii="宋体" w:hAnsi="宋体" w:hint="eastAsia"/>
          <w:sz w:val="24"/>
        </w:rPr>
        <w:t>射线      B.</w:t>
      </w:r>
      <w:r w:rsidRPr="00B5473B">
        <w:rPr>
          <w:rFonts w:ascii="宋体" w:hAnsi="宋体"/>
          <w:sz w:val="24"/>
        </w:rPr>
        <w:sym w:font="Symbol" w:char="F062"/>
      </w:r>
      <w:r w:rsidRPr="00B5473B">
        <w:rPr>
          <w:rFonts w:ascii="宋体" w:hAnsi="宋体" w:hint="eastAsia"/>
          <w:sz w:val="24"/>
        </w:rPr>
        <w:t>射线      C.X射线      D.正电子      E.中子</w:t>
      </w:r>
    </w:p>
    <w:p w:rsidR="002A3C36" w:rsidRPr="00B5473B" w:rsidRDefault="002A3C36" w:rsidP="002A3C36">
      <w:pPr>
        <w:adjustRightInd w:val="0"/>
        <w:snapToGrid w:val="0"/>
        <w:spacing w:line="360" w:lineRule="auto"/>
        <w:rPr>
          <w:rFonts w:ascii="宋体" w:hAnsi="宋体" w:hint="eastAsia"/>
          <w:sz w:val="24"/>
          <w:lang w:val="en-US" w:eastAsia="zh-CN"/>
        </w:rPr>
      </w:pPr>
      <w:r w:rsidRPr="00B5473B">
        <w:rPr>
          <w:rFonts w:ascii="宋体" w:hAnsi="宋体" w:hint="eastAsia"/>
          <w:sz w:val="24"/>
          <w:lang w:val="en-US" w:eastAsia="zh-CN"/>
        </w:rPr>
        <w:t>2</w:t>
      </w:r>
      <w:r w:rsidRPr="00B5473B">
        <w:rPr>
          <w:rFonts w:ascii="宋体" w:hAnsi="宋体" w:hint="eastAsia"/>
          <w:sz w:val="24"/>
          <w:lang w:val="en-US"/>
        </w:rPr>
        <w:t>.</w:t>
      </w:r>
      <w:r w:rsidRPr="00B5473B">
        <w:rPr>
          <w:rFonts w:ascii="宋体" w:hAnsi="宋体" w:hint="eastAsia"/>
          <w:sz w:val="24"/>
          <w:lang w:val="en-US" w:eastAsia="zh-CN"/>
        </w:rPr>
        <w:t>镭-226是典型的</w:t>
      </w:r>
      <w:r w:rsidRPr="00B5473B">
        <w:rPr>
          <w:rFonts w:ascii="宋体" w:hAnsi="宋体" w:hint="eastAsia"/>
          <w:sz w:val="24"/>
          <w:lang w:val="en-US" w:eastAsia="zh-CN"/>
        </w:rPr>
        <w:sym w:font="Symbol" w:char="F061"/>
      </w:r>
      <w:r w:rsidRPr="00B5473B">
        <w:rPr>
          <w:rFonts w:ascii="宋体" w:hAnsi="宋体" w:hint="eastAsia"/>
          <w:sz w:val="24"/>
          <w:lang w:val="en-US" w:eastAsia="zh-CN"/>
        </w:rPr>
        <w:t xml:space="preserve">衰变核素，它或通过发射4.78 MeV </w:t>
      </w:r>
      <w:r w:rsidRPr="00B5473B">
        <w:rPr>
          <w:rFonts w:ascii="宋体" w:hAnsi="宋体" w:hint="eastAsia"/>
          <w:sz w:val="24"/>
          <w:lang w:val="en-US" w:eastAsia="zh-CN"/>
        </w:rPr>
        <w:sym w:font="Symbol" w:char="F061"/>
      </w:r>
      <w:r w:rsidRPr="00B5473B">
        <w:rPr>
          <w:rFonts w:ascii="宋体" w:hAnsi="宋体" w:hint="eastAsia"/>
          <w:sz w:val="24"/>
          <w:lang w:val="en-US" w:eastAsia="zh-CN"/>
        </w:rPr>
        <w:t xml:space="preserve">粒子直接到氡-222基态，或是发射4.60 MeV </w:t>
      </w:r>
      <w:r w:rsidRPr="00B5473B">
        <w:rPr>
          <w:rFonts w:ascii="宋体" w:hAnsi="宋体" w:hint="eastAsia"/>
          <w:sz w:val="24"/>
          <w:lang w:val="en-US" w:eastAsia="zh-CN"/>
        </w:rPr>
        <w:sym w:font="Symbol" w:char="F061"/>
      </w:r>
      <w:r w:rsidRPr="00B5473B">
        <w:rPr>
          <w:rFonts w:ascii="宋体" w:hAnsi="宋体" w:hint="eastAsia"/>
          <w:sz w:val="24"/>
          <w:lang w:val="en-US" w:eastAsia="zh-CN"/>
        </w:rPr>
        <w:t xml:space="preserve"> 粒子到氡-222的激发态，再通过发射</w:t>
      </w:r>
      <w:r w:rsidRPr="00B5473B">
        <w:rPr>
          <w:rFonts w:ascii="宋体" w:hAnsi="宋体" w:hint="eastAsia"/>
          <w:sz w:val="24"/>
          <w:lang w:val="en-US" w:eastAsia="zh-CN"/>
        </w:rPr>
        <w:sym w:font="Symbol" w:char="F067"/>
      </w:r>
      <w:r w:rsidRPr="00B5473B">
        <w:rPr>
          <w:rFonts w:ascii="宋体" w:hAnsi="宋体" w:hint="eastAsia"/>
          <w:sz w:val="24"/>
          <w:lang w:val="en-US" w:eastAsia="zh-CN"/>
        </w:rPr>
        <w:t>射线跃迁到基态。问发射的</w:t>
      </w:r>
      <w:r w:rsidRPr="00B5473B">
        <w:rPr>
          <w:rFonts w:ascii="宋体" w:hAnsi="宋体" w:hint="eastAsia"/>
          <w:sz w:val="24"/>
          <w:lang w:val="en-US" w:eastAsia="zh-CN"/>
        </w:rPr>
        <w:sym w:font="Symbol" w:char="F067"/>
      </w:r>
      <w:r w:rsidRPr="00B5473B">
        <w:rPr>
          <w:rFonts w:ascii="宋体" w:hAnsi="宋体" w:hint="eastAsia"/>
          <w:sz w:val="24"/>
          <w:lang w:val="en-US" w:eastAsia="zh-CN"/>
        </w:rPr>
        <w:t>射线能量是多少?</w:t>
      </w:r>
      <w:r w:rsidRPr="00B5473B">
        <w:rPr>
          <w:rFonts w:ascii="宋体" w:hAnsi="宋体" w:hint="eastAsia"/>
          <w:sz w:val="24"/>
        </w:rPr>
        <w:t xml:space="preserve"> </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w:t>
      </w:r>
      <w:r w:rsidRPr="00B5473B">
        <w:rPr>
          <w:rFonts w:ascii="宋体" w:hAnsi="宋体"/>
          <w:sz w:val="24"/>
          <w:lang w:val="en-US" w:eastAsia="zh-CN"/>
        </w:rPr>
        <w:t>4.78 MeV</w:t>
      </w:r>
      <w:r w:rsidRPr="00B5473B">
        <w:rPr>
          <w:rFonts w:ascii="宋体" w:hAnsi="宋体" w:hint="eastAsia"/>
          <w:sz w:val="24"/>
        </w:rPr>
        <w:t xml:space="preserve">   B.</w:t>
      </w:r>
      <w:r w:rsidRPr="00B5473B">
        <w:rPr>
          <w:rFonts w:ascii="宋体" w:hAnsi="宋体"/>
          <w:sz w:val="24"/>
          <w:lang w:val="en-US" w:eastAsia="zh-CN"/>
        </w:rPr>
        <w:t>4.60 MeV</w:t>
      </w:r>
      <w:r w:rsidRPr="00B5473B">
        <w:rPr>
          <w:rFonts w:ascii="宋体" w:hAnsi="宋体" w:hint="eastAsia"/>
          <w:sz w:val="24"/>
        </w:rPr>
        <w:t xml:space="preserve">   C.</w:t>
      </w:r>
      <w:r w:rsidRPr="00B5473B">
        <w:rPr>
          <w:rFonts w:ascii="宋体" w:hAnsi="宋体" w:hint="eastAsia"/>
          <w:sz w:val="24"/>
          <w:lang w:val="en-US" w:eastAsia="zh-CN"/>
        </w:rPr>
        <w:t>4.78 MeV 和4.60 MeV</w:t>
      </w:r>
      <w:r w:rsidRPr="00B5473B">
        <w:rPr>
          <w:rFonts w:ascii="宋体" w:hAnsi="宋体" w:hint="eastAsia"/>
          <w:sz w:val="24"/>
        </w:rPr>
        <w:t xml:space="preserve">    D.</w:t>
      </w:r>
      <w:r w:rsidRPr="00B5473B">
        <w:rPr>
          <w:rFonts w:ascii="宋体" w:hAnsi="宋体"/>
          <w:sz w:val="24"/>
          <w:lang w:val="en-US" w:eastAsia="zh-CN"/>
        </w:rPr>
        <w:t>0.18 MeV</w:t>
      </w:r>
      <w:r w:rsidRPr="00B5473B">
        <w:rPr>
          <w:rFonts w:ascii="宋体" w:hAnsi="宋体" w:hint="eastAsia"/>
          <w:sz w:val="24"/>
        </w:rPr>
        <w:t xml:space="preserve">   E.</w:t>
      </w:r>
      <w:r w:rsidRPr="00B5473B">
        <w:rPr>
          <w:rFonts w:ascii="宋体" w:hAnsi="宋体"/>
          <w:sz w:val="24"/>
          <w:lang w:val="en-US" w:eastAsia="zh-CN"/>
        </w:rPr>
        <w:t>9.38 MeV</w:t>
      </w:r>
      <w:r w:rsidRPr="00B5473B">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cs="Tahoma" w:hint="eastAsia"/>
          <w:sz w:val="24"/>
        </w:rPr>
      </w:pPr>
      <w:r w:rsidRPr="00B5473B">
        <w:rPr>
          <w:rFonts w:ascii="宋体" w:hAnsi="宋体" w:cs="Tahoma" w:hint="eastAsia"/>
          <w:sz w:val="24"/>
        </w:rPr>
        <w:t>3.放射性核素钴-60的射线平均能量(</w:t>
      </w:r>
      <w:proofErr w:type="spellStart"/>
      <w:r w:rsidRPr="00B5473B">
        <w:rPr>
          <w:rFonts w:ascii="宋体" w:hAnsi="宋体" w:cs="Tahoma" w:hint="eastAsia"/>
          <w:sz w:val="24"/>
        </w:rPr>
        <w:t>Mev</w:t>
      </w:r>
      <w:proofErr w:type="spellEnd"/>
      <w:r w:rsidRPr="00B5473B">
        <w:rPr>
          <w:rFonts w:ascii="宋体" w:hAnsi="宋体" w:cs="Tahoma" w:hint="eastAsia"/>
          <w:sz w:val="24"/>
        </w:rPr>
        <w:t>)和半衰期分别是:</w:t>
      </w:r>
      <w:r w:rsidRPr="00B5473B">
        <w:rPr>
          <w:rFonts w:ascii="宋体" w:hAnsi="宋体" w:hint="eastAsia"/>
          <w:sz w:val="24"/>
        </w:rPr>
        <w:t xml:space="preserve"> </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cs="Tahoma" w:hint="eastAsia"/>
          <w:sz w:val="24"/>
        </w:rPr>
      </w:pPr>
      <w:proofErr w:type="gramStart"/>
      <w:r w:rsidRPr="00B5473B">
        <w:rPr>
          <w:rFonts w:ascii="宋体" w:hAnsi="宋体" w:cs="Tahoma" w:hint="eastAsia"/>
          <w:sz w:val="24"/>
        </w:rPr>
        <w:t>A.0.83 1590A.</w:t>
      </w:r>
      <w:proofErr w:type="gramEnd"/>
      <w:r w:rsidRPr="00B5473B">
        <w:rPr>
          <w:rFonts w:ascii="宋体" w:hAnsi="宋体" w:cs="Tahoma" w:hint="eastAsia"/>
          <w:sz w:val="24"/>
        </w:rPr>
        <w:t xml:space="preserve">   </w:t>
      </w:r>
      <w:proofErr w:type="gramStart"/>
      <w:r w:rsidRPr="00B5473B">
        <w:rPr>
          <w:rFonts w:ascii="宋体" w:hAnsi="宋体" w:cs="Tahoma" w:hint="eastAsia"/>
          <w:sz w:val="24"/>
        </w:rPr>
        <w:t>B.1.25  5.27A</w:t>
      </w:r>
      <w:proofErr w:type="gramEnd"/>
      <w:r w:rsidRPr="00B5473B">
        <w:rPr>
          <w:rFonts w:ascii="宋体" w:hAnsi="宋体" w:cs="Tahoma" w:hint="eastAsia"/>
          <w:sz w:val="24"/>
        </w:rPr>
        <w:t xml:space="preserve">. </w:t>
      </w:r>
      <w:proofErr w:type="gramStart"/>
      <w:r w:rsidRPr="00B5473B">
        <w:rPr>
          <w:rFonts w:ascii="宋体" w:hAnsi="宋体" w:cs="Tahoma" w:hint="eastAsia"/>
          <w:sz w:val="24"/>
        </w:rPr>
        <w:t>C.0.662 33.0A.</w:t>
      </w:r>
      <w:proofErr w:type="gramEnd"/>
      <w:r w:rsidRPr="00B5473B">
        <w:rPr>
          <w:rFonts w:ascii="宋体" w:hAnsi="宋体" w:cs="Tahoma" w:hint="eastAsia"/>
          <w:sz w:val="24"/>
        </w:rPr>
        <w:t xml:space="preserve"> </w:t>
      </w:r>
      <w:proofErr w:type="gramStart"/>
      <w:r w:rsidRPr="00B5473B">
        <w:rPr>
          <w:rFonts w:ascii="宋体" w:hAnsi="宋体" w:cs="Tahoma" w:hint="eastAsia"/>
          <w:sz w:val="24"/>
        </w:rPr>
        <w:t>D.0.36 74.2D.</w:t>
      </w:r>
      <w:proofErr w:type="gramEnd"/>
      <w:r w:rsidRPr="00B5473B">
        <w:rPr>
          <w:rFonts w:ascii="宋体" w:hAnsi="宋体" w:cs="Tahoma" w:hint="eastAsia"/>
          <w:sz w:val="24"/>
        </w:rPr>
        <w:t xml:space="preserve"> E.0.028 59d</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lang w:val="en-US" w:eastAsia="zh-CN"/>
        </w:rPr>
        <w:t>4</w:t>
      </w:r>
      <w:r w:rsidRPr="00B5473B">
        <w:rPr>
          <w:rFonts w:ascii="宋体" w:hAnsi="宋体" w:hint="eastAsia"/>
          <w:sz w:val="24"/>
          <w:lang w:val="en-US"/>
        </w:rPr>
        <w:t>.</w:t>
      </w:r>
      <w:r w:rsidRPr="00B5473B">
        <w:rPr>
          <w:rFonts w:ascii="宋体" w:hAnsi="宋体" w:hint="eastAsia"/>
          <w:sz w:val="24"/>
          <w:lang w:val="en-US" w:eastAsia="zh-CN"/>
        </w:rPr>
        <w:t>Ｘ射线与物质相互作用中，哪一种相互作用Ｘ射线仅损失部分能量：</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w:t>
      </w:r>
      <w:r w:rsidRPr="00B5473B">
        <w:rPr>
          <w:rFonts w:ascii="宋体" w:hAnsi="宋体"/>
          <w:sz w:val="24"/>
        </w:rPr>
        <w:t>.</w:t>
      </w:r>
      <w:r w:rsidRPr="00B5473B">
        <w:rPr>
          <w:rFonts w:ascii="宋体" w:hAnsi="宋体" w:hint="eastAsia"/>
          <w:sz w:val="24"/>
          <w:lang w:val="en-US" w:eastAsia="zh-CN"/>
        </w:rPr>
        <w:t>光电效应</w:t>
      </w:r>
      <w:r w:rsidRPr="00B5473B">
        <w:rPr>
          <w:rFonts w:ascii="宋体" w:hAnsi="宋体" w:hint="eastAsia"/>
          <w:sz w:val="24"/>
        </w:rPr>
        <w:t xml:space="preserve">    B</w:t>
      </w:r>
      <w:r w:rsidRPr="00B5473B">
        <w:rPr>
          <w:rFonts w:ascii="宋体" w:hAnsi="宋体"/>
          <w:sz w:val="24"/>
        </w:rPr>
        <w:t>.</w:t>
      </w:r>
      <w:r w:rsidRPr="00B5473B">
        <w:rPr>
          <w:rFonts w:ascii="宋体" w:hAnsi="宋体" w:hint="eastAsia"/>
          <w:sz w:val="24"/>
          <w:lang w:val="en-US" w:eastAsia="zh-CN"/>
        </w:rPr>
        <w:t>电子对效应</w:t>
      </w:r>
      <w:r w:rsidRPr="00B5473B">
        <w:rPr>
          <w:rFonts w:ascii="宋体" w:hAnsi="宋体" w:hint="eastAsia"/>
          <w:sz w:val="24"/>
        </w:rPr>
        <w:t xml:space="preserve">    C</w:t>
      </w:r>
      <w:r w:rsidRPr="00B5473B">
        <w:rPr>
          <w:rFonts w:ascii="宋体" w:hAnsi="宋体"/>
          <w:sz w:val="24"/>
        </w:rPr>
        <w:t>.</w:t>
      </w:r>
      <w:r w:rsidRPr="00B5473B">
        <w:rPr>
          <w:rFonts w:ascii="宋体" w:hAnsi="宋体" w:hint="eastAsia"/>
          <w:sz w:val="24"/>
          <w:lang w:val="en-US" w:eastAsia="zh-CN"/>
        </w:rPr>
        <w:t>相干效应</w:t>
      </w:r>
      <w:r w:rsidRPr="00B5473B">
        <w:rPr>
          <w:rFonts w:ascii="宋体" w:hAnsi="宋体" w:hint="eastAsia"/>
          <w:sz w:val="24"/>
        </w:rPr>
        <w:t xml:space="preserve">    D</w:t>
      </w:r>
      <w:r w:rsidRPr="00B5473B">
        <w:rPr>
          <w:rFonts w:ascii="宋体" w:hAnsi="宋体"/>
          <w:sz w:val="24"/>
        </w:rPr>
        <w:t>.</w:t>
      </w:r>
      <w:r w:rsidRPr="00B5473B">
        <w:rPr>
          <w:rFonts w:ascii="宋体" w:hAnsi="宋体" w:hint="eastAsia"/>
          <w:sz w:val="24"/>
          <w:lang w:val="en-US" w:eastAsia="zh-CN"/>
        </w:rPr>
        <w:t>康普顿散射</w:t>
      </w:r>
      <w:r w:rsidRPr="00B5473B">
        <w:rPr>
          <w:rFonts w:ascii="宋体" w:hAnsi="宋体" w:hint="eastAsia"/>
          <w:sz w:val="24"/>
        </w:rPr>
        <w:t xml:space="preserve">    E</w:t>
      </w:r>
      <w:r w:rsidRPr="00B5473B">
        <w:rPr>
          <w:rFonts w:ascii="宋体" w:hAnsi="宋体"/>
          <w:sz w:val="24"/>
        </w:rPr>
        <w:t>.</w:t>
      </w:r>
      <w:r w:rsidRPr="00B5473B">
        <w:rPr>
          <w:rFonts w:ascii="宋体" w:hAnsi="宋体" w:hint="eastAsia"/>
          <w:sz w:val="24"/>
          <w:lang w:val="en-US" w:eastAsia="zh-CN"/>
        </w:rPr>
        <w:t>光核反应</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5.如下哪种粒子或射线可引起原子间接电离：</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A.电子     B.质子     C.</w:t>
      </w:r>
      <w:r w:rsidRPr="00B5473B">
        <w:rPr>
          <w:rFonts w:ascii="宋体" w:hAnsi="宋体"/>
          <w:sz w:val="24"/>
        </w:rPr>
        <w:sym w:font="Symbol" w:char="F061"/>
      </w:r>
      <w:r w:rsidRPr="00B5473B">
        <w:rPr>
          <w:rFonts w:ascii="宋体" w:hAnsi="宋体" w:hint="eastAsia"/>
          <w:sz w:val="24"/>
        </w:rPr>
        <w:t>粒子     D.重离子     E.X(</w:t>
      </w:r>
      <w:r w:rsidRPr="00B5473B">
        <w:rPr>
          <w:rFonts w:ascii="宋体" w:hAnsi="宋体" w:hint="eastAsia"/>
          <w:sz w:val="24"/>
        </w:rPr>
        <w:sym w:font="Symbol" w:char="F067"/>
      </w:r>
      <w:r w:rsidRPr="00B5473B">
        <w:rPr>
          <w:rFonts w:ascii="宋体" w:hAnsi="宋体" w:hint="eastAsia"/>
          <w:sz w:val="24"/>
        </w:rPr>
        <w:t>)光子</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6.带电粒子与物质相互作用中,单位长度的电离损失用下述哪个物理量表示：</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 xml:space="preserve">A.线性碰撞阻止本领      B质量碰撞阻止本领      C.线性辐射阻止本领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D.质量辐射阻止本领      E.传能线密度</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7.</w:t>
      </w:r>
      <w:proofErr w:type="gramStart"/>
      <w:r w:rsidRPr="00B5473B">
        <w:rPr>
          <w:rFonts w:ascii="宋体" w:hAnsi="宋体" w:hint="eastAsia"/>
          <w:sz w:val="24"/>
        </w:rPr>
        <w:t>如下哪</w:t>
      </w:r>
      <w:proofErr w:type="gramEnd"/>
      <w:r w:rsidRPr="00B5473B">
        <w:rPr>
          <w:rFonts w:ascii="宋体" w:hAnsi="宋体" w:hint="eastAsia"/>
          <w:sz w:val="24"/>
        </w:rPr>
        <w:t>一种射线(或粒子)的射线质是用射程表示：</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A.200KV X射线   B.400KV X射线   C.6MV X射线   D.10MV X射线   E.电子线</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8.质能吸收系数是用来描述</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A.X(</w:t>
      </w:r>
      <w:r w:rsidRPr="00B5473B">
        <w:rPr>
          <w:rFonts w:ascii="宋体" w:hAnsi="宋体" w:hint="eastAsia"/>
          <w:sz w:val="24"/>
        </w:rPr>
        <w:sym w:font="Symbol" w:char="F067"/>
      </w:r>
      <w:r w:rsidRPr="00B5473B">
        <w:rPr>
          <w:rFonts w:ascii="宋体" w:hAnsi="宋体" w:hint="eastAsia"/>
          <w:sz w:val="24"/>
        </w:rPr>
        <w:t>)射线与物质相互作用中,单位长度的能量损失份额</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B.X(</w:t>
      </w:r>
      <w:r w:rsidRPr="00B5473B">
        <w:rPr>
          <w:rFonts w:ascii="宋体" w:hAnsi="宋体" w:hint="eastAsia"/>
          <w:sz w:val="24"/>
        </w:rPr>
        <w:sym w:font="Symbol" w:char="F067"/>
      </w:r>
      <w:r w:rsidRPr="00B5473B">
        <w:rPr>
          <w:rFonts w:ascii="宋体" w:hAnsi="宋体" w:hint="eastAsia"/>
          <w:sz w:val="24"/>
        </w:rPr>
        <w:t>)射线与物质相互作用中,单位质量厚度的能量损失</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C.X(</w:t>
      </w:r>
      <w:r w:rsidRPr="00B5473B">
        <w:rPr>
          <w:rFonts w:ascii="宋体" w:hAnsi="宋体" w:hint="eastAsia"/>
          <w:sz w:val="24"/>
        </w:rPr>
        <w:sym w:font="Symbol" w:char="F067"/>
      </w:r>
      <w:r w:rsidRPr="00B5473B">
        <w:rPr>
          <w:rFonts w:ascii="宋体" w:hAnsi="宋体" w:hint="eastAsia"/>
          <w:sz w:val="24"/>
        </w:rPr>
        <w:t>)射线与物质相互作用中,单位质量厚度被物质吸收的能量份额</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D.X(</w:t>
      </w:r>
      <w:r w:rsidRPr="00B5473B">
        <w:rPr>
          <w:rFonts w:ascii="宋体" w:hAnsi="宋体" w:hint="eastAsia"/>
          <w:sz w:val="24"/>
        </w:rPr>
        <w:sym w:font="Symbol" w:char="F067"/>
      </w:r>
      <w:r w:rsidRPr="00B5473B">
        <w:rPr>
          <w:rFonts w:ascii="宋体" w:hAnsi="宋体" w:hint="eastAsia"/>
          <w:sz w:val="24"/>
        </w:rPr>
        <w:t>)射线与物质相互作用中,单位长度被物质吸收的能量份额</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E带电粒子与物质相互作用中,单位质量被物质吸收的能量份额</w:t>
      </w:r>
    </w:p>
    <w:p w:rsidR="002A3C36" w:rsidRPr="00B5473B" w:rsidRDefault="002A3C36" w:rsidP="002A3C36">
      <w:pPr>
        <w:tabs>
          <w:tab w:val="left" w:pos="7500"/>
        </w:tabs>
        <w:adjustRightInd w:val="0"/>
        <w:snapToGrid w:val="0"/>
        <w:spacing w:line="360" w:lineRule="auto"/>
        <w:rPr>
          <w:rFonts w:ascii="宋体" w:hAnsi="宋体" w:hint="eastAsia"/>
          <w:sz w:val="24"/>
        </w:rPr>
      </w:pPr>
      <w:r w:rsidRPr="00B5473B">
        <w:rPr>
          <w:rFonts w:ascii="宋体" w:hAnsi="宋体" w:hint="eastAsia"/>
          <w:sz w:val="24"/>
        </w:rPr>
        <w:t>9.医用直线加速器与电子感应加速器相比，具有哪些优势？</w:t>
      </w:r>
      <w:r w:rsidRPr="00FF7C92">
        <w:rPr>
          <w:rFonts w:ascii="宋体" w:hAnsi="宋体" w:hint="eastAsia"/>
          <w:sz w:val="24"/>
        </w:rPr>
        <w:t>（     ）</w:t>
      </w:r>
    </w:p>
    <w:p w:rsidR="002A3C36" w:rsidRPr="00B5473B" w:rsidRDefault="002A3C36" w:rsidP="002A3C36">
      <w:pPr>
        <w:tabs>
          <w:tab w:val="left" w:pos="7500"/>
        </w:tabs>
        <w:adjustRightInd w:val="0"/>
        <w:snapToGrid w:val="0"/>
        <w:spacing w:line="360" w:lineRule="auto"/>
        <w:rPr>
          <w:rFonts w:ascii="宋体" w:hAnsi="宋体" w:hint="eastAsia"/>
          <w:sz w:val="24"/>
        </w:rPr>
      </w:pPr>
      <w:r w:rsidRPr="00B5473B">
        <w:rPr>
          <w:rFonts w:ascii="宋体" w:hAnsi="宋体" w:hint="eastAsia"/>
          <w:sz w:val="24"/>
        </w:rPr>
        <w:t>A.输出剂量率高                    B.剂量输出稳定性好，</w:t>
      </w:r>
      <w:proofErr w:type="gramStart"/>
      <w:r w:rsidRPr="00B5473B">
        <w:rPr>
          <w:rFonts w:ascii="宋体" w:hAnsi="宋体" w:hint="eastAsia"/>
          <w:sz w:val="24"/>
        </w:rPr>
        <w:t>射野范围</w:t>
      </w:r>
      <w:proofErr w:type="gramEnd"/>
      <w:r w:rsidRPr="00B5473B">
        <w:rPr>
          <w:rFonts w:ascii="宋体" w:hAnsi="宋体" w:hint="eastAsia"/>
          <w:sz w:val="24"/>
        </w:rPr>
        <w:t>大</w:t>
      </w:r>
    </w:p>
    <w:p w:rsidR="002A3C36" w:rsidRPr="00B5473B" w:rsidRDefault="002A3C36" w:rsidP="002A3C36">
      <w:pPr>
        <w:tabs>
          <w:tab w:val="left" w:pos="7500"/>
        </w:tabs>
        <w:adjustRightInd w:val="0"/>
        <w:snapToGrid w:val="0"/>
        <w:spacing w:line="360" w:lineRule="auto"/>
        <w:rPr>
          <w:rFonts w:ascii="宋体" w:hAnsi="宋体" w:hint="eastAsia"/>
          <w:sz w:val="24"/>
        </w:rPr>
      </w:pPr>
      <w:r w:rsidRPr="00B5473B">
        <w:rPr>
          <w:rFonts w:ascii="宋体" w:hAnsi="宋体" w:hint="eastAsia"/>
          <w:sz w:val="24"/>
        </w:rPr>
        <w:t>C.输出剂量率高，剂量输出稳定性好  D.</w:t>
      </w:r>
      <w:proofErr w:type="gramStart"/>
      <w:r w:rsidRPr="00B5473B">
        <w:rPr>
          <w:rFonts w:ascii="宋体" w:hAnsi="宋体" w:hint="eastAsia"/>
          <w:sz w:val="24"/>
        </w:rPr>
        <w:t>射野范围</w:t>
      </w:r>
      <w:proofErr w:type="gramEnd"/>
      <w:r w:rsidRPr="00B5473B">
        <w:rPr>
          <w:rFonts w:ascii="宋体" w:hAnsi="宋体" w:hint="eastAsia"/>
          <w:sz w:val="24"/>
        </w:rPr>
        <w:t>大，体积小</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lastRenderedPageBreak/>
        <w:t>E.输出剂量率高，剂量输出稳定性好，</w:t>
      </w:r>
      <w:proofErr w:type="gramStart"/>
      <w:r w:rsidRPr="00B5473B">
        <w:rPr>
          <w:rFonts w:ascii="宋体" w:hAnsi="宋体" w:hint="eastAsia"/>
          <w:sz w:val="24"/>
        </w:rPr>
        <w:t>射野范围</w:t>
      </w:r>
      <w:proofErr w:type="gramEnd"/>
      <w:r w:rsidRPr="00B5473B">
        <w:rPr>
          <w:rFonts w:ascii="宋体" w:hAnsi="宋体" w:hint="eastAsia"/>
          <w:sz w:val="24"/>
        </w:rPr>
        <w:t xml:space="preserve">大，体积小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10.</w:t>
      </w:r>
      <w:proofErr w:type="gramStart"/>
      <w:r w:rsidRPr="00B5473B">
        <w:rPr>
          <w:rFonts w:ascii="宋体" w:hAnsi="宋体" w:hint="eastAsia"/>
          <w:sz w:val="24"/>
        </w:rPr>
        <w:t>钴</w:t>
      </w:r>
      <w:proofErr w:type="gramEnd"/>
      <w:r w:rsidRPr="00B5473B">
        <w:rPr>
          <w:rFonts w:ascii="宋体" w:hAnsi="宋体" w:hint="eastAsia"/>
          <w:sz w:val="24"/>
        </w:rPr>
        <w:t>60治疗机和医用电子加速器的共同点是：</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A.结构复杂，不易出故障                  B.结构复杂，容易出故障</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C.结构复杂，不易出故障，无须定期检测    D.结构简单，易于出故障，需定期检测</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E.结构简单，不易出故障</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11.放射治疗在初始阶段经过了艰难的历程，20世纪30年代建立了物理剂量</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 伦琴（γ）    B.X线管       C.深部X线机      D. 电子直线加速器</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12.患者，女，46岁，阴道不规则流血3月来诊，腹部、盆腔强化CT示</w:t>
      </w:r>
      <w:proofErr w:type="gramStart"/>
      <w:r w:rsidRPr="00B5473B">
        <w:rPr>
          <w:rFonts w:ascii="宋体" w:hAnsi="宋体" w:hint="eastAsia"/>
          <w:sz w:val="24"/>
        </w:rPr>
        <w:t>宫颈占</w:t>
      </w:r>
      <w:proofErr w:type="gramEnd"/>
      <w:r w:rsidRPr="00B5473B">
        <w:rPr>
          <w:rFonts w:ascii="宋体" w:hAnsi="宋体" w:hint="eastAsia"/>
          <w:sz w:val="24"/>
        </w:rPr>
        <w:t>位，活检病理示鳞癌，宫颈鳞癌对放射治疗敏感性属于</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 低度敏感      B. 中等敏感     C.放射敏感       D.放射抗拒</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13.高能X（γ）射线能量表面剂量比较（），随着深度（），深度剂量逐渐增加，直至达到</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 xml:space="preserve">A.低 增加  最大剂量点      B.低 减少 剂量建成区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C.高 减少 最大剂量点       D.高 增加 剂量建成区</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14.加拿大物理学家提出的</w:t>
      </w:r>
      <w:r w:rsidRPr="00FF7C92">
        <w:rPr>
          <w:rFonts w:ascii="宋体" w:hAnsi="宋体" w:hint="eastAsia"/>
          <w:sz w:val="24"/>
        </w:rPr>
        <w:t>（     ）</w:t>
      </w:r>
      <w:r w:rsidRPr="00B5473B">
        <w:rPr>
          <w:rFonts w:ascii="宋体" w:hAnsi="宋体" w:hint="eastAsia"/>
          <w:sz w:val="24"/>
        </w:rPr>
        <w:t>，解决了钴-60和中低剂量等光子射线束旋转治疗的剂量计算问题。</w:t>
      </w:r>
    </w:p>
    <w:p w:rsidR="002A3C36" w:rsidRPr="00B5473B" w:rsidRDefault="002A3C36" w:rsidP="002A3C36">
      <w:pPr>
        <w:adjustRightInd w:val="0"/>
        <w:snapToGrid w:val="0"/>
        <w:spacing w:line="360" w:lineRule="auto"/>
        <w:rPr>
          <w:rFonts w:ascii="宋体" w:hAnsi="宋体" w:hint="eastAsia"/>
          <w:sz w:val="24"/>
        </w:rPr>
      </w:pPr>
      <w:proofErr w:type="spellStart"/>
      <w:r w:rsidRPr="00B5473B">
        <w:rPr>
          <w:rFonts w:ascii="宋体" w:hAnsi="宋体" w:hint="eastAsia"/>
          <w:sz w:val="24"/>
        </w:rPr>
        <w:t>A.TissuE.air</w:t>
      </w:r>
      <w:proofErr w:type="spellEnd"/>
      <w:r w:rsidRPr="00B5473B">
        <w:rPr>
          <w:rFonts w:ascii="宋体" w:hAnsi="宋体" w:hint="eastAsia"/>
          <w:sz w:val="24"/>
        </w:rPr>
        <w:t xml:space="preserve"> ratio      </w:t>
      </w:r>
      <w:proofErr w:type="spellStart"/>
      <w:r w:rsidRPr="00B5473B">
        <w:rPr>
          <w:rFonts w:ascii="宋体" w:hAnsi="宋体" w:hint="eastAsia"/>
          <w:sz w:val="24"/>
        </w:rPr>
        <w:t>B.Beam</w:t>
      </w:r>
      <w:proofErr w:type="spellEnd"/>
      <w:r w:rsidRPr="00B5473B">
        <w:rPr>
          <w:rFonts w:ascii="宋体" w:hAnsi="宋体" w:hint="eastAsia"/>
          <w:sz w:val="24"/>
        </w:rPr>
        <w:t xml:space="preserve"> quality  </w:t>
      </w:r>
    </w:p>
    <w:p w:rsidR="002A3C36" w:rsidRPr="00B5473B" w:rsidRDefault="002A3C36" w:rsidP="002A3C36">
      <w:pPr>
        <w:adjustRightInd w:val="0"/>
        <w:snapToGrid w:val="0"/>
        <w:spacing w:line="360" w:lineRule="auto"/>
        <w:rPr>
          <w:rFonts w:ascii="宋体" w:hAnsi="宋体"/>
          <w:sz w:val="24"/>
        </w:rPr>
      </w:pPr>
      <w:proofErr w:type="spellStart"/>
      <w:r w:rsidRPr="00B5473B">
        <w:rPr>
          <w:rFonts w:ascii="宋体" w:hAnsi="宋体" w:hint="eastAsia"/>
          <w:sz w:val="24"/>
        </w:rPr>
        <w:t>C.calibration</w:t>
      </w:r>
      <w:proofErr w:type="spellEnd"/>
      <w:r w:rsidRPr="00B5473B">
        <w:rPr>
          <w:rFonts w:ascii="宋体" w:hAnsi="宋体" w:hint="eastAsia"/>
          <w:sz w:val="24"/>
        </w:rPr>
        <w:t xml:space="preserve"> point     </w:t>
      </w:r>
      <w:proofErr w:type="spellStart"/>
      <w:r w:rsidRPr="00B5473B">
        <w:rPr>
          <w:rFonts w:ascii="宋体" w:hAnsi="宋体" w:hint="eastAsia"/>
          <w:sz w:val="24"/>
        </w:rPr>
        <w:t>D.inversE.squarE.law</w:t>
      </w:r>
      <w:proofErr w:type="spellEnd"/>
      <w:r w:rsidRPr="00B5473B">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15.对钴-60γ射线，影响组织空气比的因素不包括以下哪项</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A.射线束的能量     B.照射野的大小     C.</w:t>
      </w:r>
      <w:proofErr w:type="gramStart"/>
      <w:r w:rsidRPr="00B5473B">
        <w:rPr>
          <w:rFonts w:ascii="宋体" w:hAnsi="宋体" w:hint="eastAsia"/>
          <w:sz w:val="24"/>
        </w:rPr>
        <w:t>源皮距离</w:t>
      </w:r>
      <w:proofErr w:type="gramEnd"/>
      <w:r w:rsidRPr="00B5473B">
        <w:rPr>
          <w:rFonts w:ascii="宋体" w:hAnsi="宋体" w:hint="eastAsia"/>
          <w:sz w:val="24"/>
        </w:rPr>
        <w:t xml:space="preserve">       D.</w:t>
      </w:r>
      <w:proofErr w:type="gramStart"/>
      <w:r w:rsidRPr="00B5473B">
        <w:rPr>
          <w:rFonts w:ascii="宋体" w:hAnsi="宋体" w:hint="eastAsia"/>
          <w:sz w:val="24"/>
        </w:rPr>
        <w:t>水模体</w:t>
      </w:r>
      <w:proofErr w:type="gramEnd"/>
      <w:r w:rsidRPr="00B5473B">
        <w:rPr>
          <w:rFonts w:ascii="宋体" w:hAnsi="宋体" w:hint="eastAsia"/>
          <w:sz w:val="24"/>
        </w:rPr>
        <w:t>中深度</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16.中低能X射线的百分深度剂量随照射</w:t>
      </w:r>
      <w:proofErr w:type="gramStart"/>
      <w:r w:rsidRPr="00B5473B">
        <w:rPr>
          <w:rFonts w:ascii="宋体" w:hAnsi="宋体" w:hint="eastAsia"/>
          <w:sz w:val="24"/>
        </w:rPr>
        <w:t>野变化</w:t>
      </w:r>
      <w:proofErr w:type="gramEnd"/>
      <w:r w:rsidRPr="00B5473B">
        <w:rPr>
          <w:rFonts w:ascii="宋体" w:hAnsi="宋体" w:hint="eastAsia"/>
          <w:sz w:val="24"/>
        </w:rPr>
        <w:t>较高能X线（γ）显著的原因是</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A.高能X（γ）射线散射方向</w:t>
      </w:r>
      <w:proofErr w:type="gramStart"/>
      <w:r w:rsidRPr="00B5473B">
        <w:rPr>
          <w:rFonts w:ascii="宋体" w:hAnsi="宋体" w:hint="eastAsia"/>
          <w:sz w:val="24"/>
        </w:rPr>
        <w:t>更多延其入射</w:t>
      </w:r>
      <w:proofErr w:type="gramEnd"/>
      <w:r w:rsidRPr="00B5473B">
        <w:rPr>
          <w:rFonts w:ascii="宋体" w:hAnsi="宋体" w:hint="eastAsia"/>
          <w:sz w:val="24"/>
        </w:rPr>
        <w:t xml:space="preserve">方向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B.受照射野尺寸的影响大</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C.受射线束的影响大</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D.高能X（γ）射线散射方向</w:t>
      </w:r>
      <w:proofErr w:type="gramStart"/>
      <w:r w:rsidRPr="00B5473B">
        <w:rPr>
          <w:rFonts w:ascii="宋体" w:hAnsi="宋体" w:hint="eastAsia"/>
          <w:sz w:val="24"/>
        </w:rPr>
        <w:t>更多延其反射</w:t>
      </w:r>
      <w:proofErr w:type="gramEnd"/>
      <w:r w:rsidRPr="00B5473B">
        <w:rPr>
          <w:rFonts w:ascii="宋体" w:hAnsi="宋体" w:hint="eastAsia"/>
          <w:sz w:val="24"/>
        </w:rPr>
        <w:t>方向</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17.百分深度剂量</w:t>
      </w:r>
      <w:proofErr w:type="gramStart"/>
      <w:r w:rsidRPr="00B5473B">
        <w:rPr>
          <w:rFonts w:ascii="宋体" w:hAnsi="宋体" w:hint="eastAsia"/>
          <w:sz w:val="24"/>
        </w:rPr>
        <w:t>随源皮距离</w:t>
      </w:r>
      <w:proofErr w:type="gramEnd"/>
      <w:r w:rsidRPr="00B5473B">
        <w:rPr>
          <w:rFonts w:ascii="宋体" w:hAnsi="宋体" w:hint="eastAsia"/>
          <w:sz w:val="24"/>
        </w:rPr>
        <w:t>的变化规律，正确的是</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A.任意一点实际</w:t>
      </w:r>
      <w:proofErr w:type="gramStart"/>
      <w:r w:rsidRPr="00B5473B">
        <w:rPr>
          <w:rFonts w:ascii="宋体" w:hAnsi="宋体" w:hint="eastAsia"/>
          <w:sz w:val="24"/>
        </w:rPr>
        <w:t>剂量随距放射源</w:t>
      </w:r>
      <w:proofErr w:type="gramEnd"/>
      <w:r w:rsidRPr="00B5473B">
        <w:rPr>
          <w:rFonts w:ascii="宋体" w:hAnsi="宋体" w:hint="eastAsia"/>
          <w:sz w:val="24"/>
        </w:rPr>
        <w:t xml:space="preserve">的距离增加而减少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B.任意两点剂量减小的速率，远</w:t>
      </w:r>
      <w:proofErr w:type="gramStart"/>
      <w:r w:rsidRPr="00B5473B">
        <w:rPr>
          <w:rFonts w:ascii="宋体" w:hAnsi="宋体" w:hint="eastAsia"/>
          <w:sz w:val="24"/>
        </w:rPr>
        <w:t>源处大于近源处</w:t>
      </w:r>
      <w:proofErr w:type="gramEnd"/>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lastRenderedPageBreak/>
        <w:t>C.</w:t>
      </w:r>
      <w:proofErr w:type="gramStart"/>
      <w:r w:rsidRPr="00B5473B">
        <w:rPr>
          <w:rFonts w:ascii="宋体" w:hAnsi="宋体" w:hint="eastAsia"/>
          <w:sz w:val="24"/>
        </w:rPr>
        <w:t>远源处百分</w:t>
      </w:r>
      <w:proofErr w:type="gramEnd"/>
      <w:r w:rsidRPr="00B5473B">
        <w:rPr>
          <w:rFonts w:ascii="宋体" w:hAnsi="宋体" w:hint="eastAsia"/>
          <w:sz w:val="24"/>
        </w:rPr>
        <w:t>深度剂量下降比</w:t>
      </w:r>
      <w:proofErr w:type="gramStart"/>
      <w:r w:rsidRPr="00B5473B">
        <w:rPr>
          <w:rFonts w:ascii="宋体" w:hAnsi="宋体" w:hint="eastAsia"/>
          <w:sz w:val="24"/>
        </w:rPr>
        <w:t>近源处快</w:t>
      </w:r>
      <w:proofErr w:type="gramEnd"/>
      <w:r w:rsidRPr="00B5473B">
        <w:rPr>
          <w:rFonts w:ascii="宋体" w:hAnsi="宋体" w:hint="eastAsia"/>
          <w:sz w:val="24"/>
        </w:rPr>
        <w:t>的多</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D.百分深度剂量</w:t>
      </w:r>
      <w:proofErr w:type="gramStart"/>
      <w:r w:rsidRPr="00B5473B">
        <w:rPr>
          <w:rFonts w:ascii="宋体" w:hAnsi="宋体" w:hint="eastAsia"/>
          <w:sz w:val="24"/>
        </w:rPr>
        <w:t>随源皮距增加</w:t>
      </w:r>
      <w:proofErr w:type="gramEnd"/>
      <w:r w:rsidRPr="00B5473B">
        <w:rPr>
          <w:rFonts w:ascii="宋体" w:hAnsi="宋体" w:hint="eastAsia"/>
          <w:sz w:val="24"/>
        </w:rPr>
        <w:t>而减少</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18.照射野边缘剂量变化剧烈，形成所谓的半影区，即</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A.100%与10%等剂量曲线之间的宽度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B.90%与20%等剂量曲线之间的宽度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C.80%与20%等剂量曲线之间的宽度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D.90%与10%等剂量曲线之间的宽度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19.关于钴-60等剂量曲线的描述，错误的是</w:t>
      </w:r>
      <w:r w:rsidRPr="00FF7C92">
        <w:rPr>
          <w:rFonts w:ascii="宋体" w:hAnsi="宋体" w:hint="eastAsia"/>
          <w:sz w:val="24"/>
        </w:rPr>
        <w:t>（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A.不同能量射线束的特定等剂量曲线的深度，随能量的增加而增加</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B.低能射线束的等剂量曲线较平直，而能量增加时，等剂量曲线逐渐变的弯曲</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C.低能射线束的等剂量曲线在边缘中断，形成断续的分布</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D.在照射野边缘，低能射线束的旁向散射份额较大，使低值等剂量曲线向外膨胀</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20.由于人体曲线的影响，X（γ）线</w:t>
      </w:r>
      <w:r w:rsidRPr="00FF7C92">
        <w:rPr>
          <w:rFonts w:ascii="宋体" w:hAnsi="宋体" w:hint="eastAsia"/>
          <w:sz w:val="24"/>
        </w:rPr>
        <w:t>（     ）</w:t>
      </w:r>
      <w:r w:rsidRPr="00B5473B">
        <w:rPr>
          <w:rFonts w:ascii="宋体" w:hAnsi="宋体" w:hint="eastAsia"/>
          <w:sz w:val="24"/>
        </w:rPr>
        <w:t>致使剂量分布较之标准条件时会有所变化，需在剂量计算时给予纠正。</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A.改变原射线及</w:t>
      </w:r>
      <w:proofErr w:type="gramStart"/>
      <w:r w:rsidRPr="00B5473B">
        <w:rPr>
          <w:rFonts w:ascii="宋体" w:hAnsi="宋体" w:hint="eastAsia"/>
          <w:sz w:val="24"/>
        </w:rPr>
        <w:t>散射线</w:t>
      </w:r>
      <w:proofErr w:type="gramEnd"/>
      <w:r w:rsidRPr="00B5473B">
        <w:rPr>
          <w:rFonts w:ascii="宋体" w:hAnsi="宋体" w:hint="eastAsia"/>
          <w:sz w:val="24"/>
        </w:rPr>
        <w:t>的分布，不改变次级电子的注量</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B.改变原射线及</w:t>
      </w:r>
      <w:proofErr w:type="gramStart"/>
      <w:r w:rsidRPr="00B5473B">
        <w:rPr>
          <w:rFonts w:ascii="宋体" w:hAnsi="宋体" w:hint="eastAsia"/>
          <w:sz w:val="24"/>
        </w:rPr>
        <w:t>散射线</w:t>
      </w:r>
      <w:proofErr w:type="gramEnd"/>
      <w:r w:rsidRPr="00B5473B">
        <w:rPr>
          <w:rFonts w:ascii="宋体" w:hAnsi="宋体" w:hint="eastAsia"/>
          <w:sz w:val="24"/>
        </w:rPr>
        <w:t>的分布，且改变次级电子的注量</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C.不改变原射线及</w:t>
      </w:r>
      <w:proofErr w:type="gramStart"/>
      <w:r w:rsidRPr="00B5473B">
        <w:rPr>
          <w:rFonts w:ascii="宋体" w:hAnsi="宋体" w:hint="eastAsia"/>
          <w:sz w:val="24"/>
        </w:rPr>
        <w:t>散射线</w:t>
      </w:r>
      <w:proofErr w:type="gramEnd"/>
      <w:r w:rsidRPr="00B5473B">
        <w:rPr>
          <w:rFonts w:ascii="宋体" w:hAnsi="宋体" w:hint="eastAsia"/>
          <w:sz w:val="24"/>
        </w:rPr>
        <w:t>的分布，不改变次级电子的注量</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D.不改变原射线及</w:t>
      </w:r>
      <w:proofErr w:type="gramStart"/>
      <w:r w:rsidRPr="00B5473B">
        <w:rPr>
          <w:rFonts w:ascii="宋体" w:hAnsi="宋体" w:hint="eastAsia"/>
          <w:sz w:val="24"/>
        </w:rPr>
        <w:t>散射线</w:t>
      </w:r>
      <w:proofErr w:type="gramEnd"/>
      <w:r w:rsidRPr="00B5473B">
        <w:rPr>
          <w:rFonts w:ascii="宋体" w:hAnsi="宋体" w:hint="eastAsia"/>
          <w:sz w:val="24"/>
        </w:rPr>
        <w:t>的分布，但改变次级电子的注量</w:t>
      </w:r>
    </w:p>
    <w:p w:rsidR="002A3C36" w:rsidRPr="00B5473B" w:rsidRDefault="002A3C36" w:rsidP="002A3C36">
      <w:pPr>
        <w:adjustRightInd w:val="0"/>
        <w:snapToGrid w:val="0"/>
        <w:spacing w:line="360" w:lineRule="auto"/>
        <w:rPr>
          <w:rFonts w:ascii="宋体" w:hAnsi="宋体"/>
          <w:b/>
          <w:sz w:val="24"/>
        </w:rPr>
      </w:pPr>
      <w:r w:rsidRPr="00B5473B">
        <w:rPr>
          <w:rFonts w:ascii="宋体" w:hAnsi="宋体" w:hint="eastAsia"/>
          <w:b/>
          <w:sz w:val="24"/>
        </w:rPr>
        <w:t>二、多选题</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1.为提高术中放疗的治疗效果，未来需要把以下几个方面考虑在内</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A.放射增敏剂       B.合并加温        C.放射保护剂      D.合并适形治疗</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2.关于早期非小细胞肺癌和肺转移瘤的立体定向放疗适应症说法正确的是</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A.肺转移瘤患者的原发肿瘤控制或有其他部位转移但已控制或稳定</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B.肺转移瘤化疗未控、不宜化疗或患者拒绝化疗，化疗后一定要休息至少1个月以上的患者</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C.不宜手术或患者拒绝手术</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D.肺部肿瘤左右径及前后</w:t>
      </w:r>
      <w:proofErr w:type="gramStart"/>
      <w:r w:rsidRPr="00B5473B">
        <w:rPr>
          <w:rFonts w:ascii="宋体" w:hAnsi="宋体" w:hint="eastAsia"/>
          <w:sz w:val="24"/>
        </w:rPr>
        <w:t>径</w:t>
      </w:r>
      <w:proofErr w:type="gramEnd"/>
      <w:r w:rsidRPr="00B5473B">
        <w:rPr>
          <w:rFonts w:ascii="宋体" w:hAnsi="宋体" w:hint="eastAsia"/>
          <w:sz w:val="24"/>
        </w:rPr>
        <w:t>一般不大于4cm，上下</w:t>
      </w:r>
      <w:proofErr w:type="gramStart"/>
      <w:r w:rsidRPr="00B5473B">
        <w:rPr>
          <w:rFonts w:ascii="宋体" w:hAnsi="宋体" w:hint="eastAsia"/>
          <w:sz w:val="24"/>
        </w:rPr>
        <w:t>径</w:t>
      </w:r>
      <w:proofErr w:type="gramEnd"/>
      <w:r w:rsidRPr="00B5473B">
        <w:rPr>
          <w:rFonts w:ascii="宋体" w:hAnsi="宋体" w:hint="eastAsia"/>
          <w:sz w:val="24"/>
        </w:rPr>
        <w:t>一般控制在3-3.5cm。</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3.X</w:t>
      </w:r>
      <w:proofErr w:type="gramStart"/>
      <w:r w:rsidRPr="00B5473B">
        <w:rPr>
          <w:rFonts w:ascii="宋体" w:hAnsi="宋体" w:hint="eastAsia"/>
          <w:sz w:val="24"/>
        </w:rPr>
        <w:t>刀单次</w:t>
      </w:r>
      <w:proofErr w:type="gramEnd"/>
      <w:r w:rsidRPr="00B5473B">
        <w:rPr>
          <w:rFonts w:ascii="宋体" w:hAnsi="宋体" w:hint="eastAsia"/>
          <w:sz w:val="24"/>
        </w:rPr>
        <w:t>剂量和总剂量确定时，不可忽视的问题</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lastRenderedPageBreak/>
        <w:t>A.该靶区紧邻的正常结构是否为重要器官或重要结构</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B.剂量分割方式对这些重要结构会有何不良反应</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C.影响周围组织重要结构是有无解决方法</w:t>
      </w:r>
    </w:p>
    <w:p w:rsidR="002A3C36" w:rsidRPr="00B5473B" w:rsidRDefault="002A3C36" w:rsidP="002A3C36">
      <w:pPr>
        <w:adjustRightInd w:val="0"/>
        <w:snapToGrid w:val="0"/>
        <w:spacing w:line="360" w:lineRule="auto"/>
        <w:rPr>
          <w:rFonts w:ascii="宋体" w:hAnsi="宋体"/>
          <w:sz w:val="24"/>
        </w:rPr>
      </w:pPr>
      <w:r w:rsidRPr="00B5473B">
        <w:rPr>
          <w:rFonts w:ascii="宋体" w:hAnsi="宋体"/>
          <w:sz w:val="24"/>
        </w:rPr>
        <w:t>D.</w:t>
      </w:r>
      <w:r w:rsidRPr="00B5473B">
        <w:rPr>
          <w:rFonts w:ascii="宋体" w:hAnsi="宋体" w:hint="eastAsia"/>
          <w:sz w:val="24"/>
        </w:rPr>
        <w:t>预测是否能达到缓解症状和控制肿瘤的目的</w:t>
      </w:r>
    </w:p>
    <w:p w:rsidR="002A3C36"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4.脑转移瘤立体定向放射治疗后MRI的表现及症状描述正确的是</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A.缩小，强化减低直至消失，患者无症状</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B.缩小，强化减低直至环形强化，逐步信号降低最终留有痕迹，但临床基本无症状</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C.先有缩小，信号低，后增大呈囊性变，病灶体积增大，但信号降低，临床症状改善，但时有水肿</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D.无论病灶是否控制都可能或早或晚出现不同程度的脑水肿症状，经对症治疗基本能缓解，部分难以缓解，最终死于脑水肿，颅压高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5.关于早期非小细胞肺癌和肺转移瘤的立体定向放疗适应症说法正确的是</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A.肺转移瘤患者的原发肿瘤控制或有其他部位转移但已控制或稳定</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B.肺转移瘤化疗未控、不宜化疗或患者拒绝化疗，化疗后一定要休息至少1个月以上的患者</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C.不宜手术或患者拒绝手术</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D.肺部肿瘤左右径及前后</w:t>
      </w:r>
      <w:proofErr w:type="gramStart"/>
      <w:r w:rsidRPr="00B5473B">
        <w:rPr>
          <w:rFonts w:ascii="宋体" w:hAnsi="宋体" w:hint="eastAsia"/>
          <w:sz w:val="24"/>
        </w:rPr>
        <w:t>径</w:t>
      </w:r>
      <w:proofErr w:type="gramEnd"/>
      <w:r w:rsidRPr="00B5473B">
        <w:rPr>
          <w:rFonts w:ascii="宋体" w:hAnsi="宋体" w:hint="eastAsia"/>
          <w:sz w:val="24"/>
        </w:rPr>
        <w:t>一般不大于4cm，上下</w:t>
      </w:r>
      <w:proofErr w:type="gramStart"/>
      <w:r w:rsidRPr="00B5473B">
        <w:rPr>
          <w:rFonts w:ascii="宋体" w:hAnsi="宋体" w:hint="eastAsia"/>
          <w:sz w:val="24"/>
        </w:rPr>
        <w:t>径</w:t>
      </w:r>
      <w:proofErr w:type="gramEnd"/>
      <w:r w:rsidRPr="00B5473B">
        <w:rPr>
          <w:rFonts w:ascii="宋体" w:hAnsi="宋体" w:hint="eastAsia"/>
          <w:sz w:val="24"/>
        </w:rPr>
        <w:t>一般控制在3-3.5cm。</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6.立体定向放射外科及立体定向放射治疗的治疗精度影响因素包括</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A.机械精度        B.靶定位精度          C.固定系统精度       D.摆位准确性</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7.脑转移瘤的主要治疗手段</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A.激素治疗        B.外科治疗         C.外照射放疗        D.X刀</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8.脑膜瘤放射治疗前行增强CT或MRI定位确定靶区，靶区应包括以下哪几项</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A.肿瘤</w:t>
      </w:r>
      <w:proofErr w:type="gramStart"/>
      <w:r w:rsidRPr="00B5473B">
        <w:rPr>
          <w:rFonts w:ascii="宋体" w:hAnsi="宋体" w:hint="eastAsia"/>
          <w:sz w:val="24"/>
        </w:rPr>
        <w:t>侵及瘤周蛛网膜</w:t>
      </w:r>
      <w:proofErr w:type="gramEnd"/>
      <w:r w:rsidRPr="00B5473B">
        <w:rPr>
          <w:rFonts w:ascii="宋体" w:hAnsi="宋体" w:hint="eastAsia"/>
          <w:sz w:val="24"/>
        </w:rPr>
        <w:t xml:space="preserve">间隙           B.供瘤血管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w:t>
      </w:r>
      <w:proofErr w:type="gramStart"/>
      <w:r w:rsidRPr="00B5473B">
        <w:rPr>
          <w:rFonts w:ascii="宋体" w:hAnsi="宋体" w:hint="eastAsia"/>
          <w:sz w:val="24"/>
        </w:rPr>
        <w:t>硬膜尾征</w:t>
      </w:r>
      <w:proofErr w:type="gramEnd"/>
      <w:r w:rsidRPr="00B5473B">
        <w:rPr>
          <w:rFonts w:ascii="宋体" w:hAnsi="宋体" w:hint="eastAsia"/>
          <w:sz w:val="24"/>
        </w:rPr>
        <w:t xml:space="preserve">                         D.局部骨质异常信号（骨质增生或破坏）</w:t>
      </w:r>
    </w:p>
    <w:p w:rsidR="002A3C36"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9.垂体瘤治疗的放射技术有</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 xml:space="preserve">A.常规放疗              B.三维适形或调强照射技术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C.立体定向放射治疗      D.质子治疗</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lastRenderedPageBreak/>
        <w:t>10.应用γ刀治疗垂体瘤的适应证</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 xml:space="preserve">   ）</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A.垂体瘤术后复发</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B.垂体瘤术后残存海绵窦的肿瘤</w:t>
      </w: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 xml:space="preserve">C.垂体瘤术后残留蝶窦内的肿瘤内科 </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D.垂体瘤术后视交叉及视神经残留肿瘤</w:t>
      </w:r>
    </w:p>
    <w:p w:rsidR="002A3C36" w:rsidRPr="00B5473B" w:rsidRDefault="002A3C36" w:rsidP="002A3C36">
      <w:pPr>
        <w:adjustRightInd w:val="0"/>
        <w:snapToGrid w:val="0"/>
        <w:spacing w:line="360" w:lineRule="auto"/>
        <w:rPr>
          <w:rFonts w:ascii="宋体" w:hAnsi="宋体" w:hint="eastAsia"/>
          <w:b/>
          <w:sz w:val="24"/>
        </w:rPr>
      </w:pPr>
      <w:r w:rsidRPr="00B5473B">
        <w:rPr>
          <w:rFonts w:ascii="宋体" w:hAnsi="宋体" w:hint="eastAsia"/>
          <w:b/>
          <w:sz w:val="24"/>
        </w:rPr>
        <w:t>三、判断题</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1.LET=20Kev/μm 是高低LET射线的分界线</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2.组织替代材料的总线性衰减系数应与被替代组织完全相同</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3.准直器散射因子用于</w:t>
      </w:r>
      <w:proofErr w:type="gramStart"/>
      <w:r w:rsidRPr="00B5473B">
        <w:rPr>
          <w:rFonts w:ascii="宋体" w:hAnsi="宋体" w:hint="eastAsia"/>
          <w:sz w:val="24"/>
        </w:rPr>
        <w:t>描述射野输出</w:t>
      </w:r>
      <w:proofErr w:type="gramEnd"/>
      <w:r w:rsidRPr="00B5473B">
        <w:rPr>
          <w:rFonts w:ascii="宋体" w:hAnsi="宋体" w:hint="eastAsia"/>
          <w:sz w:val="24"/>
        </w:rPr>
        <w:t>剂量</w:t>
      </w:r>
      <w:proofErr w:type="gramStart"/>
      <w:r w:rsidRPr="00B5473B">
        <w:rPr>
          <w:rFonts w:ascii="宋体" w:hAnsi="宋体" w:hint="eastAsia"/>
          <w:sz w:val="24"/>
        </w:rPr>
        <w:t>随射野大小</w:t>
      </w:r>
      <w:proofErr w:type="gramEnd"/>
      <w:r w:rsidRPr="00B5473B">
        <w:rPr>
          <w:rFonts w:ascii="宋体" w:hAnsi="宋体" w:hint="eastAsia"/>
          <w:sz w:val="24"/>
        </w:rPr>
        <w:t>而变化的关系</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4.</w:t>
      </w:r>
      <w:r w:rsidRPr="00B5473B">
        <w:rPr>
          <w:rFonts w:ascii="宋体" w:hAnsi="宋体" w:cs="Tahoma" w:hint="eastAsia"/>
          <w:sz w:val="24"/>
        </w:rPr>
        <w:t>巴黎系统规定临床靶区的厚度T小于或等于1.2 cm时，应采用单平面插植</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5.原子的核外电子</w:t>
      </w:r>
      <w:proofErr w:type="gramStart"/>
      <w:r w:rsidRPr="00B5473B">
        <w:rPr>
          <w:rFonts w:ascii="宋体" w:hAnsi="宋体" w:hint="eastAsia"/>
          <w:sz w:val="24"/>
        </w:rPr>
        <w:t>数称为</w:t>
      </w:r>
      <w:proofErr w:type="gramEnd"/>
      <w:r w:rsidRPr="00B5473B">
        <w:rPr>
          <w:rFonts w:ascii="宋体" w:hAnsi="宋体" w:hint="eastAsia"/>
          <w:sz w:val="24"/>
        </w:rPr>
        <w:t>该原子的原子序数。</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6.能量注量是以进入辐射场内某点</w:t>
      </w:r>
      <w:proofErr w:type="gramStart"/>
      <w:r w:rsidRPr="00B5473B">
        <w:rPr>
          <w:rFonts w:ascii="宋体" w:hAnsi="宋体" w:hint="eastAsia"/>
          <w:sz w:val="24"/>
        </w:rPr>
        <w:t>处单位</w:t>
      </w:r>
      <w:proofErr w:type="gramEnd"/>
      <w:r w:rsidRPr="00B5473B">
        <w:rPr>
          <w:rFonts w:ascii="宋体" w:hAnsi="宋体" w:hint="eastAsia"/>
          <w:sz w:val="24"/>
        </w:rPr>
        <w:t>截面积球体的粒子总动能来描述辐射场性质。</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7.单位时间内照射量的增量，称为照射量率。</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8.等离轴比线为同一离轴比线上诸点的</w:t>
      </w:r>
      <w:proofErr w:type="gramStart"/>
      <w:r w:rsidRPr="00B5473B">
        <w:rPr>
          <w:rFonts w:ascii="宋体" w:hAnsi="宋体" w:hint="eastAsia"/>
          <w:sz w:val="24"/>
        </w:rPr>
        <w:t>剂量率与模体内</w:t>
      </w:r>
      <w:proofErr w:type="gramEnd"/>
      <w:r w:rsidRPr="00B5473B">
        <w:rPr>
          <w:rFonts w:ascii="宋体" w:hAnsi="宋体" w:hint="eastAsia"/>
          <w:sz w:val="24"/>
        </w:rPr>
        <w:t>同一深度处中心轴上剂量率之比为常数。</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lang w:val="en-US" w:eastAsia="zh-CN"/>
        </w:rPr>
      </w:pPr>
      <w:r w:rsidRPr="00B5473B">
        <w:rPr>
          <w:rFonts w:ascii="宋体" w:hAnsi="宋体" w:hint="eastAsia"/>
          <w:sz w:val="24"/>
        </w:rPr>
        <w:t>9.治疗头中以及治疗头和皮肤间的空气中产生的次级电子，称为原射线中的电子污染。</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sz w:val="24"/>
        </w:rPr>
        <w:t>10.每个电子的康普</w:t>
      </w:r>
      <w:proofErr w:type="gramStart"/>
      <w:r w:rsidRPr="00B5473B">
        <w:rPr>
          <w:rFonts w:ascii="宋体" w:hAnsi="宋体" w:hint="eastAsia"/>
          <w:sz w:val="24"/>
        </w:rPr>
        <w:t>顿效益总</w:t>
      </w:r>
      <w:proofErr w:type="gramEnd"/>
      <w:r w:rsidRPr="00B5473B">
        <w:rPr>
          <w:rFonts w:ascii="宋体" w:hAnsi="宋体" w:hint="eastAsia"/>
          <w:sz w:val="24"/>
        </w:rPr>
        <w:t>截面、转移截面和散射截面均与原子序数无关。</w:t>
      </w:r>
      <w:r w:rsidRPr="00FF7C92">
        <w:rPr>
          <w:rFonts w:ascii="宋体" w:hAnsi="宋体" w:hint="eastAsia"/>
          <w:sz w:val="24"/>
        </w:rPr>
        <w:t xml:space="preserve">（  </w:t>
      </w:r>
      <w:r>
        <w:rPr>
          <w:rFonts w:ascii="宋体" w:hAnsi="宋体" w:hint="eastAsia"/>
          <w:sz w:val="24"/>
        </w:rPr>
        <w:t xml:space="preserve">  </w:t>
      </w:r>
      <w:r w:rsidRPr="00FF7C92">
        <w:rPr>
          <w:rFonts w:ascii="宋体" w:hAnsi="宋体" w:hint="eastAsia"/>
          <w:sz w:val="24"/>
        </w:rPr>
        <w:t>）</w:t>
      </w:r>
    </w:p>
    <w:p w:rsidR="002A3C36" w:rsidRPr="00B5473B" w:rsidRDefault="002A3C36" w:rsidP="002A3C36">
      <w:pPr>
        <w:adjustRightInd w:val="0"/>
        <w:snapToGrid w:val="0"/>
        <w:spacing w:line="360" w:lineRule="auto"/>
        <w:rPr>
          <w:rFonts w:ascii="宋体" w:hAnsi="宋体" w:hint="eastAsia"/>
          <w:sz w:val="24"/>
        </w:rPr>
      </w:pPr>
      <w:r w:rsidRPr="00B5473B">
        <w:rPr>
          <w:rFonts w:ascii="宋体" w:hAnsi="宋体" w:hint="eastAsia"/>
          <w:b/>
          <w:sz w:val="24"/>
        </w:rPr>
        <w:t>四、简答题</w:t>
      </w:r>
      <w:r w:rsidRPr="00B5473B">
        <w:rPr>
          <w:rFonts w:ascii="宋体" w:hAnsi="宋体" w:hint="eastAsia"/>
          <w:sz w:val="24"/>
        </w:rPr>
        <w:t>1.简述恶性胶质瘤选用三维适形和调强放射治疗计划的要求</w:t>
      </w: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hint="eastAsia"/>
          <w:sz w:val="24"/>
        </w:rPr>
      </w:pPr>
    </w:p>
    <w:p w:rsidR="002A3C36" w:rsidRPr="00B5473B" w:rsidRDefault="002A3C36" w:rsidP="002A3C36">
      <w:pPr>
        <w:adjustRightInd w:val="0"/>
        <w:snapToGrid w:val="0"/>
        <w:spacing w:line="360" w:lineRule="auto"/>
        <w:rPr>
          <w:rFonts w:ascii="宋体" w:hAnsi="宋体"/>
          <w:sz w:val="24"/>
        </w:rPr>
      </w:pPr>
      <w:r w:rsidRPr="00B5473B">
        <w:rPr>
          <w:rFonts w:ascii="宋体" w:hAnsi="宋体" w:hint="eastAsia"/>
          <w:sz w:val="24"/>
        </w:rPr>
        <w:t>2. 全脑放疗的适应证有哪些？</w:t>
      </w:r>
    </w:p>
    <w:p w:rsidR="002A3C36" w:rsidRPr="00B5473B" w:rsidRDefault="002A3C36" w:rsidP="002A3C36">
      <w:pPr>
        <w:spacing w:line="340" w:lineRule="atLeast"/>
        <w:rPr>
          <w:rFonts w:ascii="宋体" w:hAnsi="宋体" w:hint="eastAsia"/>
          <w:sz w:val="24"/>
        </w:rPr>
      </w:pPr>
    </w:p>
    <w:p w:rsidR="002A3C36" w:rsidRPr="009B4484" w:rsidRDefault="002A3C36" w:rsidP="002A3C36">
      <w:pPr>
        <w:rPr>
          <w:sz w:val="24"/>
        </w:rPr>
      </w:pPr>
      <w:r w:rsidRPr="009B4484">
        <w:rPr>
          <w:rFonts w:hint="eastAsia"/>
          <w:sz w:val="24"/>
        </w:rPr>
        <w:lastRenderedPageBreak/>
        <w:t>放射治疗技术</w:t>
      </w:r>
      <w:r>
        <w:rPr>
          <w:rFonts w:hint="eastAsia"/>
          <w:sz w:val="24"/>
        </w:rPr>
        <w:t>复习资料答案</w:t>
      </w:r>
    </w:p>
    <w:p w:rsidR="002A3C36" w:rsidRPr="009B4484" w:rsidRDefault="002A3C36" w:rsidP="002A3C36">
      <w:pPr>
        <w:pStyle w:val="a6"/>
        <w:numPr>
          <w:ilvl w:val="0"/>
          <w:numId w:val="1"/>
        </w:numPr>
        <w:ind w:firstLineChars="0"/>
        <w:rPr>
          <w:b/>
          <w:color w:val="000000"/>
          <w:sz w:val="24"/>
          <w:szCs w:val="24"/>
        </w:rPr>
      </w:pPr>
      <w:r w:rsidRPr="009B4484">
        <w:rPr>
          <w:rFonts w:hint="eastAsia"/>
          <w:b/>
          <w:color w:val="000000"/>
          <w:sz w:val="24"/>
          <w:szCs w:val="24"/>
        </w:rPr>
        <w:t>单选题（每题</w:t>
      </w:r>
      <w:r w:rsidRPr="009B4484">
        <w:rPr>
          <w:rFonts w:hint="eastAsia"/>
          <w:b/>
          <w:color w:val="000000"/>
          <w:sz w:val="24"/>
          <w:szCs w:val="24"/>
        </w:rPr>
        <w:t>2</w:t>
      </w:r>
      <w:r w:rsidRPr="009B4484">
        <w:rPr>
          <w:rFonts w:hint="eastAsia"/>
          <w:b/>
          <w:color w:val="000000"/>
          <w:sz w:val="24"/>
          <w:szCs w:val="24"/>
        </w:rPr>
        <w:t>分，共</w:t>
      </w:r>
      <w:r w:rsidRPr="009B4484">
        <w:rPr>
          <w:rFonts w:hint="eastAsia"/>
          <w:b/>
          <w:color w:val="000000"/>
          <w:sz w:val="24"/>
          <w:szCs w:val="24"/>
        </w:rPr>
        <w:t>40</w:t>
      </w:r>
      <w:r w:rsidRPr="009B4484">
        <w:rPr>
          <w:rFonts w:hint="eastAsia"/>
          <w:b/>
          <w:color w:val="000000"/>
          <w:sz w:val="24"/>
          <w:szCs w:val="24"/>
        </w:rPr>
        <w:t>分）</w:t>
      </w:r>
    </w:p>
    <w:p w:rsidR="002A3C36" w:rsidRPr="009B4484" w:rsidRDefault="002A3C36" w:rsidP="002A3C36">
      <w:pPr>
        <w:rPr>
          <w:sz w:val="24"/>
        </w:rPr>
      </w:pPr>
      <w:r w:rsidRPr="009B4484">
        <w:rPr>
          <w:rFonts w:ascii="宋体" w:hint="eastAsia"/>
          <w:color w:val="3366FF"/>
          <w:sz w:val="24"/>
        </w:rPr>
        <w:t>C</w:t>
      </w:r>
      <w:r w:rsidRPr="009B4484">
        <w:rPr>
          <w:rFonts w:ascii="宋体"/>
          <w:color w:val="3366FF"/>
          <w:sz w:val="24"/>
        </w:rPr>
        <w:t xml:space="preserve"> </w:t>
      </w:r>
      <w:r w:rsidRPr="009B4484">
        <w:rPr>
          <w:rFonts w:hint="eastAsia"/>
          <w:color w:val="3366FF"/>
          <w:sz w:val="24"/>
        </w:rPr>
        <w:t xml:space="preserve">D </w:t>
      </w:r>
      <w:r w:rsidRPr="009B4484">
        <w:rPr>
          <w:rFonts w:ascii="Tahoma" w:hAnsi="Tahoma" w:cs="Tahoma" w:hint="eastAsia"/>
          <w:color w:val="0000FF"/>
          <w:sz w:val="24"/>
        </w:rPr>
        <w:t xml:space="preserve">B </w:t>
      </w:r>
      <w:r w:rsidRPr="009B4484">
        <w:rPr>
          <w:rFonts w:hint="eastAsia"/>
          <w:color w:val="3366FF"/>
          <w:sz w:val="24"/>
        </w:rPr>
        <w:t>D</w:t>
      </w:r>
      <w:r w:rsidRPr="009B4484">
        <w:rPr>
          <w:rFonts w:ascii="宋体" w:hint="eastAsia"/>
          <w:color w:val="3366FF"/>
          <w:sz w:val="24"/>
        </w:rPr>
        <w:t>E</w:t>
      </w:r>
      <w:r w:rsidRPr="009B4484">
        <w:rPr>
          <w:rFonts w:ascii="宋体"/>
          <w:color w:val="3366FF"/>
          <w:sz w:val="24"/>
        </w:rPr>
        <w:t xml:space="preserve"> </w:t>
      </w:r>
      <w:r w:rsidRPr="009B4484">
        <w:rPr>
          <w:rFonts w:ascii="宋体" w:hint="eastAsia"/>
          <w:sz w:val="24"/>
        </w:rPr>
        <w:t xml:space="preserve">  </w:t>
      </w:r>
      <w:r w:rsidRPr="009B4484">
        <w:rPr>
          <w:rFonts w:ascii="宋体" w:hint="eastAsia"/>
          <w:color w:val="3366FF"/>
          <w:sz w:val="24"/>
        </w:rPr>
        <w:t>A E</w:t>
      </w:r>
      <w:r w:rsidRPr="009B4484">
        <w:rPr>
          <w:rFonts w:ascii="宋体"/>
          <w:color w:val="3366FF"/>
          <w:sz w:val="24"/>
        </w:rPr>
        <w:t xml:space="preserve"> </w:t>
      </w:r>
      <w:r w:rsidRPr="009B4484">
        <w:rPr>
          <w:rFonts w:ascii="宋体" w:hint="eastAsia"/>
          <w:color w:val="3366FF"/>
          <w:sz w:val="24"/>
        </w:rPr>
        <w:t>C</w:t>
      </w:r>
      <w:r w:rsidRPr="009B4484">
        <w:rPr>
          <w:color w:val="000000"/>
          <w:sz w:val="24"/>
        </w:rPr>
        <w:t xml:space="preserve"> </w:t>
      </w:r>
      <w:r w:rsidRPr="009B4484">
        <w:rPr>
          <w:rFonts w:hint="eastAsia"/>
          <w:color w:val="3366FF"/>
          <w:sz w:val="24"/>
        </w:rPr>
        <w:t>E</w:t>
      </w:r>
      <w:r w:rsidRPr="009B4484">
        <w:rPr>
          <w:color w:val="000000"/>
          <w:sz w:val="24"/>
        </w:rPr>
        <w:t xml:space="preserve"> </w:t>
      </w:r>
      <w:r w:rsidRPr="009B4484">
        <w:rPr>
          <w:rFonts w:hint="eastAsia"/>
          <w:color w:val="3366FF"/>
          <w:sz w:val="24"/>
        </w:rPr>
        <w:t xml:space="preserve">B </w:t>
      </w:r>
      <w:r w:rsidRPr="009B4484">
        <w:rPr>
          <w:rFonts w:hint="eastAsia"/>
          <w:sz w:val="24"/>
        </w:rPr>
        <w:t xml:space="preserve">  ACAAC   AACBB</w:t>
      </w:r>
      <w:r w:rsidRPr="009B4484">
        <w:rPr>
          <w:sz w:val="24"/>
        </w:rPr>
        <w:t xml:space="preserve"> </w:t>
      </w:r>
    </w:p>
    <w:p w:rsidR="002A3C36" w:rsidRPr="009B4484" w:rsidRDefault="002A3C36" w:rsidP="002A3C36">
      <w:pPr>
        <w:rPr>
          <w:b/>
          <w:color w:val="0070C0"/>
          <w:sz w:val="24"/>
        </w:rPr>
      </w:pPr>
      <w:r w:rsidRPr="009B4484">
        <w:rPr>
          <w:rFonts w:hint="eastAsia"/>
          <w:b/>
          <w:color w:val="0070C0"/>
          <w:sz w:val="24"/>
        </w:rPr>
        <w:t>二、多选题（每题</w:t>
      </w:r>
      <w:r w:rsidRPr="009B4484">
        <w:rPr>
          <w:rFonts w:hint="eastAsia"/>
          <w:b/>
          <w:color w:val="0070C0"/>
          <w:sz w:val="24"/>
        </w:rPr>
        <w:t>3</w:t>
      </w:r>
      <w:r w:rsidRPr="009B4484">
        <w:rPr>
          <w:rFonts w:hint="eastAsia"/>
          <w:b/>
          <w:color w:val="0070C0"/>
          <w:sz w:val="24"/>
        </w:rPr>
        <w:t>分，共</w:t>
      </w:r>
      <w:r w:rsidRPr="009B4484">
        <w:rPr>
          <w:rFonts w:hint="eastAsia"/>
          <w:b/>
          <w:color w:val="0070C0"/>
          <w:sz w:val="24"/>
        </w:rPr>
        <w:t>30</w:t>
      </w:r>
      <w:r w:rsidRPr="009B4484">
        <w:rPr>
          <w:rFonts w:hint="eastAsia"/>
          <w:b/>
          <w:color w:val="0070C0"/>
          <w:sz w:val="24"/>
        </w:rPr>
        <w:t>分）</w:t>
      </w:r>
    </w:p>
    <w:p w:rsidR="002A3C36" w:rsidRPr="009B4484" w:rsidRDefault="002A3C36" w:rsidP="002A3C36">
      <w:pPr>
        <w:rPr>
          <w:sz w:val="24"/>
        </w:rPr>
      </w:pP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r w:rsidRPr="009B4484">
        <w:rPr>
          <w:rFonts w:hint="eastAsia"/>
          <w:sz w:val="24"/>
        </w:rPr>
        <w:t>ABCD</w:t>
      </w:r>
      <w:r w:rsidRPr="009B4484">
        <w:rPr>
          <w:rFonts w:hint="eastAsia"/>
          <w:sz w:val="24"/>
        </w:rPr>
        <w:t>）</w:t>
      </w:r>
    </w:p>
    <w:p w:rsidR="002A3C36" w:rsidRPr="009B4484" w:rsidRDefault="002A3C36" w:rsidP="002A3C36">
      <w:pPr>
        <w:rPr>
          <w:b/>
          <w:color w:val="000000"/>
          <w:sz w:val="24"/>
        </w:rPr>
      </w:pPr>
      <w:r w:rsidRPr="009B4484">
        <w:rPr>
          <w:rFonts w:hint="eastAsia"/>
          <w:b/>
          <w:color w:val="000000"/>
          <w:sz w:val="24"/>
        </w:rPr>
        <w:t>三、判断题（每题</w:t>
      </w:r>
      <w:r w:rsidRPr="009B4484">
        <w:rPr>
          <w:rFonts w:hint="eastAsia"/>
          <w:b/>
          <w:color w:val="000000"/>
          <w:sz w:val="24"/>
        </w:rPr>
        <w:t>2</w:t>
      </w:r>
      <w:r w:rsidRPr="009B4484">
        <w:rPr>
          <w:rFonts w:hint="eastAsia"/>
          <w:b/>
          <w:color w:val="000000"/>
          <w:sz w:val="24"/>
        </w:rPr>
        <w:t>分，共</w:t>
      </w:r>
      <w:r w:rsidRPr="009B4484">
        <w:rPr>
          <w:rFonts w:hint="eastAsia"/>
          <w:b/>
          <w:color w:val="000000"/>
          <w:sz w:val="24"/>
        </w:rPr>
        <w:t>20</w:t>
      </w:r>
      <w:r w:rsidRPr="009B4484">
        <w:rPr>
          <w:rFonts w:hint="eastAsia"/>
          <w:b/>
          <w:color w:val="000000"/>
          <w:sz w:val="24"/>
        </w:rPr>
        <w:t>分）</w:t>
      </w:r>
    </w:p>
    <w:p w:rsidR="002A3C36" w:rsidRPr="009B4484" w:rsidRDefault="002A3C36" w:rsidP="002A3C36">
      <w:pPr>
        <w:rPr>
          <w:rFonts w:ascii="宋体" w:hAnsi="宋体"/>
          <w:color w:val="000000"/>
          <w:sz w:val="24"/>
        </w:rPr>
      </w:pPr>
      <w:r w:rsidRPr="009B4484">
        <w:rPr>
          <w:rFonts w:ascii="宋体" w:hAnsi="宋体" w:hint="eastAsia"/>
          <w:color w:val="000000"/>
          <w:sz w:val="24"/>
        </w:rPr>
        <w:t xml:space="preserve"> (错)</w:t>
      </w:r>
      <w:r w:rsidRPr="009B4484">
        <w:rPr>
          <w:rFonts w:hint="eastAsia"/>
          <w:color w:val="000000"/>
          <w:sz w:val="24"/>
        </w:rPr>
        <w:t xml:space="preserve"> (</w:t>
      </w:r>
      <w:r w:rsidRPr="009B4484">
        <w:rPr>
          <w:rFonts w:hint="eastAsia"/>
          <w:color w:val="000000"/>
          <w:sz w:val="24"/>
        </w:rPr>
        <w:t>对</w:t>
      </w:r>
      <w:r w:rsidRPr="009B4484">
        <w:rPr>
          <w:rFonts w:hint="eastAsia"/>
          <w:color w:val="000000"/>
          <w:sz w:val="24"/>
        </w:rPr>
        <w:t>)</w:t>
      </w:r>
      <w:r w:rsidRPr="009B4484">
        <w:rPr>
          <w:rFonts w:hint="eastAsia"/>
          <w:sz w:val="24"/>
        </w:rPr>
        <w:t>(</w:t>
      </w:r>
      <w:r w:rsidRPr="009B4484">
        <w:rPr>
          <w:rFonts w:hint="eastAsia"/>
          <w:sz w:val="24"/>
        </w:rPr>
        <w:t>对</w:t>
      </w:r>
      <w:r w:rsidRPr="009B4484">
        <w:rPr>
          <w:rFonts w:hint="eastAsia"/>
          <w:sz w:val="24"/>
        </w:rPr>
        <w:t>)</w:t>
      </w:r>
      <w:r w:rsidRPr="009B4484">
        <w:rPr>
          <w:rFonts w:ascii="Tahoma" w:hAnsi="Tahoma" w:cs="Tahoma" w:hint="eastAsia"/>
          <w:color w:val="000000"/>
          <w:sz w:val="24"/>
        </w:rPr>
        <w:t xml:space="preserve"> (</w:t>
      </w:r>
      <w:r w:rsidRPr="009B4484">
        <w:rPr>
          <w:rFonts w:ascii="Tahoma" w:hAnsi="Tahoma" w:cs="Tahoma" w:hint="eastAsia"/>
          <w:color w:val="000000"/>
          <w:sz w:val="24"/>
        </w:rPr>
        <w:t>对</w:t>
      </w:r>
      <w:r w:rsidRPr="009B4484">
        <w:rPr>
          <w:rFonts w:ascii="Tahoma" w:hAnsi="Tahoma" w:cs="Tahoma" w:hint="eastAsia"/>
          <w:color w:val="000000"/>
          <w:sz w:val="24"/>
        </w:rPr>
        <w:t>)</w:t>
      </w:r>
      <w:r w:rsidRPr="009B4484">
        <w:rPr>
          <w:rFonts w:hint="eastAsia"/>
          <w:sz w:val="24"/>
        </w:rPr>
        <w:t>（对）</w:t>
      </w:r>
      <w:r w:rsidRPr="009B4484">
        <w:rPr>
          <w:rFonts w:ascii="宋体" w:hAnsi="宋体" w:hint="eastAsia"/>
          <w:color w:val="000000"/>
          <w:sz w:val="24"/>
        </w:rPr>
        <w:t xml:space="preserve">  </w:t>
      </w:r>
      <w:r w:rsidRPr="009B4484">
        <w:rPr>
          <w:rFonts w:hint="eastAsia"/>
          <w:sz w:val="24"/>
        </w:rPr>
        <w:t>对）（对）对</w:t>
      </w:r>
      <w:r w:rsidRPr="009B4484">
        <w:rPr>
          <w:rFonts w:hint="eastAsia"/>
          <w:color w:val="000000"/>
          <w:sz w:val="24"/>
        </w:rPr>
        <w:t>）（</w:t>
      </w:r>
      <w:r w:rsidRPr="009B4484">
        <w:rPr>
          <w:rFonts w:hint="eastAsia"/>
          <w:sz w:val="24"/>
        </w:rPr>
        <w:t>对</w:t>
      </w:r>
      <w:r w:rsidRPr="009B4484">
        <w:rPr>
          <w:rFonts w:hint="eastAsia"/>
          <w:color w:val="000000"/>
          <w:sz w:val="24"/>
        </w:rPr>
        <w:t>）</w:t>
      </w:r>
      <w:r w:rsidRPr="009B4484">
        <w:rPr>
          <w:rFonts w:hint="eastAsia"/>
          <w:color w:val="000000"/>
          <w:sz w:val="24"/>
        </w:rPr>
        <w:t xml:space="preserve"> (</w:t>
      </w:r>
      <w:r w:rsidRPr="009B4484">
        <w:rPr>
          <w:rFonts w:hint="eastAsia"/>
          <w:sz w:val="24"/>
        </w:rPr>
        <w:t>对</w:t>
      </w:r>
      <w:r w:rsidRPr="009B4484">
        <w:rPr>
          <w:rFonts w:hint="eastAsia"/>
          <w:color w:val="000000"/>
          <w:sz w:val="24"/>
        </w:rPr>
        <w:t>)</w:t>
      </w:r>
    </w:p>
    <w:p w:rsidR="002A3C36" w:rsidRPr="009B4484" w:rsidRDefault="002A3C36" w:rsidP="002A3C36">
      <w:pPr>
        <w:spacing w:line="340" w:lineRule="atLeast"/>
        <w:rPr>
          <w:sz w:val="24"/>
        </w:rPr>
      </w:pPr>
      <w:r w:rsidRPr="009B4484">
        <w:rPr>
          <w:rFonts w:hint="eastAsia"/>
          <w:sz w:val="24"/>
        </w:rPr>
        <w:t>四、简答题（每题</w:t>
      </w:r>
      <w:r w:rsidRPr="009B4484">
        <w:rPr>
          <w:rFonts w:hint="eastAsia"/>
          <w:sz w:val="24"/>
        </w:rPr>
        <w:t>5</w:t>
      </w:r>
      <w:r w:rsidRPr="009B4484">
        <w:rPr>
          <w:rFonts w:hint="eastAsia"/>
          <w:sz w:val="24"/>
        </w:rPr>
        <w:t>分，共</w:t>
      </w:r>
      <w:r w:rsidRPr="009B4484">
        <w:rPr>
          <w:rFonts w:hint="eastAsia"/>
          <w:sz w:val="24"/>
        </w:rPr>
        <w:t>10</w:t>
      </w:r>
      <w:r w:rsidRPr="009B4484">
        <w:rPr>
          <w:rFonts w:hint="eastAsia"/>
          <w:sz w:val="24"/>
        </w:rPr>
        <w:t>分）</w:t>
      </w:r>
    </w:p>
    <w:p w:rsidR="002A3C36" w:rsidRPr="009B4484" w:rsidRDefault="002A3C36" w:rsidP="002A3C36">
      <w:pPr>
        <w:spacing w:line="340" w:lineRule="atLeast"/>
        <w:rPr>
          <w:sz w:val="24"/>
        </w:rPr>
      </w:pPr>
      <w:r w:rsidRPr="009B4484">
        <w:rPr>
          <w:rFonts w:hint="eastAsia"/>
          <w:sz w:val="24"/>
        </w:rPr>
        <w:t>1.</w:t>
      </w:r>
      <w:r w:rsidRPr="009B4484">
        <w:rPr>
          <w:rFonts w:hint="eastAsia"/>
          <w:sz w:val="24"/>
        </w:rPr>
        <w:t>简述恶性胶质瘤选用三维适形和调强放射治疗计划的要求：</w:t>
      </w:r>
      <w:r w:rsidRPr="009B4484">
        <w:rPr>
          <w:rFonts w:hint="eastAsia"/>
          <w:sz w:val="24"/>
        </w:rPr>
        <w:t>95%</w:t>
      </w:r>
      <w:r w:rsidRPr="009B4484">
        <w:rPr>
          <w:rFonts w:hint="eastAsia"/>
          <w:sz w:val="24"/>
        </w:rPr>
        <w:t>等剂量线涵盖</w:t>
      </w:r>
      <w:r w:rsidRPr="009B4484">
        <w:rPr>
          <w:rFonts w:hint="eastAsia"/>
          <w:sz w:val="24"/>
        </w:rPr>
        <w:t>PTV</w:t>
      </w:r>
      <w:r w:rsidRPr="009B4484">
        <w:rPr>
          <w:rFonts w:hint="eastAsia"/>
          <w:sz w:val="24"/>
        </w:rPr>
        <w:t>；</w:t>
      </w:r>
      <w:r w:rsidRPr="009B4484">
        <w:rPr>
          <w:rFonts w:hint="eastAsia"/>
          <w:sz w:val="24"/>
        </w:rPr>
        <w:t>PTV1</w:t>
      </w:r>
      <w:r w:rsidRPr="009B4484">
        <w:rPr>
          <w:rFonts w:hint="eastAsia"/>
          <w:sz w:val="24"/>
        </w:rPr>
        <w:t>剂量</w:t>
      </w:r>
      <w:r w:rsidRPr="009B4484">
        <w:rPr>
          <w:rFonts w:hint="eastAsia"/>
          <w:sz w:val="24"/>
        </w:rPr>
        <w:t>DT50Gy</w:t>
      </w:r>
      <w:r w:rsidRPr="009B4484">
        <w:rPr>
          <w:rFonts w:hint="eastAsia"/>
          <w:sz w:val="24"/>
        </w:rPr>
        <w:t>，</w:t>
      </w:r>
      <w:r w:rsidRPr="009B4484">
        <w:rPr>
          <w:rFonts w:hint="eastAsia"/>
          <w:sz w:val="24"/>
        </w:rPr>
        <w:t>1.8-2.0Gy/f</w:t>
      </w:r>
      <w:r w:rsidRPr="009B4484">
        <w:rPr>
          <w:rFonts w:hint="eastAsia"/>
          <w:sz w:val="24"/>
        </w:rPr>
        <w:t>，一周</w:t>
      </w:r>
      <w:r w:rsidRPr="009B4484">
        <w:rPr>
          <w:rFonts w:hint="eastAsia"/>
          <w:sz w:val="24"/>
        </w:rPr>
        <w:t>5</w:t>
      </w:r>
      <w:r w:rsidRPr="009B4484">
        <w:rPr>
          <w:rFonts w:hint="eastAsia"/>
          <w:sz w:val="24"/>
        </w:rPr>
        <w:t>次；重要器官的受量：脑干（若超量体积小于</w:t>
      </w:r>
      <w:r w:rsidRPr="009B4484">
        <w:rPr>
          <w:rFonts w:hint="eastAsia"/>
          <w:sz w:val="24"/>
        </w:rPr>
        <w:t>1ml</w:t>
      </w:r>
      <w:r w:rsidRPr="009B4484">
        <w:rPr>
          <w:rFonts w:hint="eastAsia"/>
          <w:sz w:val="24"/>
        </w:rPr>
        <w:t>）、视交叉限量低于</w:t>
      </w:r>
      <w:r w:rsidRPr="009B4484">
        <w:rPr>
          <w:rFonts w:hint="eastAsia"/>
          <w:sz w:val="24"/>
        </w:rPr>
        <w:t>54Gy</w:t>
      </w:r>
      <w:r w:rsidRPr="009B4484">
        <w:rPr>
          <w:rFonts w:hint="eastAsia"/>
          <w:sz w:val="24"/>
        </w:rPr>
        <w:t>（常规分割），垂体限量低于</w:t>
      </w:r>
      <w:r w:rsidRPr="009B4484">
        <w:rPr>
          <w:rFonts w:hint="eastAsia"/>
          <w:sz w:val="24"/>
        </w:rPr>
        <w:t>50Gy</w:t>
      </w:r>
      <w:r w:rsidRPr="009B4484">
        <w:rPr>
          <w:rFonts w:hint="eastAsia"/>
          <w:sz w:val="24"/>
        </w:rPr>
        <w:t>；在肿瘤邻近脑干、垂体、视交叉等重要时，依据重要器官耐受剂量的原则确定靶区。</w:t>
      </w:r>
    </w:p>
    <w:p w:rsidR="002A3C36" w:rsidRPr="009B4484" w:rsidRDefault="002A3C36" w:rsidP="002A3C36">
      <w:pPr>
        <w:rPr>
          <w:sz w:val="24"/>
        </w:rPr>
      </w:pPr>
      <w:r w:rsidRPr="009B4484">
        <w:rPr>
          <w:rFonts w:hint="eastAsia"/>
          <w:sz w:val="24"/>
        </w:rPr>
        <w:t xml:space="preserve">2. </w:t>
      </w:r>
      <w:r w:rsidRPr="009B4484">
        <w:rPr>
          <w:rFonts w:hint="eastAsia"/>
          <w:sz w:val="24"/>
        </w:rPr>
        <w:t>全脑放疗的适应证有哪些？</w:t>
      </w:r>
    </w:p>
    <w:p w:rsidR="002A3C36" w:rsidRPr="009B4484" w:rsidRDefault="002A3C36" w:rsidP="002A3C36">
      <w:pPr>
        <w:rPr>
          <w:sz w:val="24"/>
        </w:rPr>
      </w:pPr>
      <w:r w:rsidRPr="009B4484">
        <w:rPr>
          <w:rFonts w:hint="eastAsia"/>
          <w:sz w:val="24"/>
        </w:rPr>
        <w:t>中枢神经系统恶性淋巴瘤；多发脑转移瘤；大脑胶质瘤病；</w:t>
      </w:r>
      <w:proofErr w:type="gramStart"/>
      <w:r w:rsidRPr="009B4484">
        <w:rPr>
          <w:rFonts w:hint="eastAsia"/>
          <w:sz w:val="24"/>
        </w:rPr>
        <w:t>多灶性</w:t>
      </w:r>
      <w:proofErr w:type="gramEnd"/>
      <w:r w:rsidRPr="009B4484">
        <w:rPr>
          <w:rFonts w:hint="eastAsia"/>
          <w:sz w:val="24"/>
        </w:rPr>
        <w:t>恶性胶质瘤。</w:t>
      </w:r>
    </w:p>
    <w:p w:rsidR="002A3C36" w:rsidRPr="00291719" w:rsidRDefault="002A3C36" w:rsidP="002A3C36">
      <w:bookmarkStart w:id="0" w:name="_GoBack"/>
      <w:bookmarkEnd w:id="0"/>
    </w:p>
    <w:p w:rsidR="002A3C36" w:rsidRPr="002A3C36" w:rsidRDefault="002A3C36" w:rsidP="002A3C36">
      <w:pPr>
        <w:spacing w:line="340" w:lineRule="atLeast"/>
        <w:rPr>
          <w:rFonts w:hint="eastAsia"/>
          <w:szCs w:val="21"/>
        </w:rPr>
      </w:pPr>
    </w:p>
    <w:p w:rsidR="008E751B" w:rsidRPr="002A3C36" w:rsidRDefault="008E751B"/>
    <w:sectPr w:rsidR="008E751B" w:rsidRPr="002A3C36">
      <w:headerReference w:type="default" r:id="rId5"/>
      <w:footerReference w:type="even" r:id="rId6"/>
      <w:pgSz w:w="22113" w:h="15309" w:orient="landscape"/>
      <w:pgMar w:top="1134" w:right="1701" w:bottom="1134" w:left="1701" w:header="851" w:footer="992" w:gutter="0"/>
      <w:cols w:num="2" w:space="1064"/>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2A3C36">
    <w:pPr>
      <w:pStyle w:val="a4"/>
      <w:framePr w:wrap="around" w:vAnchor="text" w:hAnchor="margin" w:xAlign="center" w:y="1"/>
      <w:rPr>
        <w:rStyle w:val="a3"/>
      </w:rPr>
    </w:pPr>
    <w:r>
      <w:fldChar w:fldCharType="begin"/>
    </w:r>
    <w:r>
      <w:rPr>
        <w:rStyle w:val="a3"/>
      </w:rPr>
      <w:instrText xml:space="preserve">PAGE  </w:instrText>
    </w:r>
    <w:r>
      <w:fldChar w:fldCharType="end"/>
    </w:r>
  </w:p>
  <w:p w:rsidR="00D846B8" w:rsidRDefault="002A3C36">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B8" w:rsidRDefault="002A3C36">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F91169"/>
    <w:multiLevelType w:val="hybridMultilevel"/>
    <w:tmpl w:val="85A6CA4A"/>
    <w:lvl w:ilvl="0" w:tplc="A7D29646">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A3C36"/>
    <w:rsid w:val="002A3C36"/>
    <w:rsid w:val="008E75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C3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2A3C36"/>
  </w:style>
  <w:style w:type="paragraph" w:styleId="a4">
    <w:name w:val="footer"/>
    <w:basedOn w:val="a"/>
    <w:link w:val="Char"/>
    <w:rsid w:val="002A3C36"/>
    <w:pPr>
      <w:tabs>
        <w:tab w:val="center" w:pos="4153"/>
        <w:tab w:val="right" w:pos="8306"/>
      </w:tabs>
      <w:snapToGrid w:val="0"/>
      <w:jc w:val="left"/>
    </w:pPr>
    <w:rPr>
      <w:sz w:val="18"/>
      <w:szCs w:val="18"/>
    </w:rPr>
  </w:style>
  <w:style w:type="character" w:customStyle="1" w:styleId="Char">
    <w:name w:val="页脚 Char"/>
    <w:basedOn w:val="a0"/>
    <w:link w:val="a4"/>
    <w:rsid w:val="002A3C36"/>
    <w:rPr>
      <w:rFonts w:ascii="Times New Roman" w:eastAsia="宋体" w:hAnsi="Times New Roman" w:cs="Times New Roman"/>
      <w:sz w:val="18"/>
      <w:szCs w:val="18"/>
    </w:rPr>
  </w:style>
  <w:style w:type="paragraph" w:styleId="a5">
    <w:name w:val="header"/>
    <w:basedOn w:val="a"/>
    <w:link w:val="Char0"/>
    <w:rsid w:val="002A3C3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2A3C36"/>
    <w:rPr>
      <w:rFonts w:ascii="Times New Roman" w:eastAsia="宋体" w:hAnsi="Times New Roman" w:cs="Times New Roman"/>
      <w:sz w:val="18"/>
      <w:szCs w:val="18"/>
    </w:rPr>
  </w:style>
  <w:style w:type="paragraph" w:styleId="a6">
    <w:name w:val="List Paragraph"/>
    <w:basedOn w:val="a"/>
    <w:uiPriority w:val="34"/>
    <w:qFormat/>
    <w:rsid w:val="002A3C36"/>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3867</Characters>
  <Application>Microsoft Office Word</Application>
  <DocSecurity>0</DocSecurity>
  <Lines>32</Lines>
  <Paragraphs>9</Paragraphs>
  <ScaleCrop>false</ScaleCrop>
  <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2019-12-10T02:59:00Z</dcterms:created>
  <dcterms:modified xsi:type="dcterms:W3CDTF">2019-12-10T03:00:00Z</dcterms:modified>
</cp:coreProperties>
</file>