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6" w:afterAutospacing="0"/>
        <w:ind w:left="0" w:right="0"/>
        <w:jc w:val="center"/>
        <w:rPr>
          <w:b w:val="0"/>
          <w:bCs w:val="0"/>
          <w:color w:val="222D44"/>
          <w:sz w:val="33"/>
          <w:szCs w:val="33"/>
        </w:rPr>
      </w:pPr>
      <w:r>
        <w:rPr>
          <w:b w:val="0"/>
          <w:bCs w:val="0"/>
          <w:i w:val="0"/>
          <w:iCs w:val="0"/>
          <w:caps w:val="0"/>
          <w:color w:val="222D44"/>
          <w:spacing w:val="0"/>
          <w:sz w:val="33"/>
          <w:szCs w:val="33"/>
          <w:bdr w:val="none" w:color="auto" w:sz="0" w:space="0"/>
          <w:shd w:val="clear" w:fill="F9F9FB"/>
        </w:rPr>
        <w:t>2024秋教育研究方法期末B卷</w:t>
      </w:r>
    </w:p>
    <w:p>
      <w:pPr>
        <w:keepNext w:val="0"/>
        <w:keepLines w:val="0"/>
        <w:widowControl/>
        <w:suppressLineNumbers w:val="0"/>
        <w:shd w:val="clear" w:fill="F9F9FB"/>
        <w:wordWrap/>
        <w:spacing w:after="225" w:afterAutospacing="0" w:line="600" w:lineRule="atLeast"/>
        <w:ind w:left="0" w:firstLine="0"/>
        <w:jc w:val="center"/>
        <w:rPr>
          <w:rFonts w:ascii="微软雅黑" w:hAnsi="微软雅黑" w:eastAsia="微软雅黑" w:cs="微软雅黑"/>
          <w:i w:val="0"/>
          <w:iCs w:val="0"/>
          <w:caps w:val="0"/>
          <w:color w:val="AAB6CC"/>
          <w:spacing w:val="0"/>
          <w:sz w:val="19"/>
          <w:szCs w:val="19"/>
        </w:rPr>
      </w:pPr>
      <w:r>
        <w:rPr>
          <w:rFonts w:hint="eastAsia" w:ascii="微软雅黑" w:hAnsi="微软雅黑" w:eastAsia="微软雅黑" w:cs="微软雅黑"/>
          <w:i w:val="0"/>
          <w:iCs w:val="0"/>
          <w:caps w:val="0"/>
          <w:color w:val="66AAFF"/>
          <w:spacing w:val="0"/>
          <w:kern w:val="0"/>
          <w:sz w:val="27"/>
          <w:szCs w:val="27"/>
          <w:shd w:val="clear" w:fill="F9F9FB"/>
          <w:lang w:val="en-US" w:eastAsia="zh-CN" w:bidi="ar"/>
        </w:rPr>
        <w:t>27</w:t>
      </w:r>
      <w:r>
        <w:rPr>
          <w:rFonts w:hint="eastAsia" w:ascii="微软雅黑" w:hAnsi="微软雅黑" w:eastAsia="微软雅黑" w:cs="微软雅黑"/>
          <w:i w:val="0"/>
          <w:iCs w:val="0"/>
          <w:caps w:val="0"/>
          <w:color w:val="AAB6CC"/>
          <w:spacing w:val="0"/>
          <w:kern w:val="0"/>
          <w:sz w:val="19"/>
          <w:szCs w:val="19"/>
          <w:shd w:val="clear" w:fill="F9F9FB"/>
          <w:lang w:val="en-US" w:eastAsia="zh-CN" w:bidi="ar"/>
        </w:rPr>
        <w:t> 题 </w:t>
      </w:r>
      <w:r>
        <w:rPr>
          <w:rFonts w:hint="eastAsia" w:ascii="微软雅黑" w:hAnsi="微软雅黑" w:eastAsia="微软雅黑" w:cs="微软雅黑"/>
          <w:i w:val="0"/>
          <w:iCs w:val="0"/>
          <w:caps w:val="0"/>
          <w:color w:val="D6DBE0"/>
          <w:spacing w:val="0"/>
          <w:kern w:val="0"/>
          <w:sz w:val="16"/>
          <w:szCs w:val="16"/>
          <w:shd w:val="clear" w:fill="F9F9FB"/>
          <w:lang w:val="en-US" w:eastAsia="zh-CN" w:bidi="ar"/>
        </w:rPr>
        <w:t>|</w:t>
      </w:r>
      <w:r>
        <w:rPr>
          <w:rFonts w:hint="eastAsia" w:ascii="微软雅黑" w:hAnsi="微软雅黑" w:eastAsia="微软雅黑" w:cs="微软雅黑"/>
          <w:i w:val="0"/>
          <w:iCs w:val="0"/>
          <w:caps w:val="0"/>
          <w:color w:val="FF6666"/>
          <w:spacing w:val="0"/>
          <w:kern w:val="0"/>
          <w:sz w:val="27"/>
          <w:szCs w:val="27"/>
          <w:shd w:val="clear" w:fill="F9F9FB"/>
          <w:lang w:val="en-US" w:eastAsia="zh-CN" w:bidi="ar"/>
        </w:rPr>
        <w:t>100</w:t>
      </w:r>
      <w:r>
        <w:rPr>
          <w:rFonts w:hint="eastAsia" w:ascii="微软雅黑" w:hAnsi="微软雅黑" w:eastAsia="微软雅黑" w:cs="微软雅黑"/>
          <w:i w:val="0"/>
          <w:iCs w:val="0"/>
          <w:caps w:val="0"/>
          <w:color w:val="AAB6CC"/>
          <w:spacing w:val="0"/>
          <w:kern w:val="0"/>
          <w:sz w:val="19"/>
          <w:szCs w:val="19"/>
          <w:shd w:val="clear" w:fill="F9F9FB"/>
          <w:lang w:val="en-US" w:eastAsia="zh-CN" w:bidi="ar"/>
        </w:rPr>
        <w:t> 分</w:t>
      </w:r>
    </w:p>
    <w:p>
      <w:pPr>
        <w:keepNext w:val="0"/>
        <w:keepLines w:val="0"/>
        <w:widowControl/>
        <w:suppressLineNumbers w:val="0"/>
        <w:shd w:val="clear" w:fill="EEF0F6"/>
        <w:wordWrap/>
        <w:spacing w:before="225" w:beforeAutospacing="0" w:after="225" w:afterAutospacing="0" w:line="375" w:lineRule="atLeast"/>
        <w:ind w:left="0" w:right="0" w:firstLine="0"/>
        <w:jc w:val="center"/>
        <w:rPr>
          <w:rFonts w:hint="eastAsia" w:ascii="微软雅黑" w:hAnsi="微软雅黑" w:eastAsia="微软雅黑" w:cs="微软雅黑"/>
          <w:i w:val="0"/>
          <w:iCs w:val="0"/>
          <w:caps w:val="0"/>
          <w:color w:val="AAB6CC"/>
          <w:spacing w:val="0"/>
          <w:sz w:val="18"/>
          <w:szCs w:val="18"/>
        </w:rPr>
      </w:pPr>
      <w:r>
        <w:rPr>
          <w:rFonts w:hint="eastAsia" w:ascii="微软雅黑" w:hAnsi="微软雅黑" w:eastAsia="微软雅黑" w:cs="微软雅黑"/>
          <w:i w:val="0"/>
          <w:iCs w:val="0"/>
          <w:caps w:val="0"/>
          <w:color w:val="AAB6CC"/>
          <w:spacing w:val="0"/>
          <w:kern w:val="0"/>
          <w:sz w:val="18"/>
          <w:szCs w:val="18"/>
          <w:shd w:val="clear" w:fill="EEF0F6"/>
          <w:lang w:val="en-US" w:eastAsia="zh-CN" w:bidi="ar"/>
        </w:rPr>
        <w:t>收起全部</w:t>
      </w:r>
    </w:p>
    <w:p>
      <w:pPr>
        <w:keepNext w:val="0"/>
        <w:keepLines w:val="0"/>
        <w:widowControl/>
        <w:suppressLineNumbers w:val="0"/>
        <w:pBdr>
          <w:bottom w:val="none" w:color="auto" w:sz="0" w:space="0"/>
        </w:pBdr>
        <w:shd w:val="clear" w:fill="F9F9FB"/>
        <w:wordWrap/>
        <w:spacing w:after="300" w:afterAutospacing="0"/>
        <w:ind w:left="0" w:firstLine="0"/>
        <w:jc w:val="left"/>
        <w:rPr>
          <w:rFonts w:hint="eastAsia" w:ascii="宋体" w:hAnsi="宋体" w:eastAsia="宋体" w:cs="宋体"/>
          <w:b/>
          <w:bCs/>
          <w:i w:val="0"/>
          <w:iCs w:val="0"/>
          <w:caps w:val="0"/>
          <w:color w:val="222D44"/>
          <w:spacing w:val="0"/>
          <w:sz w:val="24"/>
          <w:szCs w:val="24"/>
        </w:rPr>
      </w:pPr>
      <w:r>
        <w:rPr>
          <w:rFonts w:hint="eastAsia" w:ascii="宋体" w:hAnsi="宋体" w:eastAsia="宋体" w:cs="宋体"/>
          <w:b/>
          <w:bCs/>
          <w:i w:val="0"/>
          <w:iCs w:val="0"/>
          <w:caps w:val="0"/>
          <w:color w:val="222D44"/>
          <w:spacing w:val="0"/>
          <w:kern w:val="0"/>
          <w:sz w:val="24"/>
          <w:szCs w:val="24"/>
          <w:shd w:val="clear" w:fill="F9F9FB"/>
          <w:lang w:val="en-US" w:eastAsia="zh-CN" w:bidi="ar"/>
        </w:rPr>
        <w:t>一.  单选题</w:t>
      </w:r>
      <w:r>
        <w:rPr>
          <w:rFonts w:hint="eastAsia" w:ascii="宋体" w:hAnsi="宋体" w:eastAsia="宋体" w:cs="宋体"/>
          <w:b w:val="0"/>
          <w:bCs w:val="0"/>
          <w:i w:val="0"/>
          <w:iCs w:val="0"/>
          <w:caps w:val="0"/>
          <w:color w:val="BBC3CC"/>
          <w:spacing w:val="0"/>
          <w:kern w:val="0"/>
          <w:sz w:val="19"/>
          <w:szCs w:val="19"/>
          <w:shd w:val="clear" w:fill="F9F9FB"/>
          <w:lang w:val="en-US" w:eastAsia="zh-CN" w:bidi="ar"/>
        </w:rPr>
        <w:t>（每题3分，共15题，总分值45分）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在教育实验发展过程中，芝加哥实验学校的创立者是（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杜威</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桑代克</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吉德</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福禄培尔</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 ）不是教育研究方法的基本原则</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客观性原则</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创新性原则</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综合性原则</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伦理性原则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2"/>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2"/>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3. 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在科学史上，首次研究了科学认识的“归纳一演绎”程序及所遵循的方法，并在形式逻辑之上建立了科学方法论的哲学家、思想家是（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苏格拉底</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柏拉图</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亚里士多德</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毕达哥拉斯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3"/>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3"/>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4. 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在教育研究的科学化历程中，（ ）时期心理学开始成为教育科学研究方法论的理论基础。</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直觉观察时期</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分析为主的时期</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独立学科时期</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现代教育与现代教育研究方法论的变革时期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4"/>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4"/>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5. 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教育科学研究的本质特征是（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整理知识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创新</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经验描述</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继承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5"/>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5"/>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6. 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调查不同年代大学生消费观的变化，这属于（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现状调查</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相关调查</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发展调查</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普遍调查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6"/>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6"/>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7. 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查得资料比较杂乱，没有时代特点，属于哪种文献检索的特点（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顺差法</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逆差法</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引文查找法</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综合查找法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7"/>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7"/>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8. 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最早使用日记描述法的是（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洛克</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裴斯泰洛齐</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皮亚杰</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陈鹤琴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8"/>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8"/>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9. 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在教育观察法中，主要用于对儿童成长和发展所做的传记式记录是（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日记描述法</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轶事记录法</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连续记录法</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行为核对表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9"/>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9"/>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10. 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对选定的问题进行分析、预测和评价被称为（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课题审查</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课题论证</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课题评估</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课题鉴定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0"/>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0"/>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11. 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一份调查问卷中，放在问卷后面的问题是（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被试的基本资料</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能引起兴趣的问题</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牵涉个人问题的问题</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简单的问题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1"/>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1"/>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12. 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“书目”属于文献等级中的（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一次文献</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二次文献</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三次文献</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四次文献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2"/>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2"/>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13. 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教育研究活动的起始环节是（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收集资料</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选择课题</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提出假设</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制定方案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3"/>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3"/>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14. 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教育研究活动的最后一个环节是（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教育研究成果的展示</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教育研究成果的交流</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教育研究成果的评价</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教育研究成果的概括</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4"/>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4"/>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15. 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确立选题的重要依据源于（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问题的应用价值</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问题的范围</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问题的学术价值</w:t>
      </w:r>
    </w:p>
    <w:p>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问题的意义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5"/>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5"/>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bottom w:val="none" w:color="auto" w:sz="0" w:space="0"/>
        </w:pBdr>
        <w:shd w:val="clear" w:fill="F9F9FB"/>
        <w:wordWrap/>
        <w:spacing w:after="300" w:afterAutospacing="0"/>
        <w:ind w:left="0" w:firstLine="0"/>
        <w:jc w:val="left"/>
        <w:rPr>
          <w:rFonts w:hint="eastAsia" w:ascii="宋体" w:hAnsi="宋体" w:eastAsia="宋体" w:cs="宋体"/>
          <w:b/>
          <w:bCs/>
          <w:i w:val="0"/>
          <w:iCs w:val="0"/>
          <w:caps w:val="0"/>
          <w:color w:val="222D44"/>
          <w:spacing w:val="0"/>
          <w:sz w:val="24"/>
          <w:szCs w:val="24"/>
        </w:rPr>
      </w:pPr>
      <w:r>
        <w:rPr>
          <w:rFonts w:hint="eastAsia" w:ascii="宋体" w:hAnsi="宋体" w:eastAsia="宋体" w:cs="宋体"/>
          <w:b/>
          <w:bCs/>
          <w:i w:val="0"/>
          <w:iCs w:val="0"/>
          <w:caps w:val="0"/>
          <w:color w:val="222D44"/>
          <w:spacing w:val="0"/>
          <w:kern w:val="0"/>
          <w:sz w:val="24"/>
          <w:szCs w:val="24"/>
          <w:shd w:val="clear" w:fill="F9F9FB"/>
          <w:lang w:val="en-US" w:eastAsia="zh-CN" w:bidi="ar"/>
        </w:rPr>
        <w:t>二.  判断题</w:t>
      </w:r>
      <w:r>
        <w:rPr>
          <w:rFonts w:hint="eastAsia" w:ascii="宋体" w:hAnsi="宋体" w:eastAsia="宋体" w:cs="宋体"/>
          <w:b w:val="0"/>
          <w:bCs w:val="0"/>
          <w:i w:val="0"/>
          <w:iCs w:val="0"/>
          <w:caps w:val="0"/>
          <w:color w:val="BBC3CC"/>
          <w:spacing w:val="0"/>
          <w:kern w:val="0"/>
          <w:sz w:val="19"/>
          <w:szCs w:val="19"/>
          <w:shd w:val="clear" w:fill="F9F9FB"/>
          <w:lang w:val="en-US" w:eastAsia="zh-CN" w:bidi="ar"/>
        </w:rPr>
        <w:t>（每题3分，共10题，总分值30分）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16. 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零次文献指即曾经历过特别事件或行为的人撰写的目击描述或使用其他方式的实况纪录，是未经发表和有意识处理的最原始的资料。</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正确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6"/>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6"/>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17. 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现代教育目标放在第一位的是态度和能力，第二位的是知识。第三位的是实用技术。</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7"/>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7"/>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18. 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实验研究中的变量包括自变量、因变量、干涉变量、控制变量、无关变量 。</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正确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8"/>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8"/>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19. 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教育科学研究方法可以按照方法中使用的手段分为四种基本类型： 思辩、实证、数学方法、符号表述四类基本方法。</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正确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19"/>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19"/>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20. 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阅读研究文献的方法一般有浏览、粗读和精读三种。这三种阅读方法各有所长和不足，对于研究工作者阅读分析文献来说，均为非常有用的方法。</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正确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20"/>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20"/>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21. 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观察计划和方案的内容包括：观察研究的目的、观察对象、观察的内容、观察类型、观察的取样和时间安排、观察提纲和观察记录表、观察手段和工具等。</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正确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21"/>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21"/>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22. 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研究设计是为能以较少的人力、物力和时间获取客观、明确、可靠的研究结论，而制订出周密、科学、完整的研究工作计划和安排。</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正确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22"/>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22"/>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23. 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测验只是一种测量的工具。</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23"/>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23"/>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24. 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半结构型访问法是把有关问题交给访问者，但无一定的 问题顺序，这种方法访问时比较方便，被试易于合作。</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正确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24"/>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24"/>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25. 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文献法的一般过程包括四个基本环节，分别是：提出课题或假设、研究设计、搜集文献、 整理文献。</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（3分）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25"/>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25"/>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bottom w:val="none" w:color="auto" w:sz="0" w:space="0"/>
        </w:pBdr>
        <w:shd w:val="clear" w:fill="F9F9FB"/>
        <w:wordWrap/>
        <w:spacing w:after="300" w:afterAutospacing="0"/>
        <w:ind w:left="0" w:firstLine="0"/>
        <w:jc w:val="left"/>
        <w:rPr>
          <w:rFonts w:hint="eastAsia" w:ascii="宋体" w:hAnsi="宋体" w:eastAsia="宋体" w:cs="宋体"/>
          <w:b/>
          <w:bCs/>
          <w:i w:val="0"/>
          <w:iCs w:val="0"/>
          <w:caps w:val="0"/>
          <w:color w:val="222D44"/>
          <w:spacing w:val="0"/>
          <w:sz w:val="24"/>
          <w:szCs w:val="24"/>
        </w:rPr>
      </w:pPr>
      <w:r>
        <w:rPr>
          <w:rFonts w:hint="eastAsia" w:ascii="宋体" w:hAnsi="宋体" w:eastAsia="宋体" w:cs="宋体"/>
          <w:b/>
          <w:bCs/>
          <w:i w:val="0"/>
          <w:iCs w:val="0"/>
          <w:caps w:val="0"/>
          <w:color w:val="222D44"/>
          <w:spacing w:val="0"/>
          <w:kern w:val="0"/>
          <w:sz w:val="24"/>
          <w:szCs w:val="24"/>
          <w:shd w:val="clear" w:fill="F9F9FB"/>
          <w:lang w:val="en-US" w:eastAsia="zh-CN" w:bidi="ar"/>
        </w:rPr>
        <w:t>三.  名词解释</w:t>
      </w:r>
      <w:r>
        <w:rPr>
          <w:rFonts w:hint="eastAsia" w:ascii="宋体" w:hAnsi="宋体" w:eastAsia="宋体" w:cs="宋体"/>
          <w:b w:val="0"/>
          <w:bCs w:val="0"/>
          <w:i w:val="0"/>
          <w:iCs w:val="0"/>
          <w:caps w:val="0"/>
          <w:color w:val="BBC3CC"/>
          <w:spacing w:val="0"/>
          <w:kern w:val="0"/>
          <w:sz w:val="19"/>
          <w:szCs w:val="19"/>
          <w:shd w:val="clear" w:fill="F9F9FB"/>
          <w:lang w:val="en-US" w:eastAsia="zh-CN" w:bidi="ar"/>
        </w:rPr>
        <w:t>（每题10分，共1题，总分值10分）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26. 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日记描述法</w:t>
      </w:r>
    </w:p>
    <w:p>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（10分）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就是观察者采用记日记的方式将在不同时间观察到的结果记录下来。这种方法一般用于对少数研究对象进行较长时间的追踪观察，重点描述观察者所发现的有研究价值的事件或行为表现，并可作相应的评价。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26"/>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容易</w:t>
      </w:r>
      <w:r>
        <w:rPr>
          <w:i w:val="0"/>
          <w:iCs w:val="0"/>
          <w:caps w:val="0"/>
          <w:color w:val="D6DBE0"/>
          <w:spacing w:val="0"/>
          <w:sz w:val="19"/>
          <w:szCs w:val="19"/>
          <w:shd w:val="clear" w:fill="F9F9FB"/>
        </w:rPr>
        <w:t>|</w:t>
      </w:r>
    </w:p>
    <w:p>
      <w:pPr>
        <w:keepNext w:val="0"/>
        <w:keepLines w:val="0"/>
        <w:widowControl/>
        <w:numPr>
          <w:ilvl w:val="0"/>
          <w:numId w:val="26"/>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教育研究方法</w:t>
      </w:r>
    </w:p>
    <w:p>
      <w:pPr>
        <w:keepNext w:val="0"/>
        <w:keepLines w:val="0"/>
        <w:widowControl/>
        <w:suppressLineNumbers w:val="0"/>
        <w:pBdr>
          <w:bottom w:val="none" w:color="auto" w:sz="0" w:space="0"/>
        </w:pBdr>
        <w:shd w:val="clear" w:fill="F9F9FB"/>
        <w:wordWrap/>
        <w:spacing w:after="300" w:afterAutospacing="0"/>
        <w:ind w:left="0" w:firstLine="0"/>
        <w:jc w:val="left"/>
        <w:rPr>
          <w:rFonts w:hint="eastAsia" w:ascii="宋体" w:hAnsi="宋体" w:eastAsia="宋体" w:cs="宋体"/>
          <w:b/>
          <w:bCs/>
          <w:i w:val="0"/>
          <w:iCs w:val="0"/>
          <w:caps w:val="0"/>
          <w:color w:val="222D44"/>
          <w:spacing w:val="0"/>
          <w:sz w:val="24"/>
          <w:szCs w:val="24"/>
        </w:rPr>
      </w:pPr>
      <w:r>
        <w:rPr>
          <w:rFonts w:hint="eastAsia" w:ascii="宋体" w:hAnsi="宋体" w:eastAsia="宋体" w:cs="宋体"/>
          <w:b/>
          <w:bCs/>
          <w:i w:val="0"/>
          <w:iCs w:val="0"/>
          <w:caps w:val="0"/>
          <w:color w:val="222D44"/>
          <w:spacing w:val="0"/>
          <w:kern w:val="0"/>
          <w:sz w:val="24"/>
          <w:szCs w:val="24"/>
          <w:shd w:val="clear" w:fill="F9F9FB"/>
          <w:lang w:val="en-US" w:eastAsia="zh-CN" w:bidi="ar"/>
        </w:rPr>
        <w:t>四.  简答题</w:t>
      </w:r>
      <w:r>
        <w:rPr>
          <w:rFonts w:hint="eastAsia" w:ascii="宋体" w:hAnsi="宋体" w:eastAsia="宋体" w:cs="宋体"/>
          <w:b w:val="0"/>
          <w:bCs w:val="0"/>
          <w:i w:val="0"/>
          <w:iCs w:val="0"/>
          <w:caps w:val="0"/>
          <w:color w:val="BBC3CC"/>
          <w:spacing w:val="0"/>
          <w:kern w:val="0"/>
          <w:sz w:val="19"/>
          <w:szCs w:val="19"/>
          <w:shd w:val="clear" w:fill="F9F9FB"/>
          <w:lang w:val="en-US" w:eastAsia="zh-CN" w:bidi="ar"/>
        </w:rPr>
        <w:t>（每题15分，共1题，总分值15分）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4EFFF"/>
        <w:wordWrap/>
        <w:ind w:left="-15" w:right="-15"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E4EFFF"/>
          <w:lang w:val="en-US" w:eastAsia="zh-CN" w:bidi="ar"/>
        </w:rPr>
        <w:t>27. 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4EFFF"/>
        <w:wordWrap/>
        <w:ind w:left="-15" w:right="-15"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E4EFFF"/>
          <w:lang w:val="en-US" w:eastAsia="zh-CN" w:bidi="ar"/>
        </w:rPr>
        <w:t>教育研究方法的一般过程</w:t>
      </w:r>
    </w:p>
    <w:p>
      <w:pPr>
        <w:keepNext w:val="0"/>
        <w:keepLines w:val="0"/>
        <w:widowControl/>
        <w:suppressLineNumbers w:val="0"/>
        <w:wordWrap/>
        <w:spacing w:after="256" w:afterAutospacing="0"/>
        <w:ind w:left="-48" w:right="-48"/>
      </w:pPr>
      <w:r>
        <w:rPr>
          <w:b w:val="0"/>
          <w:bCs w:val="0"/>
          <w:i w:val="0"/>
          <w:iCs w:val="0"/>
          <w:caps w:val="0"/>
          <w:color w:val="BBC3CC"/>
          <w:spacing w:val="0"/>
          <w:sz w:val="19"/>
          <w:szCs w:val="19"/>
          <w:bdr w:val="none" w:color="auto" w:sz="0" w:space="0"/>
          <w:shd w:val="clear" w:fill="E4EFFF"/>
        </w:rPr>
        <w:t>（15分）</w:t>
      </w:r>
    </w:p>
    <w:p>
      <w:pPr>
        <w:keepNext w:val="0"/>
        <w:keepLines w:val="0"/>
        <w:widowControl/>
        <w:numPr>
          <w:ilvl w:val="0"/>
          <w:numId w:val="27"/>
        </w:numPr>
        <w:suppressLineNumbers w:val="0"/>
        <w:wordWrap/>
        <w:spacing w:line="450" w:lineRule="atLeast"/>
        <w:ind w:left="-16" w:right="-15" w:hanging="360"/>
        <w:jc w:val="center"/>
      </w:pPr>
      <w:r>
        <w:rPr>
          <w:i w:val="0"/>
          <w:iCs w:val="0"/>
          <w:caps w:val="0"/>
          <w:color w:val="FFFFFF"/>
          <w:spacing w:val="0"/>
          <w:sz w:val="21"/>
          <w:szCs w:val="21"/>
          <w:bdr w:val="none" w:color="auto" w:sz="0" w:space="0"/>
          <w:shd w:val="clear" w:fill="56A2FF"/>
        </w:rPr>
        <w:t>纠错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15" w:right="136"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15" w:right="-15"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答：1、选题与设计阶段（1）选择课题（2）查阅文献（3）提出假设（4）制定方案。；实施阶段（1）搜集资料，形成科学事实；（2）分析事实或原有理论，形成新理论。；总结与评价阶段（1）撰写研究报告或学术论文；（2）鉴定和评价研究成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36" w:beforeAutospacing="0"/>
        <w:ind w:left="-15" w:right="136"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pPr>
        <w:keepNext w:val="0"/>
        <w:keepLines w:val="0"/>
        <w:widowControl/>
        <w:numPr>
          <w:ilvl w:val="0"/>
          <w:numId w:val="28"/>
        </w:numPr>
        <w:suppressLineNumbers w:val="0"/>
        <w:wordWrap/>
        <w:spacing w:before="75" w:beforeAutospacing="0"/>
        <w:ind w:left="-16" w:right="-15" w:hanging="360"/>
      </w:pPr>
      <w:r>
        <w:rPr>
          <w:i w:val="0"/>
          <w:iCs w:val="0"/>
          <w:caps w:val="0"/>
          <w:color w:val="AAB6CC"/>
          <w:spacing w:val="0"/>
          <w:sz w:val="19"/>
          <w:szCs w:val="19"/>
          <w:bdr w:val="none" w:color="auto" w:sz="0" w:space="0"/>
          <w:shd w:val="clear" w:fill="E4EFFF"/>
        </w:rPr>
        <w:t>难度 : 容易</w:t>
      </w:r>
      <w:r>
        <w:rPr>
          <w:i w:val="0"/>
          <w:iCs w:val="0"/>
          <w:caps w:val="0"/>
          <w:color w:val="D6DBE0"/>
          <w:spacing w:val="0"/>
          <w:sz w:val="19"/>
          <w:szCs w:val="19"/>
          <w:shd w:val="clear" w:fill="E4EFFF"/>
        </w:rPr>
        <w:t>|</w:t>
      </w:r>
    </w:p>
    <w:p>
      <w:pPr>
        <w:keepNext w:val="0"/>
        <w:keepLines w:val="0"/>
        <w:widowControl/>
        <w:numPr>
          <w:ilvl w:val="0"/>
          <w:numId w:val="28"/>
        </w:numPr>
        <w:suppressLineNumbers w:val="0"/>
        <w:wordWrap/>
        <w:spacing w:before="75" w:beforeAutospacing="0"/>
        <w:ind w:left="-16" w:right="-15" w:hanging="360"/>
      </w:pPr>
      <w:r>
        <w:rPr>
          <w:i w:val="0"/>
          <w:iCs w:val="0"/>
          <w:caps w:val="0"/>
          <w:color w:val="AAB6CC"/>
          <w:spacing w:val="0"/>
          <w:sz w:val="19"/>
          <w:szCs w:val="19"/>
          <w:bdr w:val="none" w:color="auto" w:sz="0" w:space="0"/>
          <w:shd w:val="clear" w:fill="E4EFFF"/>
        </w:rPr>
        <w:t>课程结构 : 教育研究方法</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9F6E40"/>
    <w:multiLevelType w:val="multilevel"/>
    <w:tmpl w:val="829F6E4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8494F5D6"/>
    <w:multiLevelType w:val="multilevel"/>
    <w:tmpl w:val="8494F5D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
    <w:nsid w:val="90F1DA66"/>
    <w:multiLevelType w:val="multilevel"/>
    <w:tmpl w:val="90F1DA6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
    <w:nsid w:val="922CA3EA"/>
    <w:multiLevelType w:val="multilevel"/>
    <w:tmpl w:val="922CA3E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
    <w:nsid w:val="BA4B96CE"/>
    <w:multiLevelType w:val="multilevel"/>
    <w:tmpl w:val="BA4B96C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
    <w:nsid w:val="BAD6A09C"/>
    <w:multiLevelType w:val="multilevel"/>
    <w:tmpl w:val="BAD6A09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
    <w:nsid w:val="BD71CF53"/>
    <w:multiLevelType w:val="multilevel"/>
    <w:tmpl w:val="BD71CF5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
    <w:nsid w:val="C1BE818B"/>
    <w:multiLevelType w:val="multilevel"/>
    <w:tmpl w:val="C1BE818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8">
    <w:nsid w:val="C5468E75"/>
    <w:multiLevelType w:val="multilevel"/>
    <w:tmpl w:val="C5468E7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9">
    <w:nsid w:val="E7E800DE"/>
    <w:multiLevelType w:val="multilevel"/>
    <w:tmpl w:val="E7E800D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0">
    <w:nsid w:val="E978F8B1"/>
    <w:multiLevelType w:val="multilevel"/>
    <w:tmpl w:val="E978F8B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1">
    <w:nsid w:val="ED6D9A2F"/>
    <w:multiLevelType w:val="multilevel"/>
    <w:tmpl w:val="ED6D9A2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2">
    <w:nsid w:val="0038609E"/>
    <w:multiLevelType w:val="multilevel"/>
    <w:tmpl w:val="0038609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3">
    <w:nsid w:val="0C5D6C0E"/>
    <w:multiLevelType w:val="multilevel"/>
    <w:tmpl w:val="0C5D6C0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4">
    <w:nsid w:val="0CA5FA2A"/>
    <w:multiLevelType w:val="multilevel"/>
    <w:tmpl w:val="0CA5FA2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5">
    <w:nsid w:val="0FF3A51C"/>
    <w:multiLevelType w:val="multilevel"/>
    <w:tmpl w:val="0FF3A51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6">
    <w:nsid w:val="14BFBFCC"/>
    <w:multiLevelType w:val="multilevel"/>
    <w:tmpl w:val="14BFBFC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7">
    <w:nsid w:val="2A7062C8"/>
    <w:multiLevelType w:val="multilevel"/>
    <w:tmpl w:val="2A7062C8"/>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8">
    <w:nsid w:val="31CB612B"/>
    <w:multiLevelType w:val="multilevel"/>
    <w:tmpl w:val="31CB612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9">
    <w:nsid w:val="35313CF8"/>
    <w:multiLevelType w:val="multilevel"/>
    <w:tmpl w:val="35313CF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0">
    <w:nsid w:val="3B8A3771"/>
    <w:multiLevelType w:val="multilevel"/>
    <w:tmpl w:val="3B8A377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1">
    <w:nsid w:val="42C8291B"/>
    <w:multiLevelType w:val="multilevel"/>
    <w:tmpl w:val="42C8291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2">
    <w:nsid w:val="47673902"/>
    <w:multiLevelType w:val="multilevel"/>
    <w:tmpl w:val="4767390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3">
    <w:nsid w:val="4926FC37"/>
    <w:multiLevelType w:val="multilevel"/>
    <w:tmpl w:val="4926FC3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4">
    <w:nsid w:val="4991D0C3"/>
    <w:multiLevelType w:val="multilevel"/>
    <w:tmpl w:val="4991D0C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5">
    <w:nsid w:val="54705C07"/>
    <w:multiLevelType w:val="multilevel"/>
    <w:tmpl w:val="54705C0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6">
    <w:nsid w:val="5ABD3E77"/>
    <w:multiLevelType w:val="multilevel"/>
    <w:tmpl w:val="5ABD3E7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7">
    <w:nsid w:val="612A2F49"/>
    <w:multiLevelType w:val="multilevel"/>
    <w:tmpl w:val="612A2F4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17"/>
  </w:num>
  <w:num w:numId="2">
    <w:abstractNumId w:val="3"/>
  </w:num>
  <w:num w:numId="3">
    <w:abstractNumId w:val="15"/>
  </w:num>
  <w:num w:numId="4">
    <w:abstractNumId w:val="22"/>
  </w:num>
  <w:num w:numId="5">
    <w:abstractNumId w:val="20"/>
  </w:num>
  <w:num w:numId="6">
    <w:abstractNumId w:val="1"/>
  </w:num>
  <w:num w:numId="7">
    <w:abstractNumId w:val="0"/>
  </w:num>
  <w:num w:numId="8">
    <w:abstractNumId w:val="18"/>
  </w:num>
  <w:num w:numId="9">
    <w:abstractNumId w:val="8"/>
  </w:num>
  <w:num w:numId="10">
    <w:abstractNumId w:val="6"/>
  </w:num>
  <w:num w:numId="11">
    <w:abstractNumId w:val="9"/>
  </w:num>
  <w:num w:numId="12">
    <w:abstractNumId w:val="27"/>
  </w:num>
  <w:num w:numId="13">
    <w:abstractNumId w:val="24"/>
  </w:num>
  <w:num w:numId="14">
    <w:abstractNumId w:val="12"/>
  </w:num>
  <w:num w:numId="15">
    <w:abstractNumId w:val="25"/>
  </w:num>
  <w:num w:numId="16">
    <w:abstractNumId w:val="2"/>
  </w:num>
  <w:num w:numId="17">
    <w:abstractNumId w:val="7"/>
  </w:num>
  <w:num w:numId="18">
    <w:abstractNumId w:val="19"/>
  </w:num>
  <w:num w:numId="19">
    <w:abstractNumId w:val="4"/>
  </w:num>
  <w:num w:numId="20">
    <w:abstractNumId w:val="26"/>
  </w:num>
  <w:num w:numId="21">
    <w:abstractNumId w:val="16"/>
  </w:num>
  <w:num w:numId="22">
    <w:abstractNumId w:val="5"/>
  </w:num>
  <w:num w:numId="23">
    <w:abstractNumId w:val="10"/>
  </w:num>
  <w:num w:numId="24">
    <w:abstractNumId w:val="13"/>
  </w:num>
  <w:num w:numId="25">
    <w:abstractNumId w:val="23"/>
  </w:num>
  <w:num w:numId="26">
    <w:abstractNumId w:val="21"/>
  </w:num>
  <w:num w:numId="27">
    <w:abstractNumId w:val="11"/>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4OTQ2MmZkMzBiZmNjZDQ4YjI1YTg1ZjZmYjUwNTQifQ=="/>
  </w:docVars>
  <w:rsids>
    <w:rsidRoot w:val="4DAB0B91"/>
    <w:rsid w:val="4DAB0B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2024-12-23T04:36:00Z</dcterms:created>
  <dc:creator>kitttttty</dc:creator>
  <cp:lastModifiedBy>kitttttty</cp:lastModifiedBy>
  <dcterms:modified xsi:type="dcterms:W3CDTF">2024-12-23T04:36:31Z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622A2E16A35249BD909CAE711583B91A_11</vt:lpwstr>
  </property>
</Properties>
</file>