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640" w:firstLineChars="200"/>
        <w:rPr>
          <w:rFonts w:ascii="Times New Roman" w:hAnsi="Times New Roman" w:eastAsia="仿宋_GB2312" w:cs="Times New Roman"/>
          <w:bCs/>
          <w:sz w:val="32"/>
          <w:u w:val="single"/>
        </w:rPr>
      </w:pPr>
      <w:r>
        <w:rPr>
          <w:rFonts w:hint="eastAsia" w:ascii="Times New Roman" w:hAnsi="Times New Roman" w:eastAsia="仿宋_GB2312" w:cs="Times New Roman"/>
          <w:bCs/>
          <w:sz w:val="32"/>
          <w:u w:val="single"/>
          <w:lang w:eastAsia="zh-CN"/>
        </w:rPr>
        <w:t>文书档案管理实务标准答案</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sz w:val="24"/>
          <w:szCs w:val="24"/>
        </w:rPr>
      </w:pPr>
      <w:r>
        <w:rPr>
          <w:rFonts w:hint="eastAsia" w:ascii="宋体" w:hAnsi="宋体" w:eastAsia="宋体" w:cs="宋体"/>
          <w:b/>
          <w:sz w:val="24"/>
          <w:szCs w:val="24"/>
          <w:lang w:eastAsia="zh-CN"/>
        </w:rPr>
        <w:t>填空题</w:t>
      </w:r>
    </w:p>
    <w:p>
      <w:pPr>
        <w:spacing w:line="360" w:lineRule="auto"/>
        <w:rPr>
          <w:rFonts w:hint="eastAsia" w:ascii="宋体" w:hAnsi="宋体" w:eastAsia="宋体" w:cs="宋体"/>
          <w:sz w:val="24"/>
          <w:szCs w:val="24"/>
        </w:rPr>
      </w:pPr>
      <w:r>
        <w:rPr>
          <w:rFonts w:hint="eastAsia" w:ascii="宋体" w:hAnsi="宋体" w:eastAsia="宋体" w:cs="宋体"/>
          <w:sz w:val="24"/>
          <w:szCs w:val="24"/>
        </w:rPr>
        <w:t>1、秘密等级通常分为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三种。</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、从行文方向来看，下行文可采取</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等方式。</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、我国党政机关现行的文书工作组织形式，主要分为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两种。</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、收文处理总程序的阅办阶段包括</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 、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 、 </w:t>
      </w:r>
    </w:p>
    <w:p>
      <w:pPr>
        <w:spacing w:line="360" w:lineRule="auto"/>
        <w:rPr>
          <w:rFonts w:hint="eastAsia" w:ascii="宋体" w:hAnsi="宋体" w:eastAsia="宋体" w:cs="宋体"/>
          <w:sz w:val="24"/>
          <w:szCs w:val="24"/>
        </w:rPr>
      </w:pP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八个环节。</w:t>
      </w:r>
    </w:p>
    <w:p>
      <w:pPr>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、档案工作的八个业务环节是指：档案的</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p>
      <w:pPr>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、立档单位必须是具有相对独立</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，并主要以自己名义对外行文的社会主体单位。</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p>
    <w:p>
      <w:pPr>
        <w:numPr>
          <w:ilvl w:val="0"/>
          <w:numId w:val="0"/>
        </w:numPr>
        <w:rPr>
          <w:rFonts w:hint="eastAsia" w:ascii="宋体" w:hAnsi="宋体" w:eastAsia="宋体" w:cs="宋体"/>
          <w:b/>
          <w:bCs/>
          <w:sz w:val="24"/>
          <w:szCs w:val="24"/>
        </w:rPr>
      </w:pPr>
      <w:r>
        <w:rPr>
          <w:rFonts w:hint="eastAsia" w:ascii="宋体" w:hAnsi="宋体" w:eastAsia="宋体" w:cs="宋体"/>
          <w:b/>
          <w:sz w:val="24"/>
          <w:szCs w:val="24"/>
          <w:lang w:eastAsia="zh-CN"/>
        </w:rPr>
        <w:t>单选题</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、以下文种中不属于下行文的是</w:t>
      </w:r>
      <w:r>
        <w:rPr>
          <w:rFonts w:hint="eastAsia" w:ascii="宋体" w:hAnsi="宋体" w:eastAsia="宋体" w:cs="宋体"/>
          <w:sz w:val="24"/>
          <w:szCs w:val="24"/>
          <w:lang w:val="en-US"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 xml:space="preserve">、命令 </w:t>
      </w:r>
      <w:r>
        <w:rPr>
          <w:rFonts w:hint="eastAsia" w:ascii="宋体" w:hAnsi="宋体" w:eastAsia="宋体" w:cs="宋体"/>
          <w:sz w:val="24"/>
          <w:szCs w:val="24"/>
          <w:lang w:eastAsia="zh-CN"/>
        </w:rPr>
        <w:t>B</w:t>
      </w:r>
      <w:r>
        <w:rPr>
          <w:rFonts w:hint="eastAsia" w:ascii="宋体" w:hAnsi="宋体" w:eastAsia="宋体" w:cs="宋体"/>
          <w:sz w:val="24"/>
          <w:szCs w:val="24"/>
        </w:rPr>
        <w:t xml:space="preserve">、报告 </w:t>
      </w:r>
      <w:r>
        <w:rPr>
          <w:rFonts w:hint="eastAsia" w:ascii="宋体" w:hAnsi="宋体" w:eastAsia="宋体" w:cs="宋体"/>
          <w:sz w:val="24"/>
          <w:szCs w:val="24"/>
          <w:lang w:eastAsia="zh-CN"/>
        </w:rPr>
        <w:t>C</w:t>
      </w:r>
      <w:r>
        <w:rPr>
          <w:rFonts w:hint="eastAsia" w:ascii="宋体" w:hAnsi="宋体" w:eastAsia="宋体" w:cs="宋体"/>
          <w:sz w:val="24"/>
          <w:szCs w:val="24"/>
        </w:rPr>
        <w:t>、决定</w:t>
      </w:r>
    </w:p>
    <w:p>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eastAsia="宋体" w:cs="宋体"/>
          <w:sz w:val="24"/>
          <w:szCs w:val="24"/>
          <w:lang w:val="en-US" w:eastAsia="zh-CN"/>
        </w:rPr>
        <w:t>(     )</w:t>
      </w:r>
      <w:r>
        <w:rPr>
          <w:rFonts w:hint="eastAsia" w:ascii="宋体" w:hAnsi="宋体" w:eastAsia="宋体" w:cs="宋体"/>
          <w:sz w:val="24"/>
          <w:szCs w:val="24"/>
        </w:rPr>
        <w:t>是以文字形式处理各种事务的凭证性工具。</w:t>
      </w: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 xml:space="preserve">、文书 </w:t>
      </w:r>
      <w:r>
        <w:rPr>
          <w:rFonts w:hint="eastAsia" w:ascii="宋体" w:hAnsi="宋体" w:eastAsia="宋体" w:cs="宋体"/>
          <w:sz w:val="24"/>
          <w:szCs w:val="24"/>
          <w:lang w:eastAsia="zh-CN"/>
        </w:rPr>
        <w:t>B</w:t>
      </w:r>
      <w:r>
        <w:rPr>
          <w:rFonts w:hint="eastAsia" w:ascii="宋体" w:hAnsi="宋体" w:eastAsia="宋体" w:cs="宋体"/>
          <w:sz w:val="24"/>
          <w:szCs w:val="24"/>
        </w:rPr>
        <w:t xml:space="preserve">、公务文书 </w:t>
      </w:r>
      <w:r>
        <w:rPr>
          <w:rFonts w:hint="eastAsia" w:ascii="宋体" w:hAnsi="宋体" w:eastAsia="宋体" w:cs="宋体"/>
          <w:sz w:val="24"/>
          <w:szCs w:val="24"/>
          <w:lang w:eastAsia="zh-CN"/>
        </w:rPr>
        <w:t>C</w:t>
      </w:r>
      <w:r>
        <w:rPr>
          <w:rFonts w:hint="eastAsia" w:ascii="宋体" w:hAnsi="宋体" w:eastAsia="宋体" w:cs="宋体"/>
          <w:sz w:val="24"/>
          <w:szCs w:val="24"/>
        </w:rPr>
        <w:t>、通用公文</w:t>
      </w:r>
    </w:p>
    <w:p>
      <w:pPr>
        <w:spacing w:line="360" w:lineRule="auto"/>
        <w:rPr>
          <w:rFonts w:hint="eastAsia" w:ascii="宋体" w:hAnsi="宋体" w:eastAsia="宋体" w:cs="宋体"/>
          <w:sz w:val="24"/>
          <w:szCs w:val="24"/>
        </w:rPr>
      </w:pPr>
      <w:r>
        <w:rPr>
          <w:rFonts w:hint="eastAsia" w:ascii="宋体" w:hAnsi="宋体" w:eastAsia="宋体" w:cs="宋体"/>
          <w:sz w:val="24"/>
          <w:szCs w:val="24"/>
        </w:rPr>
        <w:t>3、分发文件时要注意保密，密级 ，知密范围</w:t>
      </w:r>
      <w:r>
        <w:rPr>
          <w:rFonts w:hint="eastAsia" w:ascii="宋体" w:hAnsi="宋体" w:eastAsia="宋体" w:cs="宋体"/>
          <w:sz w:val="24"/>
          <w:szCs w:val="24"/>
          <w:lang w:val="en-US"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、越高</w:t>
      </w:r>
      <w:r>
        <w:rPr>
          <w:rFonts w:hint="eastAsia" w:ascii="宋体" w:hAnsi="宋体" w:eastAsia="宋体" w:cs="宋体"/>
          <w:sz w:val="24"/>
          <w:szCs w:val="24"/>
          <w:lang w:eastAsia="zh-CN"/>
        </w:rPr>
        <w:t>、</w:t>
      </w:r>
      <w:r>
        <w:rPr>
          <w:rFonts w:hint="eastAsia" w:ascii="宋体" w:hAnsi="宋体" w:eastAsia="宋体" w:cs="宋体"/>
          <w:sz w:val="24"/>
          <w:szCs w:val="24"/>
        </w:rPr>
        <w:t xml:space="preserve">越小 </w:t>
      </w:r>
      <w:r>
        <w:rPr>
          <w:rFonts w:hint="eastAsia" w:ascii="宋体" w:hAnsi="宋体" w:eastAsia="宋体" w:cs="宋体"/>
          <w:sz w:val="24"/>
          <w:szCs w:val="24"/>
          <w:lang w:eastAsia="zh-CN"/>
        </w:rPr>
        <w:t>B</w:t>
      </w:r>
      <w:r>
        <w:rPr>
          <w:rFonts w:hint="eastAsia" w:ascii="宋体" w:hAnsi="宋体" w:eastAsia="宋体" w:cs="宋体"/>
          <w:sz w:val="24"/>
          <w:szCs w:val="24"/>
        </w:rPr>
        <w:t>、越高</w:t>
      </w:r>
      <w:r>
        <w:rPr>
          <w:rFonts w:hint="eastAsia" w:ascii="宋体" w:hAnsi="宋体" w:eastAsia="宋体" w:cs="宋体"/>
          <w:sz w:val="24"/>
          <w:szCs w:val="24"/>
          <w:lang w:eastAsia="zh-CN"/>
        </w:rPr>
        <w:t>、</w:t>
      </w:r>
      <w:r>
        <w:rPr>
          <w:rFonts w:hint="eastAsia" w:ascii="宋体" w:hAnsi="宋体" w:eastAsia="宋体" w:cs="宋体"/>
          <w:sz w:val="24"/>
          <w:szCs w:val="24"/>
        </w:rPr>
        <w:t xml:space="preserve">越大 </w:t>
      </w:r>
      <w:r>
        <w:rPr>
          <w:rFonts w:hint="eastAsia" w:ascii="宋体" w:hAnsi="宋体" w:eastAsia="宋体" w:cs="宋体"/>
          <w:sz w:val="24"/>
          <w:szCs w:val="24"/>
          <w:lang w:eastAsia="zh-CN"/>
        </w:rPr>
        <w:t>C</w:t>
      </w:r>
      <w:r>
        <w:rPr>
          <w:rFonts w:hint="eastAsia" w:ascii="宋体" w:hAnsi="宋体" w:eastAsia="宋体" w:cs="宋体"/>
          <w:sz w:val="24"/>
          <w:szCs w:val="24"/>
        </w:rPr>
        <w:t>、越低</w:t>
      </w:r>
      <w:r>
        <w:rPr>
          <w:rFonts w:hint="eastAsia" w:ascii="宋体" w:hAnsi="宋体" w:eastAsia="宋体" w:cs="宋体"/>
          <w:sz w:val="24"/>
          <w:szCs w:val="24"/>
          <w:lang w:eastAsia="zh-CN"/>
        </w:rPr>
        <w:t>、</w:t>
      </w:r>
      <w:r>
        <w:rPr>
          <w:rFonts w:hint="eastAsia" w:ascii="宋体" w:hAnsi="宋体" w:eastAsia="宋体" w:cs="宋体"/>
          <w:sz w:val="24"/>
          <w:szCs w:val="24"/>
        </w:rPr>
        <w:t>越小</w:t>
      </w:r>
    </w:p>
    <w:p>
      <w:pPr>
        <w:spacing w:line="360" w:lineRule="auto"/>
        <w:rPr>
          <w:rFonts w:hint="eastAsia" w:ascii="宋体" w:hAnsi="宋体" w:eastAsia="宋体" w:cs="宋体"/>
          <w:sz w:val="24"/>
          <w:szCs w:val="24"/>
        </w:rPr>
      </w:pPr>
      <w:r>
        <w:rPr>
          <w:rFonts w:hint="eastAsia" w:ascii="宋体" w:hAnsi="宋体" w:eastAsia="宋体" w:cs="宋体"/>
          <w:sz w:val="24"/>
          <w:szCs w:val="24"/>
        </w:rPr>
        <w:t>4、拟办的承担者大体分为</w:t>
      </w:r>
      <w:r>
        <w:rPr>
          <w:rFonts w:hint="eastAsia" w:ascii="宋体" w:hAnsi="宋体" w:eastAsia="宋体" w:cs="宋体"/>
          <w:sz w:val="24"/>
          <w:szCs w:val="24"/>
          <w:lang w:val="en-US" w:eastAsia="zh-CN"/>
        </w:rPr>
        <w:t>(     )</w:t>
      </w:r>
      <w:r>
        <w:rPr>
          <w:rFonts w:hint="eastAsia" w:ascii="宋体" w:hAnsi="宋体" w:eastAsia="宋体" w:cs="宋体"/>
          <w:sz w:val="24"/>
          <w:szCs w:val="24"/>
        </w:rPr>
        <w:t>三类。</w:t>
      </w: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、主要领导人</w:t>
      </w:r>
      <w:r>
        <w:rPr>
          <w:rFonts w:hint="eastAsia" w:ascii="宋体" w:hAnsi="宋体" w:eastAsia="宋体" w:cs="宋体"/>
          <w:sz w:val="24"/>
          <w:szCs w:val="24"/>
          <w:lang w:eastAsia="zh-CN"/>
        </w:rPr>
        <w:t>、</w:t>
      </w:r>
      <w:r>
        <w:rPr>
          <w:rFonts w:hint="eastAsia" w:ascii="宋体" w:hAnsi="宋体" w:eastAsia="宋体" w:cs="宋体"/>
          <w:sz w:val="24"/>
          <w:szCs w:val="24"/>
        </w:rPr>
        <w:t>文书部门负责人</w:t>
      </w:r>
      <w:r>
        <w:rPr>
          <w:rFonts w:hint="eastAsia" w:ascii="宋体" w:hAnsi="宋体" w:eastAsia="宋体" w:cs="宋体"/>
          <w:sz w:val="24"/>
          <w:szCs w:val="24"/>
          <w:lang w:eastAsia="zh-CN"/>
        </w:rPr>
        <w:t>、</w:t>
      </w:r>
      <w:r>
        <w:rPr>
          <w:rFonts w:hint="eastAsia" w:ascii="宋体" w:hAnsi="宋体" w:eastAsia="宋体" w:cs="宋体"/>
          <w:sz w:val="24"/>
          <w:szCs w:val="24"/>
        </w:rPr>
        <w:t>业务部门负责人</w:t>
      </w: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B</w:t>
      </w:r>
      <w:r>
        <w:rPr>
          <w:rFonts w:hint="eastAsia" w:ascii="宋体" w:hAnsi="宋体" w:eastAsia="宋体" w:cs="宋体"/>
          <w:sz w:val="24"/>
          <w:szCs w:val="24"/>
        </w:rPr>
        <w:t>、主要领导人</w:t>
      </w:r>
      <w:r>
        <w:rPr>
          <w:rFonts w:hint="eastAsia" w:ascii="宋体" w:hAnsi="宋体" w:eastAsia="宋体" w:cs="宋体"/>
          <w:sz w:val="24"/>
          <w:szCs w:val="24"/>
          <w:lang w:eastAsia="zh-CN"/>
        </w:rPr>
        <w:t>、</w:t>
      </w:r>
      <w:r>
        <w:rPr>
          <w:rFonts w:hint="eastAsia" w:ascii="宋体" w:hAnsi="宋体" w:eastAsia="宋体" w:cs="宋体"/>
          <w:sz w:val="24"/>
          <w:szCs w:val="24"/>
        </w:rPr>
        <w:t>文书部门负责人</w:t>
      </w:r>
      <w:r>
        <w:rPr>
          <w:rFonts w:hint="eastAsia" w:ascii="宋体" w:hAnsi="宋体" w:eastAsia="宋体" w:cs="宋体"/>
          <w:sz w:val="24"/>
          <w:szCs w:val="24"/>
          <w:lang w:eastAsia="zh-CN"/>
        </w:rPr>
        <w:t>、</w:t>
      </w:r>
      <w:r>
        <w:rPr>
          <w:rFonts w:hint="eastAsia" w:ascii="宋体" w:hAnsi="宋体" w:eastAsia="宋体" w:cs="宋体"/>
          <w:sz w:val="24"/>
          <w:szCs w:val="24"/>
        </w:rPr>
        <w:t>直接承办人或专职人员</w:t>
      </w: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C</w:t>
      </w:r>
      <w:r>
        <w:rPr>
          <w:rFonts w:hint="eastAsia" w:ascii="宋体" w:hAnsi="宋体" w:eastAsia="宋体" w:cs="宋体"/>
          <w:sz w:val="24"/>
          <w:szCs w:val="24"/>
        </w:rPr>
        <w:t>、文书部门负责人</w:t>
      </w:r>
      <w:r>
        <w:rPr>
          <w:rFonts w:hint="eastAsia" w:ascii="宋体" w:hAnsi="宋体" w:eastAsia="宋体" w:cs="宋体"/>
          <w:sz w:val="24"/>
          <w:szCs w:val="24"/>
          <w:lang w:eastAsia="zh-CN"/>
        </w:rPr>
        <w:t>、</w:t>
      </w:r>
      <w:r>
        <w:rPr>
          <w:rFonts w:hint="eastAsia" w:ascii="宋体" w:hAnsi="宋体" w:eastAsia="宋体" w:cs="宋体"/>
          <w:sz w:val="24"/>
          <w:szCs w:val="24"/>
        </w:rPr>
        <w:t>业务部门负责人</w:t>
      </w:r>
      <w:r>
        <w:rPr>
          <w:rFonts w:hint="eastAsia" w:ascii="宋体" w:hAnsi="宋体" w:eastAsia="宋体" w:cs="宋体"/>
          <w:sz w:val="24"/>
          <w:szCs w:val="24"/>
          <w:lang w:eastAsia="zh-CN"/>
        </w:rPr>
        <w:t>、</w:t>
      </w:r>
      <w:r>
        <w:rPr>
          <w:rFonts w:hint="eastAsia" w:ascii="宋体" w:hAnsi="宋体" w:eastAsia="宋体" w:cs="宋体"/>
          <w:sz w:val="24"/>
          <w:szCs w:val="24"/>
        </w:rPr>
        <w:t>直接承办人或专职人员</w:t>
      </w:r>
    </w:p>
    <w:p>
      <w:pPr>
        <w:spacing w:line="360" w:lineRule="auto"/>
        <w:rPr>
          <w:rFonts w:hint="eastAsia" w:ascii="宋体" w:hAnsi="宋体" w:eastAsia="宋体" w:cs="宋体"/>
          <w:sz w:val="24"/>
          <w:szCs w:val="24"/>
        </w:rPr>
      </w:pPr>
      <w:r>
        <w:rPr>
          <w:rFonts w:hint="eastAsia" w:ascii="宋体" w:hAnsi="宋体" w:eastAsia="宋体" w:cs="宋体"/>
          <w:sz w:val="24"/>
          <w:szCs w:val="24"/>
        </w:rPr>
        <w:t>5、一般事务性和综合性文件，由</w:t>
      </w:r>
      <w:r>
        <w:rPr>
          <w:rFonts w:hint="eastAsia" w:ascii="宋体" w:hAnsi="宋体" w:eastAsia="宋体" w:cs="宋体"/>
          <w:sz w:val="24"/>
          <w:szCs w:val="24"/>
          <w:lang w:val="en-US" w:eastAsia="zh-CN"/>
        </w:rPr>
        <w:t>(     )</w:t>
      </w:r>
      <w:r>
        <w:rPr>
          <w:rFonts w:hint="eastAsia" w:ascii="宋体" w:hAnsi="宋体" w:eastAsia="宋体" w:cs="宋体"/>
          <w:sz w:val="24"/>
          <w:szCs w:val="24"/>
        </w:rPr>
        <w:t>拟稿。</w:t>
      </w: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、机关办公部门的秘书人员</w:t>
      </w: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B</w:t>
      </w:r>
      <w:r>
        <w:rPr>
          <w:rFonts w:hint="eastAsia" w:ascii="宋体" w:hAnsi="宋体" w:eastAsia="宋体" w:cs="宋体"/>
          <w:sz w:val="24"/>
          <w:szCs w:val="24"/>
        </w:rPr>
        <w:t>、业务部门有关人员</w:t>
      </w: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C</w:t>
      </w:r>
      <w:r>
        <w:rPr>
          <w:rFonts w:hint="eastAsia" w:ascii="宋体" w:hAnsi="宋体" w:eastAsia="宋体" w:cs="宋体"/>
          <w:sz w:val="24"/>
          <w:szCs w:val="24"/>
        </w:rPr>
        <w:t>、机关领导</w:t>
      </w:r>
    </w:p>
    <w:p>
      <w:pPr>
        <w:spacing w:line="360" w:lineRule="auto"/>
        <w:rPr>
          <w:rFonts w:hint="eastAsia" w:ascii="宋体" w:hAnsi="宋体" w:eastAsia="宋体" w:cs="宋体"/>
          <w:sz w:val="24"/>
          <w:szCs w:val="24"/>
        </w:rPr>
      </w:pPr>
      <w:r>
        <w:rPr>
          <w:rFonts w:hint="eastAsia" w:ascii="宋体" w:hAnsi="宋体" w:eastAsia="宋体" w:cs="宋体"/>
          <w:sz w:val="24"/>
          <w:szCs w:val="24"/>
        </w:rPr>
        <w:t>6、××市政府发布的《关于调整〈××市征收教育费附加暂行办法〉中有关规定的通知》文件的主题词应是</w:t>
      </w:r>
      <w:r>
        <w:rPr>
          <w:rFonts w:hint="eastAsia" w:ascii="宋体" w:hAnsi="宋体" w:eastAsia="宋体" w:cs="宋体"/>
          <w:sz w:val="24"/>
          <w:szCs w:val="24"/>
          <w:lang w:val="en-US"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、征收 教育费附加 办法</w:t>
      </w: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B</w:t>
      </w:r>
      <w:r>
        <w:rPr>
          <w:rFonts w:hint="eastAsia" w:ascii="宋体" w:hAnsi="宋体" w:eastAsia="宋体" w:cs="宋体"/>
          <w:sz w:val="24"/>
          <w:szCs w:val="24"/>
        </w:rPr>
        <w:t>、教育费附加 办法 通知</w:t>
      </w:r>
    </w:p>
    <w:p>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C</w:t>
      </w:r>
      <w:r>
        <w:rPr>
          <w:rFonts w:hint="eastAsia" w:ascii="宋体" w:hAnsi="宋体" w:eastAsia="宋体" w:cs="宋体"/>
          <w:sz w:val="24"/>
          <w:szCs w:val="24"/>
        </w:rPr>
        <w:t>、调整 教育费附加 通知</w:t>
      </w:r>
    </w:p>
    <w:p>
      <w:pPr>
        <w:spacing w:line="360" w:lineRule="auto"/>
        <w:ind w:firstLine="120" w:firstLineChars="50"/>
        <w:jc w:val="left"/>
        <w:rPr>
          <w:rFonts w:hint="eastAsia" w:ascii="宋体" w:hAnsi="宋体"/>
          <w:sz w:val="24"/>
          <w:szCs w:val="24"/>
        </w:rPr>
      </w:pPr>
    </w:p>
    <w:p>
      <w:pPr>
        <w:numPr>
          <w:ilvl w:val="0"/>
          <w:numId w:val="0"/>
        </w:numPr>
        <w:rPr>
          <w:rFonts w:hint="eastAsia" w:ascii="宋体" w:hAnsi="宋体" w:eastAsia="宋体" w:cs="宋体"/>
          <w:b/>
          <w:bCs/>
          <w:sz w:val="24"/>
          <w:szCs w:val="24"/>
        </w:rPr>
      </w:pPr>
    </w:p>
    <w:p>
      <w:pPr>
        <w:spacing w:line="360" w:lineRule="exact"/>
        <w:rPr>
          <w:rFonts w:hint="eastAsia" w:ascii="宋体" w:hAnsi="宋体" w:eastAsia="宋体" w:cs="宋体"/>
          <w:b/>
          <w:sz w:val="24"/>
          <w:szCs w:val="24"/>
        </w:rPr>
      </w:pPr>
      <w:r>
        <w:rPr>
          <w:rFonts w:hint="eastAsia" w:ascii="宋体" w:hAnsi="宋体" w:eastAsia="宋体" w:cs="宋体"/>
          <w:b/>
          <w:sz w:val="24"/>
          <w:szCs w:val="24"/>
          <w:lang w:eastAsia="zh-CN"/>
        </w:rPr>
        <w:t>判断修正题</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1.各现行机关 (企业)档案室对上级来文，应一律作资料保存。</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2.档案登记就是收发文登记。</w:t>
      </w:r>
    </w:p>
    <w:p>
      <w:pPr>
        <w:rPr>
          <w:rFonts w:hint="eastAsia" w:ascii="宋体" w:hAnsi="宋体" w:eastAsia="宋体" w:cs="宋体"/>
          <w:sz w:val="24"/>
          <w:szCs w:val="24"/>
        </w:rPr>
      </w:pPr>
    </w:p>
    <w:p>
      <w:pPr>
        <w:spacing w:line="360" w:lineRule="exact"/>
        <w:rPr>
          <w:rFonts w:hint="eastAsia" w:ascii="宋体" w:hAnsi="宋体" w:eastAsia="宋体" w:cs="宋体"/>
          <w:sz w:val="24"/>
          <w:szCs w:val="24"/>
        </w:rPr>
      </w:pPr>
    </w:p>
    <w:p>
      <w:pPr>
        <w:spacing w:line="360" w:lineRule="exact"/>
        <w:rPr>
          <w:rFonts w:hint="eastAsia" w:ascii="宋体" w:hAnsi="宋体" w:eastAsia="宋体" w:cs="宋体"/>
          <w:sz w:val="24"/>
          <w:szCs w:val="24"/>
        </w:rPr>
      </w:pPr>
    </w:p>
    <w:p>
      <w:pPr>
        <w:spacing w:line="360" w:lineRule="exact"/>
        <w:rPr>
          <w:rFonts w:hint="eastAsia" w:ascii="宋体" w:hAnsi="宋体" w:eastAsia="宋体" w:cs="宋体"/>
          <w:sz w:val="24"/>
          <w:szCs w:val="24"/>
        </w:rPr>
      </w:pPr>
    </w:p>
    <w:p>
      <w:pPr>
        <w:spacing w:line="360" w:lineRule="exact"/>
        <w:rPr>
          <w:rFonts w:hint="eastAsia" w:ascii="宋体" w:hAnsi="宋体" w:eastAsia="宋体" w:cs="宋体"/>
          <w:sz w:val="24"/>
          <w:szCs w:val="24"/>
        </w:rPr>
      </w:pPr>
    </w:p>
    <w:p>
      <w:pPr>
        <w:spacing w:line="360" w:lineRule="exact"/>
        <w:rPr>
          <w:rFonts w:hint="eastAsia" w:ascii="宋体" w:hAnsi="宋体" w:eastAsia="宋体" w:cs="宋体"/>
          <w:sz w:val="24"/>
          <w:szCs w:val="24"/>
        </w:rPr>
      </w:pPr>
    </w:p>
    <w:p>
      <w:pPr>
        <w:spacing w:line="360" w:lineRule="exact"/>
        <w:rPr>
          <w:rFonts w:hint="eastAsia" w:ascii="宋体" w:hAnsi="宋体" w:eastAsia="宋体" w:cs="宋体"/>
          <w:sz w:val="24"/>
          <w:szCs w:val="24"/>
        </w:rPr>
      </w:pPr>
    </w:p>
    <w:p>
      <w:pPr>
        <w:spacing w:line="360" w:lineRule="auto"/>
        <w:rPr>
          <w:rFonts w:hint="eastAsia" w:ascii="宋体" w:hAnsi="宋体" w:eastAsia="宋体" w:cs="宋体"/>
          <w:b/>
          <w:sz w:val="24"/>
          <w:szCs w:val="24"/>
        </w:rPr>
      </w:pPr>
      <w:r>
        <w:rPr>
          <w:rFonts w:hint="eastAsia" w:ascii="宋体" w:hAnsi="宋体" w:eastAsia="宋体" w:cs="宋体"/>
          <w:b/>
          <w:sz w:val="24"/>
          <w:szCs w:val="24"/>
          <w:lang w:eastAsia="zh-CN"/>
        </w:rPr>
        <w:t>名词解释</w:t>
      </w:r>
    </w:p>
    <w:p>
      <w:pPr>
        <w:spacing w:line="360" w:lineRule="auto"/>
        <w:jc w:val="left"/>
        <w:rPr>
          <w:rFonts w:hint="default"/>
          <w:sz w:val="24"/>
          <w:szCs w:val="24"/>
          <w:lang w:val="en-US" w:eastAsia="zh-CN"/>
        </w:rPr>
      </w:pPr>
      <w:r>
        <w:rPr>
          <w:rFonts w:hint="eastAsia" w:ascii="宋体" w:hAnsi="宋体" w:eastAsia="宋体" w:cs="宋体"/>
          <w:sz w:val="24"/>
          <w:szCs w:val="24"/>
          <w:lang w:val="en-US" w:eastAsia="zh-CN"/>
        </w:rPr>
        <w:t>1.</w:t>
      </w:r>
      <w:r>
        <w:rPr>
          <w:rFonts w:hint="default"/>
          <w:sz w:val="24"/>
          <w:szCs w:val="24"/>
          <w:lang w:val="en-US" w:eastAsia="zh-CN"/>
        </w:rPr>
        <w:t>大事记：</w:t>
      </w:r>
    </w:p>
    <w:p>
      <w:pPr>
        <w:spacing w:line="360" w:lineRule="auto"/>
        <w:rPr>
          <w:rFonts w:hint="eastAsia" w:ascii="宋体" w:hAnsi="宋体" w:eastAsia="宋体" w:cs="宋体"/>
          <w:sz w:val="24"/>
          <w:szCs w:val="24"/>
          <w:lang w:val="en-US" w:eastAsia="zh-CN"/>
        </w:rPr>
      </w:pPr>
    </w:p>
    <w:p>
      <w:pPr>
        <w:spacing w:line="360" w:lineRule="auto"/>
        <w:rPr>
          <w:rFonts w:hint="eastAsia" w:ascii="宋体" w:hAnsi="宋体" w:eastAsia="宋体" w:cs="宋体"/>
          <w:sz w:val="24"/>
          <w:szCs w:val="24"/>
          <w:lang w:val="en-US" w:eastAsia="zh-CN"/>
        </w:rPr>
      </w:pPr>
    </w:p>
    <w:p>
      <w:pPr>
        <w:spacing w:line="360" w:lineRule="auto"/>
        <w:rPr>
          <w:rFonts w:hint="eastAsia" w:ascii="宋体" w:hAnsi="宋体" w:eastAsia="宋体" w:cs="宋体"/>
          <w:sz w:val="24"/>
          <w:szCs w:val="24"/>
          <w:lang w:val="en-US" w:eastAsia="zh-CN"/>
        </w:rPr>
      </w:pPr>
    </w:p>
    <w:p>
      <w:pPr>
        <w:spacing w:line="360" w:lineRule="auto"/>
        <w:jc w:val="left"/>
        <w:rPr>
          <w:rFonts w:hint="default"/>
          <w:sz w:val="24"/>
          <w:szCs w:val="24"/>
          <w:lang w:val="en-US" w:eastAsia="zh-CN"/>
        </w:rPr>
      </w:pPr>
      <w:r>
        <w:rPr>
          <w:rFonts w:hint="eastAsia" w:ascii="宋体" w:hAnsi="宋体" w:eastAsia="宋体" w:cs="宋体"/>
          <w:sz w:val="24"/>
          <w:szCs w:val="24"/>
          <w:lang w:val="en-US" w:eastAsia="zh-CN"/>
        </w:rPr>
        <w:t>2.</w:t>
      </w:r>
      <w:r>
        <w:rPr>
          <w:rFonts w:hint="default"/>
          <w:sz w:val="24"/>
          <w:szCs w:val="24"/>
          <w:lang w:val="en-US" w:eastAsia="zh-CN"/>
        </w:rPr>
        <w:t>组织沿革：</w:t>
      </w:r>
    </w:p>
    <w:p>
      <w:pPr>
        <w:spacing w:line="360" w:lineRule="exact"/>
        <w:rPr>
          <w:rFonts w:hint="eastAsia" w:ascii="宋体" w:hAnsi="宋体" w:eastAsia="宋体" w:cs="宋体"/>
          <w:sz w:val="24"/>
          <w:szCs w:val="24"/>
          <w:lang w:val="en-US" w:eastAsia="zh-CN"/>
        </w:rPr>
      </w:pPr>
    </w:p>
    <w:p>
      <w:pPr>
        <w:spacing w:line="360" w:lineRule="exact"/>
        <w:rPr>
          <w:rFonts w:hint="eastAsia" w:ascii="宋体" w:hAnsi="宋体" w:eastAsia="宋体" w:cs="宋体"/>
          <w:sz w:val="24"/>
          <w:szCs w:val="24"/>
        </w:rPr>
      </w:pPr>
    </w:p>
    <w:p>
      <w:pPr>
        <w:spacing w:line="360" w:lineRule="exact"/>
        <w:rPr>
          <w:rFonts w:hint="eastAsia" w:ascii="宋体" w:hAnsi="宋体" w:eastAsia="宋体" w:cs="宋体"/>
          <w:sz w:val="24"/>
          <w:szCs w:val="24"/>
        </w:rPr>
      </w:pPr>
    </w:p>
    <w:p>
      <w:pPr>
        <w:spacing w:line="360" w:lineRule="auto"/>
        <w:rPr>
          <w:rFonts w:hint="eastAsia" w:ascii="宋体" w:hAnsi="宋体" w:eastAsia="宋体" w:cs="宋体"/>
          <w:sz w:val="24"/>
          <w:szCs w:val="24"/>
        </w:rPr>
      </w:pPr>
      <w:r>
        <w:rPr>
          <w:rFonts w:hint="eastAsia" w:ascii="宋体" w:hAnsi="宋体" w:eastAsia="宋体" w:cs="宋体"/>
          <w:b/>
          <w:sz w:val="24"/>
          <w:szCs w:val="24"/>
          <w:lang w:eastAsia="zh-CN"/>
        </w:rPr>
        <w:t>简答题</w:t>
      </w:r>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 要做好文书工作，需要遵循哪些原则？</w:t>
      </w:r>
      <w:r>
        <w:rPr>
          <w:rFonts w:hint="eastAsia" w:ascii="宋体" w:hAnsi="宋体" w:eastAsia="宋体" w:cs="宋体"/>
          <w:sz w:val="24"/>
          <w:szCs w:val="24"/>
          <w:lang w:val="en-US" w:eastAsia="zh-CN"/>
        </w:rPr>
        <w:br w:type="textWrapping"/>
      </w:r>
    </w:p>
    <w:p>
      <w:pPr>
        <w:widowControl w:val="0"/>
        <w:numPr>
          <w:ilvl w:val="0"/>
          <w:numId w:val="0"/>
        </w:numPr>
        <w:spacing w:line="360" w:lineRule="auto"/>
        <w:jc w:val="both"/>
        <w:rPr>
          <w:rFonts w:hint="eastAsia" w:ascii="宋体" w:hAnsi="宋体" w:eastAsia="宋体" w:cs="宋体"/>
          <w:sz w:val="24"/>
          <w:szCs w:val="24"/>
          <w:lang w:val="en-US" w:eastAsia="zh-CN"/>
        </w:rPr>
      </w:pPr>
    </w:p>
    <w:p>
      <w:pPr>
        <w:widowControl w:val="0"/>
        <w:numPr>
          <w:ilvl w:val="0"/>
          <w:numId w:val="0"/>
        </w:numPr>
        <w:spacing w:line="360" w:lineRule="auto"/>
        <w:jc w:val="both"/>
        <w:rPr>
          <w:rFonts w:hint="eastAsia" w:ascii="宋体" w:hAnsi="宋体" w:eastAsia="宋体" w:cs="宋体"/>
          <w:sz w:val="24"/>
          <w:szCs w:val="24"/>
          <w:lang w:val="en-US" w:eastAsia="zh-CN"/>
        </w:rPr>
      </w:pPr>
    </w:p>
    <w:p>
      <w:pPr>
        <w:numPr>
          <w:ilvl w:val="0"/>
          <w:numId w:val="0"/>
        </w:numPr>
        <w:spacing w:line="360" w:lineRule="auto"/>
        <w:rPr>
          <w:rFonts w:hint="eastAsia" w:ascii="宋体" w:hAnsi="宋体" w:eastAsia="宋体" w:cs="宋体"/>
          <w:sz w:val="24"/>
          <w:szCs w:val="24"/>
          <w:lang w:val="en-US" w:eastAsia="zh-CN"/>
        </w:rPr>
      </w:pPr>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简述文书管理的任务。</w:t>
      </w:r>
    </w:p>
    <w:p>
      <w:pPr>
        <w:spacing w:line="360" w:lineRule="auto"/>
        <w:rPr>
          <w:rFonts w:hint="default"/>
          <w:lang w:val="en-US" w:eastAsia="zh-CN"/>
        </w:rPr>
      </w:pPr>
    </w:p>
    <w:p>
      <w:pPr>
        <w:spacing w:line="360" w:lineRule="auto"/>
        <w:rPr>
          <w:rFonts w:hint="default"/>
          <w:lang w:val="en-US" w:eastAsia="zh-CN"/>
        </w:rPr>
      </w:pPr>
    </w:p>
    <w:p>
      <w:pPr>
        <w:spacing w:line="360" w:lineRule="auto"/>
        <w:rPr>
          <w:rFonts w:hint="default"/>
          <w:lang w:val="en-US" w:eastAsia="zh-CN"/>
        </w:rPr>
      </w:pPr>
    </w:p>
    <w:p>
      <w:pPr>
        <w:spacing w:line="360" w:lineRule="auto"/>
        <w:rPr>
          <w:rFonts w:hint="default"/>
          <w:lang w:val="en-US" w:eastAsia="zh-CN"/>
        </w:rPr>
      </w:pPr>
    </w:p>
    <w:p>
      <w:pPr>
        <w:spacing w:line="360" w:lineRule="auto"/>
        <w:rPr>
          <w:rFonts w:hint="default"/>
          <w:lang w:val="en-US" w:eastAsia="zh-CN"/>
        </w:rPr>
      </w:pPr>
    </w:p>
    <w:p>
      <w:pPr>
        <w:spacing w:line="360" w:lineRule="auto"/>
        <w:rPr>
          <w:rFonts w:hint="default"/>
          <w:lang w:val="en-US" w:eastAsia="zh-CN"/>
        </w:rPr>
      </w:pPr>
    </w:p>
    <w:p>
      <w:pPr>
        <w:spacing w:line="360" w:lineRule="auto"/>
        <w:rPr>
          <w:rFonts w:hint="default"/>
          <w:lang w:val="en-US" w:eastAsia="zh-CN"/>
        </w:rPr>
      </w:pPr>
    </w:p>
    <w:p>
      <w:pPr>
        <w:spacing w:line="360" w:lineRule="auto"/>
        <w:rPr>
          <w:rFonts w:hint="default"/>
          <w:lang w:val="en-US" w:eastAsia="zh-CN"/>
        </w:rPr>
      </w:pP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简述文书立卷的原则。</w:t>
      </w:r>
    </w:p>
    <w:p>
      <w:pPr>
        <w:spacing w:line="360" w:lineRule="exact"/>
        <w:rPr>
          <w:rFonts w:hint="eastAsia" w:ascii="宋体" w:hAnsi="宋体" w:eastAsia="宋体" w:cs="宋体"/>
          <w:sz w:val="24"/>
          <w:szCs w:val="24"/>
        </w:rPr>
      </w:pPr>
    </w:p>
    <w:p>
      <w:pPr>
        <w:spacing w:line="360" w:lineRule="exact"/>
        <w:rPr>
          <w:rFonts w:hint="eastAsia" w:ascii="宋体" w:hAnsi="宋体" w:eastAsia="宋体" w:cs="宋体"/>
          <w:sz w:val="24"/>
          <w:szCs w:val="24"/>
        </w:rPr>
      </w:pPr>
    </w:p>
    <w:p>
      <w:pPr>
        <w:spacing w:line="360" w:lineRule="exact"/>
        <w:rPr>
          <w:rFonts w:hint="eastAsia" w:ascii="宋体" w:hAnsi="宋体" w:eastAsia="宋体" w:cs="宋体"/>
          <w:sz w:val="24"/>
          <w:szCs w:val="24"/>
        </w:rPr>
      </w:pPr>
    </w:p>
    <w:p>
      <w:pPr>
        <w:spacing w:line="360" w:lineRule="exact"/>
        <w:rPr>
          <w:rFonts w:hint="eastAsia" w:ascii="宋体" w:hAnsi="宋体" w:eastAsia="宋体" w:cs="宋体"/>
          <w:sz w:val="24"/>
          <w:szCs w:val="24"/>
        </w:rPr>
      </w:pPr>
    </w:p>
    <w:p>
      <w:pPr>
        <w:spacing w:line="360" w:lineRule="exact"/>
        <w:rPr>
          <w:rFonts w:hint="eastAsia" w:ascii="宋体" w:hAnsi="宋体" w:eastAsia="宋体" w:cs="宋体"/>
          <w:sz w:val="24"/>
          <w:szCs w:val="24"/>
        </w:rPr>
      </w:pPr>
    </w:p>
    <w:p>
      <w:pPr>
        <w:spacing w:line="360" w:lineRule="exact"/>
        <w:rPr>
          <w:rFonts w:hint="eastAsia" w:ascii="宋体" w:hAnsi="宋体" w:eastAsia="宋体" w:cs="宋体"/>
          <w:sz w:val="24"/>
          <w:szCs w:val="24"/>
        </w:rPr>
      </w:pPr>
    </w:p>
    <w:p>
      <w:pPr>
        <w:spacing w:line="360" w:lineRule="exact"/>
        <w:rPr>
          <w:rFonts w:hint="eastAsia" w:ascii="宋体" w:hAnsi="宋体" w:eastAsia="宋体" w:cs="宋体"/>
          <w:sz w:val="24"/>
          <w:szCs w:val="24"/>
        </w:rPr>
      </w:pPr>
    </w:p>
    <w:p>
      <w:pPr>
        <w:spacing w:line="360" w:lineRule="exact"/>
        <w:rPr>
          <w:rFonts w:hint="eastAsia" w:ascii="宋体" w:hAnsi="宋体" w:eastAsia="宋体" w:cs="宋体"/>
          <w:sz w:val="24"/>
          <w:szCs w:val="24"/>
        </w:rPr>
      </w:pPr>
    </w:p>
    <w:p>
      <w:pPr>
        <w:spacing w:line="360" w:lineRule="exact"/>
        <w:rPr>
          <w:rFonts w:hint="eastAsia" w:ascii="宋体" w:hAnsi="宋体" w:eastAsia="宋体" w:cs="宋体"/>
          <w:sz w:val="24"/>
          <w:szCs w:val="24"/>
        </w:rPr>
      </w:pPr>
    </w:p>
    <w:p>
      <w:pPr>
        <w:spacing w:line="360" w:lineRule="auto"/>
        <w:rPr>
          <w:rFonts w:hint="eastAsia" w:ascii="宋体" w:hAnsi="宋体" w:eastAsia="宋体" w:cs="宋体"/>
          <w:sz w:val="24"/>
          <w:szCs w:val="24"/>
        </w:rPr>
      </w:pPr>
      <w:bookmarkStart w:id="0" w:name="_GoBack"/>
      <w:bookmarkEnd w:id="0"/>
      <w:r>
        <w:rPr>
          <w:rFonts w:hint="eastAsia" w:ascii="宋体" w:hAnsi="宋体" w:eastAsia="宋体" w:cs="宋体"/>
          <w:b/>
          <w:sz w:val="24"/>
          <w:szCs w:val="24"/>
          <w:lang w:eastAsia="zh-CN"/>
        </w:rPr>
        <w:t>技能题</w:t>
      </w:r>
    </w:p>
    <w:p>
      <w:pPr>
        <w:spacing w:line="360" w:lineRule="auto"/>
        <w:jc w:val="left"/>
        <w:rPr>
          <w:rFonts w:hint="default"/>
          <w:sz w:val="24"/>
          <w:szCs w:val="24"/>
          <w:lang w:val="en-US" w:eastAsia="zh-CN"/>
        </w:rPr>
      </w:pPr>
      <w:r>
        <w:rPr>
          <w:rFonts w:hint="default"/>
          <w:sz w:val="24"/>
          <w:szCs w:val="24"/>
          <w:lang w:val="en-US" w:eastAsia="zh-CN"/>
        </w:rPr>
        <w:t>将下列文件合理地组为两卷，分别为其拟定案卷标题，并说明组卷特征。</w:t>
      </w:r>
    </w:p>
    <w:p>
      <w:pPr>
        <w:spacing w:line="360" w:lineRule="auto"/>
        <w:jc w:val="left"/>
        <w:rPr>
          <w:rFonts w:hint="default"/>
          <w:sz w:val="24"/>
          <w:szCs w:val="24"/>
          <w:lang w:val="en-US" w:eastAsia="zh-CN"/>
        </w:rPr>
      </w:pPr>
      <w:r>
        <w:rPr>
          <w:rFonts w:hint="default"/>
          <w:sz w:val="24"/>
          <w:szCs w:val="24"/>
          <w:lang w:val="en-US" w:eastAsia="zh-CN"/>
        </w:rPr>
        <w:t>1、杭州市教育局要求把萧山中学教师××调回杭州的函</w:t>
      </w:r>
      <w:r>
        <w:rPr>
          <w:rFonts w:hint="eastAsia"/>
          <w:sz w:val="24"/>
          <w:szCs w:val="24"/>
          <w:lang w:val="en-US" w:eastAsia="zh-CN"/>
        </w:rPr>
        <w:t>；</w:t>
      </w:r>
    </w:p>
    <w:p>
      <w:pPr>
        <w:spacing w:line="360" w:lineRule="auto"/>
        <w:jc w:val="left"/>
        <w:rPr>
          <w:rFonts w:hint="default"/>
          <w:sz w:val="24"/>
          <w:szCs w:val="24"/>
          <w:lang w:val="en-US" w:eastAsia="zh-CN"/>
        </w:rPr>
      </w:pPr>
      <w:r>
        <w:rPr>
          <w:rFonts w:hint="default"/>
          <w:sz w:val="24"/>
          <w:szCs w:val="24"/>
          <w:lang w:val="en-US" w:eastAsia="zh-CN"/>
        </w:rPr>
        <w:t>2、江南大学关于当前学生思想状况的调查报告</w:t>
      </w:r>
      <w:r>
        <w:rPr>
          <w:rFonts w:hint="eastAsia"/>
          <w:sz w:val="24"/>
          <w:szCs w:val="24"/>
          <w:lang w:val="en-US" w:eastAsia="zh-CN"/>
        </w:rPr>
        <w:t>；</w:t>
      </w:r>
    </w:p>
    <w:p>
      <w:pPr>
        <w:spacing w:line="360" w:lineRule="auto"/>
        <w:jc w:val="left"/>
        <w:rPr>
          <w:rFonts w:hint="default"/>
          <w:sz w:val="24"/>
          <w:szCs w:val="24"/>
          <w:lang w:val="en-US" w:eastAsia="zh-CN"/>
        </w:rPr>
      </w:pPr>
      <w:r>
        <w:rPr>
          <w:rFonts w:hint="default"/>
          <w:sz w:val="24"/>
          <w:szCs w:val="24"/>
          <w:lang w:val="en-US" w:eastAsia="zh-CN"/>
        </w:rPr>
        <w:t>3、江南大学关于加强学生思想工作的决定</w:t>
      </w:r>
      <w:r>
        <w:rPr>
          <w:rFonts w:hint="eastAsia"/>
          <w:sz w:val="24"/>
          <w:szCs w:val="24"/>
          <w:lang w:val="en-US" w:eastAsia="zh-CN"/>
        </w:rPr>
        <w:t>；</w:t>
      </w:r>
    </w:p>
    <w:p>
      <w:pPr>
        <w:spacing w:line="360" w:lineRule="auto"/>
        <w:jc w:val="left"/>
        <w:rPr>
          <w:rFonts w:hint="default"/>
          <w:sz w:val="24"/>
          <w:szCs w:val="24"/>
          <w:lang w:val="en-US" w:eastAsia="zh-CN"/>
        </w:rPr>
      </w:pPr>
      <w:r>
        <w:rPr>
          <w:rFonts w:hint="default"/>
          <w:sz w:val="24"/>
          <w:szCs w:val="24"/>
          <w:lang w:val="en-US" w:eastAsia="zh-CN"/>
        </w:rPr>
        <w:t>4、杭州市劳动局同意调回萧山中学教师××的复函</w:t>
      </w:r>
      <w:r>
        <w:rPr>
          <w:rFonts w:hint="eastAsia"/>
          <w:sz w:val="24"/>
          <w:szCs w:val="24"/>
          <w:lang w:val="en-US" w:eastAsia="zh-CN"/>
        </w:rPr>
        <w:t>；</w:t>
      </w:r>
    </w:p>
    <w:p>
      <w:pPr>
        <w:spacing w:line="360" w:lineRule="auto"/>
        <w:jc w:val="left"/>
        <w:rPr>
          <w:rFonts w:hint="default"/>
          <w:sz w:val="24"/>
          <w:szCs w:val="24"/>
          <w:lang w:val="en-US" w:eastAsia="zh-CN"/>
        </w:rPr>
      </w:pPr>
      <w:r>
        <w:rPr>
          <w:rFonts w:hint="default"/>
          <w:sz w:val="24"/>
          <w:szCs w:val="24"/>
          <w:lang w:val="en-US" w:eastAsia="zh-CN"/>
        </w:rPr>
        <w:t>5、江南大学关于成立学生思想工作领导小组的通知</w:t>
      </w:r>
      <w:r>
        <w:rPr>
          <w:rFonts w:hint="eastAsia"/>
          <w:sz w:val="24"/>
          <w:szCs w:val="24"/>
          <w:lang w:val="en-US" w:eastAsia="zh-CN"/>
        </w:rPr>
        <w:t>；</w:t>
      </w:r>
    </w:p>
    <w:p>
      <w:pPr>
        <w:spacing w:line="360" w:lineRule="auto"/>
        <w:jc w:val="left"/>
        <w:rPr>
          <w:rFonts w:hint="default"/>
          <w:sz w:val="24"/>
          <w:szCs w:val="24"/>
          <w:lang w:val="en-US" w:eastAsia="zh-CN"/>
        </w:rPr>
      </w:pPr>
      <w:r>
        <w:rPr>
          <w:rFonts w:hint="default"/>
          <w:sz w:val="24"/>
          <w:szCs w:val="24"/>
          <w:lang w:val="en-US" w:eastAsia="zh-CN"/>
        </w:rPr>
        <w:t>6、杭州市教育局请求将×××调入萧山中学工作的函</w:t>
      </w:r>
      <w:r>
        <w:rPr>
          <w:rFonts w:hint="eastAsia"/>
          <w:sz w:val="24"/>
          <w:szCs w:val="24"/>
          <w:lang w:val="en-US" w:eastAsia="zh-CN"/>
        </w:rPr>
        <w:t>；</w:t>
      </w:r>
    </w:p>
    <w:p>
      <w:pPr>
        <w:spacing w:line="360" w:lineRule="auto"/>
        <w:jc w:val="left"/>
        <w:rPr>
          <w:rFonts w:hint="default"/>
          <w:sz w:val="24"/>
          <w:szCs w:val="24"/>
          <w:lang w:val="en-US" w:eastAsia="zh-CN"/>
        </w:rPr>
      </w:pPr>
      <w:r>
        <w:rPr>
          <w:rFonts w:hint="default"/>
          <w:sz w:val="24"/>
          <w:szCs w:val="24"/>
          <w:lang w:val="en-US" w:eastAsia="zh-CN"/>
        </w:rPr>
        <w:t>7、江南大学关于开展学生思想工作的工作计划</w:t>
      </w:r>
      <w:r>
        <w:rPr>
          <w:rFonts w:hint="eastAsia"/>
          <w:sz w:val="24"/>
          <w:szCs w:val="24"/>
          <w:lang w:val="en-US" w:eastAsia="zh-CN"/>
        </w:rPr>
        <w:t>；</w:t>
      </w:r>
    </w:p>
    <w:p>
      <w:pPr>
        <w:spacing w:line="360" w:lineRule="auto"/>
        <w:rPr>
          <w:rFonts w:hint="eastAsia" w:ascii="宋体" w:hAnsi="宋体" w:eastAsia="宋体" w:cs="宋体"/>
          <w:sz w:val="24"/>
          <w:szCs w:val="24"/>
        </w:rPr>
      </w:pPr>
      <w:r>
        <w:rPr>
          <w:rFonts w:hint="default"/>
          <w:sz w:val="24"/>
          <w:szCs w:val="24"/>
          <w:lang w:val="en-US" w:eastAsia="zh-CN"/>
        </w:rPr>
        <w:t>8、杭州市劳动局同意调×××入萧山中学的复函</w:t>
      </w:r>
      <w:r>
        <w:rPr>
          <w:rFonts w:hint="eastAsia"/>
          <w:sz w:val="24"/>
          <w:szCs w:val="24"/>
          <w:lang w:val="en-US" w:eastAsia="zh-CN"/>
        </w:rPr>
        <w:t>。</w:t>
      </w:r>
    </w:p>
    <w:p>
      <w:pPr>
        <w:spacing w:line="360" w:lineRule="exact"/>
        <w:rPr>
          <w:rFonts w:hint="eastAsia" w:ascii="宋体" w:hAnsi="宋体" w:eastAsia="宋体" w:cs="宋体"/>
          <w:sz w:val="24"/>
          <w:szCs w:val="24"/>
        </w:rPr>
      </w:pPr>
    </w:p>
    <w:p>
      <w:pPr>
        <w:rPr>
          <w:rFonts w:hint="eastAsia" w:ascii="宋体" w:hAnsi="宋体" w:eastAsia="宋体" w:cs="宋体"/>
          <w:sz w:val="24"/>
          <w:szCs w:val="24"/>
        </w:rPr>
      </w:pPr>
    </w:p>
    <w:p>
      <w:pPr>
        <w:spacing w:line="360" w:lineRule="auto"/>
        <w:jc w:val="left"/>
        <w:rPr>
          <w:rFonts w:hint="default"/>
          <w:lang w:val="en-US" w:eastAsia="zh-CN"/>
        </w:rPr>
      </w:pPr>
      <w:r>
        <w:rPr>
          <w:rFonts w:hint="default"/>
          <w:lang w:val="en-US" w:eastAsia="zh-CN"/>
        </w:rPr>
        <w:br w:type="page"/>
      </w:r>
    </w:p>
    <w:p>
      <w:pPr>
        <w:rPr>
          <w:rFonts w:hint="eastAsia"/>
          <w:lang w:val="en-US" w:eastAsia="zh-CN"/>
        </w:rPr>
      </w:pPr>
      <w:r>
        <w:rPr>
          <w:rFonts w:hint="eastAsia"/>
          <w:lang w:val="en-US" w:eastAsia="zh-CN"/>
        </w:rPr>
        <w:br w:type="page"/>
      </w:r>
    </w:p>
    <w:p>
      <w:pPr>
        <w:rPr>
          <w:rFonts w:hint="eastAsia" w:ascii="宋体" w:hAnsi="宋体" w:eastAsia="宋体" w:cs="宋体"/>
        </w:rPr>
      </w:pPr>
      <w:r>
        <w:rPr>
          <w:rFonts w:hint="eastAsia"/>
          <w:lang w:val="en-US" w:eastAsia="zh-CN"/>
        </w:rPr>
        <w:t>参考答案</w:t>
      </w:r>
      <w:r>
        <w:rPr>
          <w:rFonts w:hint="eastAsia"/>
          <w:lang w:val="en-US" w:eastAsia="zh-CN"/>
        </w:rPr>
        <w:br w:type="textWrapping"/>
      </w:r>
      <w:r>
        <w:rPr>
          <w:rFonts w:hint="eastAsia" w:ascii="宋体" w:hAnsi="宋体" w:eastAsia="宋体" w:cs="宋体"/>
          <w:b/>
          <w:bCs/>
        </w:rPr>
        <w:t>填空题</w:t>
      </w:r>
    </w:p>
    <w:p>
      <w:pPr>
        <w:rPr>
          <w:rFonts w:hint="eastAsia" w:ascii="宋体" w:hAnsi="宋体" w:eastAsia="宋体" w:cs="宋体"/>
        </w:rPr>
      </w:pPr>
      <w:r>
        <w:rPr>
          <w:rFonts w:hint="eastAsia" w:ascii="宋体" w:hAnsi="宋体" w:eastAsia="宋体" w:cs="宋体"/>
        </w:rPr>
        <w:t>1、秘密等级通常分为 绝密 、 机密 、 秘密 三种。</w:t>
      </w:r>
    </w:p>
    <w:p>
      <w:pP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、从行文方向来看，下行文可采取 逐级行文 、 多级行文 、 直达行文 等方式。</w:t>
      </w:r>
    </w:p>
    <w:p>
      <w:pPr>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、我国党政机关现行的文书工作组织形式，主要分为 集中 和 分散 两种。</w:t>
      </w:r>
    </w:p>
    <w:p>
      <w:pPr>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、收文处理总程序的阅办阶段包括阅文、 拟办 、 批办 、 承办 、 催办 、办复、注办和暂存八个环节。</w:t>
      </w:r>
    </w:p>
    <w:p>
      <w:pPr>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、档案工作的八个业务环节是指：档案的 收集 、 整理 、鉴定、保管、统计、检索、</w:t>
      </w:r>
    </w:p>
    <w:p>
      <w:pPr>
        <w:rPr>
          <w:rFonts w:hint="eastAsia" w:ascii="宋体" w:hAnsi="宋体" w:eastAsia="宋体" w:cs="宋体"/>
        </w:rPr>
      </w:pPr>
      <w:r>
        <w:rPr>
          <w:rFonts w:hint="eastAsia" w:ascii="宋体" w:hAnsi="宋体" w:eastAsia="宋体" w:cs="宋体"/>
        </w:rPr>
        <w:t>利用、 编研 。</w:t>
      </w:r>
    </w:p>
    <w:p>
      <w:pPr>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、立档单位必须是具有相对独立 __社会职能 ______，并主要以自己名义对外行文的社会主体单位。</w:t>
      </w:r>
    </w:p>
    <w:p>
      <w:pPr>
        <w:spacing w:line="360" w:lineRule="auto"/>
        <w:jc w:val="left"/>
        <w:rPr>
          <w:rFonts w:hint="default"/>
          <w:lang w:val="en-US" w:eastAsia="zh-CN"/>
        </w:rPr>
      </w:pPr>
    </w:p>
    <w:p>
      <w:pPr>
        <w:rPr>
          <w:rFonts w:hint="eastAsia" w:ascii="宋体" w:hAnsi="宋体" w:eastAsia="宋体" w:cs="宋体"/>
          <w:lang w:val="en-US" w:eastAsia="zh-CN"/>
        </w:rPr>
      </w:pPr>
      <w:r>
        <w:rPr>
          <w:rFonts w:hint="eastAsia"/>
          <w:b/>
          <w:bCs/>
          <w:lang w:val="en-US" w:eastAsia="zh-CN"/>
        </w:rPr>
        <w:t>单选题</w:t>
      </w:r>
      <w:r>
        <w:rPr>
          <w:rFonts w:hint="eastAsia"/>
          <w:lang w:val="en-US" w:eastAsia="zh-CN"/>
        </w:rPr>
        <w:br w:type="textWrapping"/>
      </w:r>
      <w:r>
        <w:rPr>
          <w:rFonts w:hint="eastAsia" w:ascii="宋体" w:hAnsi="宋体" w:eastAsia="宋体" w:cs="宋体"/>
          <w:lang w:val="en-US" w:eastAsia="zh-CN"/>
        </w:rPr>
        <w:t>1-10:BAACAC</w:t>
      </w:r>
    </w:p>
    <w:p>
      <w:pPr>
        <w:spacing w:line="360" w:lineRule="auto"/>
        <w:jc w:val="left"/>
        <w:rPr>
          <w:rFonts w:hint="default"/>
          <w:lang w:val="en-US" w:eastAsia="zh-CN"/>
        </w:rPr>
      </w:pPr>
    </w:p>
    <w:p>
      <w:pPr>
        <w:spacing w:line="360" w:lineRule="auto"/>
        <w:jc w:val="left"/>
        <w:rPr>
          <w:rFonts w:hint="eastAsia"/>
          <w:b/>
          <w:bCs/>
          <w:lang w:val="en-US" w:eastAsia="zh-CN"/>
        </w:rPr>
      </w:pPr>
      <w:r>
        <w:rPr>
          <w:rFonts w:hint="eastAsia"/>
          <w:b/>
          <w:bCs/>
          <w:lang w:val="en-US" w:eastAsia="zh-CN"/>
        </w:rPr>
        <w:t>判断修正题</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1.各现行机关 (企业)档案室对上级来文，应一律作资料保存。</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答：错。资料是机关 (企业)为参考目的而特地搜集来的文献材料，它们并不是机关 (企业)在执行职务的活动中必然要产生或收到的。而上级来文则基本上是机关 (企业)在执行职务的活动中，按规定程序收到的，可以反映机关职能活动的公文，因而如果它们仍有查考价值 ，就应作为档案归档保存。</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2.档案登记就是收发文登记。</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答：错。档案登记是档案馆 (室)以一定的表格形式，对档案的收进、移出以及加工处理、鉴定、服务等情况所作的第一手记录，它是档案统计的原始记录形式，而收发文登记是机关文秘人员对外单位来文和本单位发文所作的登记，两者的内容完全不一样，不是对等概念。</w:t>
      </w:r>
    </w:p>
    <w:p>
      <w:pPr>
        <w:spacing w:line="360" w:lineRule="auto"/>
        <w:jc w:val="left"/>
        <w:rPr>
          <w:rFonts w:hint="default"/>
          <w:lang w:val="en-US" w:eastAsia="zh-CN"/>
        </w:rPr>
      </w:pPr>
    </w:p>
    <w:p>
      <w:pPr>
        <w:spacing w:line="360" w:lineRule="auto"/>
        <w:jc w:val="left"/>
        <w:rPr>
          <w:rFonts w:hint="default"/>
          <w:lang w:val="en-US" w:eastAsia="zh-CN"/>
        </w:rPr>
      </w:pPr>
    </w:p>
    <w:p>
      <w:pPr>
        <w:rPr>
          <w:rFonts w:hint="eastAsia" w:ascii="宋体" w:hAnsi="宋体" w:eastAsia="宋体" w:cs="宋体"/>
          <w:sz w:val="24"/>
          <w:szCs w:val="24"/>
          <w:lang w:val="en-US" w:eastAsia="zh-CN"/>
        </w:rPr>
      </w:pPr>
      <w:r>
        <w:rPr>
          <w:rFonts w:hint="eastAsia"/>
          <w:b/>
          <w:bCs/>
          <w:lang w:val="en-US" w:eastAsia="zh-CN"/>
        </w:rPr>
        <w:t>简答题</w:t>
      </w:r>
      <w:r>
        <w:rPr>
          <w:rFonts w:hint="eastAsia"/>
          <w:lang w:val="en-US" w:eastAsia="zh-CN"/>
        </w:rPr>
        <w:br w:type="textWrapping"/>
      </w:r>
      <w:r>
        <w:rPr>
          <w:rFonts w:hint="eastAsia" w:ascii="宋体" w:hAnsi="宋体" w:eastAsia="宋体" w:cs="宋体"/>
          <w:sz w:val="24"/>
          <w:szCs w:val="24"/>
          <w:lang w:val="en-US" w:eastAsia="zh-CN"/>
        </w:rPr>
        <w:t>1.要做好文书工作，需要遵循哪些原则？</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答：（１）准确（文书工作必须准确无误，万无一失，这是由文书工作的性质和作用决定的）；（２）</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及时（就是要讲效率，文书工作的效率关系到机关的工作效率）；（３）安全（一是指政治上的安全，</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二是指物质上的安全）；（４）简便（发文要少而精，处理文件要方便读者，文书管理要利于使用）；（５）党政分开（行文上、文书处理上、文书管理上都要分开）</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说明：本题需要展开，若只回答准确、及时、安全、简便、党政分开，得５分。</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简述文书管理的任务</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 １）控制文件的数量；（２）对文件的拟写和制作进行管理；（３）对文件传递运转过程进行管理；（４）建立健全各项管理制度；（５）安全保管文件。</w:t>
      </w: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 简述文书立卷的原则</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１）以反映本机关工作的文件为主立卷；（２）根据文件自身的特征立卷；（３）保证文件材料的齐全完整立卷；（４）保持文件之间的历史联系立卷；（５）照顾文件的保存价值立卷；（６）便于文件的保管、检索和利用立卷。</w:t>
      </w:r>
    </w:p>
    <w:p>
      <w:pPr>
        <w:rPr>
          <w:rFonts w:hint="eastAsia" w:ascii="宋体" w:hAnsi="宋体" w:eastAsia="宋体" w:cs="宋体"/>
          <w:sz w:val="24"/>
          <w:szCs w:val="24"/>
          <w:lang w:val="en-US" w:eastAsia="zh-CN"/>
        </w:rPr>
      </w:pPr>
    </w:p>
    <w:p>
      <w:pPr>
        <w:spacing w:line="360" w:lineRule="auto"/>
        <w:jc w:val="left"/>
        <w:rPr>
          <w:rFonts w:hint="default"/>
          <w:lang w:val="en-US" w:eastAsia="zh-CN"/>
        </w:rPr>
      </w:pPr>
    </w:p>
    <w:p>
      <w:pPr>
        <w:spacing w:line="360" w:lineRule="auto"/>
        <w:jc w:val="left"/>
        <w:rPr>
          <w:rFonts w:hint="default"/>
          <w:b/>
          <w:bCs/>
          <w:lang w:val="en-US" w:eastAsia="zh-CN"/>
        </w:rPr>
      </w:pPr>
      <w:r>
        <w:rPr>
          <w:rFonts w:hint="default"/>
          <w:b/>
          <w:bCs/>
          <w:lang w:val="en-US" w:eastAsia="zh-CN"/>
        </w:rPr>
        <w:t>名词解释</w:t>
      </w:r>
    </w:p>
    <w:p>
      <w:pPr>
        <w:spacing w:line="360" w:lineRule="auto"/>
        <w:jc w:val="left"/>
        <w:rPr>
          <w:rFonts w:hint="default"/>
          <w:lang w:val="en-US" w:eastAsia="zh-CN"/>
        </w:rPr>
      </w:pPr>
      <w:r>
        <w:rPr>
          <w:rFonts w:hint="default"/>
          <w:lang w:val="en-US" w:eastAsia="zh-CN"/>
        </w:rPr>
        <w:t>大事记：</w:t>
      </w:r>
      <w:r>
        <w:rPr>
          <w:rFonts w:hint="eastAsia"/>
          <w:lang w:val="en-US" w:eastAsia="zh-CN"/>
        </w:rPr>
        <w:t>？</w:t>
      </w:r>
    </w:p>
    <w:p>
      <w:pPr>
        <w:spacing w:line="360" w:lineRule="auto"/>
        <w:jc w:val="left"/>
        <w:rPr>
          <w:rFonts w:hint="default"/>
          <w:lang w:val="en-US" w:eastAsia="zh-CN"/>
        </w:rPr>
      </w:pPr>
    </w:p>
    <w:p>
      <w:pPr>
        <w:spacing w:line="360" w:lineRule="auto"/>
        <w:jc w:val="left"/>
        <w:rPr>
          <w:rFonts w:hint="default"/>
          <w:lang w:val="en-US" w:eastAsia="zh-CN"/>
        </w:rPr>
      </w:pPr>
      <w:r>
        <w:rPr>
          <w:rFonts w:hint="default"/>
          <w:lang w:val="en-US" w:eastAsia="zh-CN"/>
        </w:rPr>
        <w:t>组织沿革：</w:t>
      </w:r>
      <w:r>
        <w:rPr>
          <w:rFonts w:hint="eastAsia"/>
          <w:lang w:val="en-US" w:eastAsia="zh-CN"/>
        </w:rPr>
        <w:t>？</w:t>
      </w:r>
    </w:p>
    <w:p>
      <w:pPr>
        <w:spacing w:line="360" w:lineRule="auto"/>
        <w:jc w:val="left"/>
        <w:rPr>
          <w:rFonts w:hint="default"/>
          <w:lang w:val="en-US" w:eastAsia="zh-CN"/>
        </w:rPr>
      </w:pPr>
    </w:p>
    <w:p>
      <w:pPr>
        <w:spacing w:line="360" w:lineRule="auto"/>
        <w:jc w:val="left"/>
        <w:rPr>
          <w:rFonts w:hint="default"/>
          <w:b/>
          <w:bCs/>
          <w:lang w:val="en-US" w:eastAsia="zh-CN"/>
        </w:rPr>
      </w:pPr>
      <w:r>
        <w:rPr>
          <w:rFonts w:hint="default"/>
          <w:b/>
          <w:bCs/>
          <w:lang w:val="en-US" w:eastAsia="zh-CN"/>
        </w:rPr>
        <w:t>技能题</w:t>
      </w:r>
    </w:p>
    <w:p>
      <w:pPr>
        <w:spacing w:line="360" w:lineRule="auto"/>
        <w:jc w:val="left"/>
        <w:rPr>
          <w:rFonts w:hint="default"/>
          <w:lang w:val="en-US" w:eastAsia="zh-CN"/>
        </w:rPr>
      </w:pPr>
      <w:r>
        <w:rPr>
          <w:rFonts w:hint="default"/>
          <w:lang w:val="en-US" w:eastAsia="zh-CN"/>
        </w:rPr>
        <w:t>将下列文件合理地组为两卷，分别为其拟定案卷标题，并说明组卷特征。</w:t>
      </w:r>
    </w:p>
    <w:p>
      <w:pPr>
        <w:spacing w:line="360" w:lineRule="auto"/>
        <w:jc w:val="left"/>
        <w:rPr>
          <w:rFonts w:hint="default"/>
          <w:lang w:val="en-US" w:eastAsia="zh-CN"/>
        </w:rPr>
      </w:pPr>
      <w:r>
        <w:rPr>
          <w:rFonts w:hint="default"/>
          <w:lang w:val="en-US" w:eastAsia="zh-CN"/>
        </w:rPr>
        <w:t>1、杭州市教育局要求把萧山中学教师××调回杭州的函</w:t>
      </w:r>
    </w:p>
    <w:p>
      <w:pPr>
        <w:spacing w:line="360" w:lineRule="auto"/>
        <w:jc w:val="left"/>
        <w:rPr>
          <w:rFonts w:hint="default"/>
          <w:lang w:val="en-US" w:eastAsia="zh-CN"/>
        </w:rPr>
      </w:pPr>
      <w:r>
        <w:rPr>
          <w:rFonts w:hint="default"/>
          <w:lang w:val="en-US" w:eastAsia="zh-CN"/>
        </w:rPr>
        <w:t>2、江南大学关于当前学生思想状况的调查报告</w:t>
      </w:r>
    </w:p>
    <w:p>
      <w:pPr>
        <w:spacing w:line="360" w:lineRule="auto"/>
        <w:jc w:val="left"/>
        <w:rPr>
          <w:rFonts w:hint="default"/>
          <w:lang w:val="en-US" w:eastAsia="zh-CN"/>
        </w:rPr>
      </w:pPr>
      <w:r>
        <w:rPr>
          <w:rFonts w:hint="default"/>
          <w:lang w:val="en-US" w:eastAsia="zh-CN"/>
        </w:rPr>
        <w:t>3、江南大学关于加强学生思想工作的决定</w:t>
      </w:r>
    </w:p>
    <w:p>
      <w:pPr>
        <w:spacing w:line="360" w:lineRule="auto"/>
        <w:jc w:val="left"/>
        <w:rPr>
          <w:rFonts w:hint="default"/>
          <w:lang w:val="en-US" w:eastAsia="zh-CN"/>
        </w:rPr>
      </w:pPr>
      <w:r>
        <w:rPr>
          <w:rFonts w:hint="default"/>
          <w:lang w:val="en-US" w:eastAsia="zh-CN"/>
        </w:rPr>
        <w:t>4、杭州市劳动局同意调回萧山中学教师××的复函</w:t>
      </w:r>
    </w:p>
    <w:p>
      <w:pPr>
        <w:spacing w:line="360" w:lineRule="auto"/>
        <w:jc w:val="left"/>
        <w:rPr>
          <w:rFonts w:hint="default"/>
          <w:lang w:val="en-US" w:eastAsia="zh-CN"/>
        </w:rPr>
      </w:pPr>
      <w:r>
        <w:rPr>
          <w:rFonts w:hint="default"/>
          <w:lang w:val="en-US" w:eastAsia="zh-CN"/>
        </w:rPr>
        <w:t>5、江南大学关于成立学生思想工作领导小组的通知</w:t>
      </w:r>
    </w:p>
    <w:p>
      <w:pPr>
        <w:spacing w:line="360" w:lineRule="auto"/>
        <w:jc w:val="left"/>
        <w:rPr>
          <w:rFonts w:hint="default"/>
          <w:lang w:val="en-US" w:eastAsia="zh-CN"/>
        </w:rPr>
      </w:pPr>
      <w:r>
        <w:rPr>
          <w:rFonts w:hint="default"/>
          <w:lang w:val="en-US" w:eastAsia="zh-CN"/>
        </w:rPr>
        <w:t>6、杭州市教育局请求将×××调入萧山中学工作的函</w:t>
      </w:r>
    </w:p>
    <w:p>
      <w:pPr>
        <w:spacing w:line="360" w:lineRule="auto"/>
        <w:jc w:val="left"/>
        <w:rPr>
          <w:rFonts w:hint="default"/>
          <w:lang w:val="en-US" w:eastAsia="zh-CN"/>
        </w:rPr>
      </w:pPr>
      <w:r>
        <w:rPr>
          <w:rFonts w:hint="default"/>
          <w:lang w:val="en-US" w:eastAsia="zh-CN"/>
        </w:rPr>
        <w:t>7、江南大学关于开展学生思想工作的工作计划</w:t>
      </w:r>
    </w:p>
    <w:p>
      <w:pPr>
        <w:spacing w:line="360" w:lineRule="auto"/>
        <w:jc w:val="left"/>
        <w:rPr>
          <w:rFonts w:hint="default"/>
          <w:lang w:val="en-US" w:eastAsia="zh-CN"/>
        </w:rPr>
      </w:pPr>
      <w:r>
        <w:rPr>
          <w:rFonts w:hint="default"/>
          <w:lang w:val="en-US" w:eastAsia="zh-CN"/>
        </w:rPr>
        <w:t>8、杭州市劳动局同意调×××入萧山中学的复函</w:t>
      </w:r>
    </w:p>
    <w:p>
      <w:pPr>
        <w:spacing w:line="360" w:lineRule="auto"/>
        <w:jc w:val="left"/>
        <w:rPr>
          <w:rFonts w:hint="default"/>
          <w:lang w:val="en-US" w:eastAsia="zh-CN"/>
        </w:rPr>
      </w:pPr>
    </w:p>
    <w:p>
      <w:pPr>
        <w:spacing w:line="360" w:lineRule="auto"/>
        <w:jc w:val="left"/>
        <w:rPr>
          <w:rFonts w:hint="default"/>
          <w:lang w:val="en-US" w:eastAsia="zh-CN"/>
        </w:rPr>
      </w:pPr>
    </w:p>
    <w:p>
      <w:pPr>
        <w:spacing w:line="360" w:lineRule="auto"/>
        <w:jc w:val="left"/>
        <w:rPr>
          <w:rFonts w:hint="default"/>
          <w:lang w:val="en-US" w:eastAsia="zh-CN"/>
        </w:rPr>
      </w:pPr>
    </w:p>
    <w:p>
      <w:pPr>
        <w:spacing w:line="360" w:lineRule="auto"/>
        <w:jc w:val="left"/>
        <w:rPr>
          <w:rFonts w:hint="default"/>
          <w:lang w:val="en-US" w:eastAsia="zh-CN"/>
        </w:rPr>
      </w:pPr>
    </w:p>
    <w:p>
      <w:pPr>
        <w:spacing w:line="360" w:lineRule="auto"/>
        <w:jc w:val="left"/>
        <w:rPr>
          <w:rFonts w:hint="default"/>
          <w:lang w:val="en-US" w:eastAsia="zh-CN"/>
        </w:rPr>
      </w:pPr>
      <w:r>
        <w:rPr>
          <w:rFonts w:hint="default"/>
          <w:lang w:val="en-US" w:eastAsia="zh-CN"/>
        </w:rPr>
        <w:t>答：１、 4、6、8 为一组（ 1 分）</w:t>
      </w:r>
    </w:p>
    <w:p>
      <w:pPr>
        <w:spacing w:line="360" w:lineRule="auto"/>
        <w:jc w:val="left"/>
        <w:rPr>
          <w:rFonts w:hint="default"/>
          <w:lang w:val="en-US" w:eastAsia="zh-CN"/>
        </w:rPr>
      </w:pPr>
      <w:r>
        <w:rPr>
          <w:rFonts w:hint="default"/>
          <w:lang w:val="en-US" w:eastAsia="zh-CN"/>
        </w:rPr>
        <w:t>组卷特征：通讯者特征 内容特征（ 2 分）</w:t>
      </w:r>
    </w:p>
    <w:p>
      <w:pPr>
        <w:spacing w:line="360" w:lineRule="auto"/>
        <w:jc w:val="left"/>
        <w:rPr>
          <w:rFonts w:hint="default"/>
          <w:lang w:val="en-US" w:eastAsia="zh-CN"/>
        </w:rPr>
      </w:pPr>
      <w:r>
        <w:rPr>
          <w:rFonts w:hint="default"/>
          <w:lang w:val="en-US" w:eastAsia="zh-CN"/>
        </w:rPr>
        <w:t>案卷标题：杭州市教育局与杭州市劳动局关于商洽××、×××工作调动的往来文书（ 2 分）</w:t>
      </w:r>
    </w:p>
    <w:p>
      <w:pPr>
        <w:spacing w:line="360" w:lineRule="auto"/>
        <w:jc w:val="left"/>
        <w:rPr>
          <w:rFonts w:hint="default"/>
          <w:lang w:val="en-US" w:eastAsia="zh-CN"/>
        </w:rPr>
      </w:pPr>
      <w:r>
        <w:rPr>
          <w:rFonts w:hint="default"/>
          <w:lang w:val="en-US" w:eastAsia="zh-CN"/>
        </w:rPr>
        <w:t>2、3、5、7 为一组（ 1分）</w:t>
      </w:r>
    </w:p>
    <w:p>
      <w:pPr>
        <w:spacing w:line="360" w:lineRule="auto"/>
        <w:jc w:val="left"/>
        <w:rPr>
          <w:rFonts w:hint="default"/>
          <w:lang w:val="en-US" w:eastAsia="zh-CN"/>
        </w:rPr>
      </w:pPr>
      <w:r>
        <w:rPr>
          <w:rFonts w:hint="default"/>
          <w:lang w:val="en-US" w:eastAsia="zh-CN"/>
        </w:rPr>
        <w:t>组卷特征：作者特征 内容特征（ 2 分）</w:t>
      </w:r>
    </w:p>
    <w:p>
      <w:pPr>
        <w:spacing w:line="360" w:lineRule="auto"/>
        <w:jc w:val="left"/>
        <w:rPr>
          <w:rFonts w:hint="default"/>
          <w:lang w:val="en-US" w:eastAsia="zh-CN"/>
        </w:rPr>
      </w:pPr>
      <w:r>
        <w:rPr>
          <w:rFonts w:hint="default"/>
          <w:lang w:val="en-US" w:eastAsia="zh-CN"/>
        </w:rPr>
        <w:t>案卷标题：江南大学关于学生思想工作的有关文件（ 2 分）</w:t>
      </w:r>
    </w:p>
    <w:p>
      <w:pPr>
        <w:spacing w:line="360" w:lineRule="auto"/>
        <w:jc w:val="left"/>
        <w:rPr>
          <w:rFonts w:hint="default"/>
          <w:lang w:val="en-US" w:eastAsia="zh-CN"/>
        </w:rPr>
      </w:pPr>
    </w:p>
    <w:p/>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207A6D6A"/>
    <w:rsid w:val="21A77BA1"/>
    <w:rsid w:val="23732810"/>
    <w:rsid w:val="279E4A1A"/>
    <w:rsid w:val="28F23351"/>
    <w:rsid w:val="296A095D"/>
    <w:rsid w:val="304066F5"/>
    <w:rsid w:val="382E2898"/>
    <w:rsid w:val="3ADC35BC"/>
    <w:rsid w:val="43175702"/>
    <w:rsid w:val="44417D6A"/>
    <w:rsid w:val="525003A0"/>
    <w:rsid w:val="52AC15C8"/>
    <w:rsid w:val="62DC1A8E"/>
    <w:rsid w:val="6C311BBF"/>
    <w:rsid w:val="74BC2E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TotalTime>1</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育华教育叶燮燮</dc:creator>
  <cp:lastModifiedBy>育华教育叶燮燮</cp:lastModifiedBy>
  <dcterms:modified xsi:type="dcterms:W3CDTF">2020-12-18T05:08:06Z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