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A77" w:rsidRPr="00FC2A77" w:rsidRDefault="008D6D08" w:rsidP="008D6D08">
      <w:pPr>
        <w:spacing w:line="360" w:lineRule="auto"/>
        <w:jc w:val="center"/>
        <w:rPr>
          <w:rFonts w:ascii="仿宋_GB2312" w:eastAsia="仿宋_GB2312" w:hAnsi="Times New Roman" w:cs="Times New Roman"/>
          <w:b/>
          <w:sz w:val="36"/>
          <w:szCs w:val="36"/>
        </w:rPr>
      </w:pPr>
      <w:r w:rsidRPr="00FC2A77">
        <w:rPr>
          <w:rFonts w:ascii="仿宋_GB2312" w:eastAsia="仿宋_GB2312" w:hAnsi="Times New Roman" w:cs="Times New Roman" w:hint="eastAsia"/>
          <w:b/>
          <w:sz w:val="36"/>
          <w:szCs w:val="36"/>
        </w:rPr>
        <w:t>丽水学院</w:t>
      </w:r>
      <w:r w:rsidRPr="00FC2A77">
        <w:rPr>
          <w:rFonts w:ascii="仿宋_GB2312" w:eastAsia="仿宋_GB2312" w:hAnsi="Times New Roman" w:cs="Times New Roman" w:hint="eastAsia"/>
          <w:b/>
          <w:sz w:val="36"/>
          <w:szCs w:val="36"/>
          <w:u w:val="single"/>
        </w:rPr>
        <w:t>文秘</w:t>
      </w:r>
      <w:r w:rsidRPr="00FC2A77">
        <w:rPr>
          <w:rFonts w:ascii="仿宋_GB2312" w:eastAsia="仿宋_GB2312" w:hAnsi="Times New Roman" w:cs="Times New Roman" w:hint="eastAsia"/>
          <w:b/>
          <w:sz w:val="36"/>
          <w:szCs w:val="36"/>
        </w:rPr>
        <w:t>专业</w:t>
      </w:r>
    </w:p>
    <w:p w:rsidR="008D6D08" w:rsidRPr="00FC2A77" w:rsidRDefault="008D6D08" w:rsidP="00FC2A77">
      <w:pPr>
        <w:spacing w:line="360" w:lineRule="auto"/>
        <w:jc w:val="center"/>
        <w:rPr>
          <w:rFonts w:ascii="仿宋_GB2312" w:eastAsia="仿宋_GB2312" w:hAnsi="Times New Roman" w:cs="Times New Roman"/>
          <w:b/>
          <w:sz w:val="36"/>
          <w:szCs w:val="36"/>
        </w:rPr>
      </w:pPr>
      <w:r w:rsidRPr="00FC2A77">
        <w:rPr>
          <w:rFonts w:ascii="仿宋_GB2312" w:eastAsia="仿宋_GB2312" w:hAnsi="Times New Roman" w:cs="Times New Roman" w:hint="eastAsia"/>
          <w:b/>
          <w:sz w:val="36"/>
          <w:szCs w:val="36"/>
        </w:rPr>
        <w:t>（高起专</w:t>
      </w:r>
      <w:r w:rsidR="00FC2A77">
        <w:rPr>
          <w:rFonts w:ascii="仿宋_GB2312" w:eastAsia="仿宋_GB2312" w:hAnsi="Times New Roman" w:cs="Times New Roman" w:hint="eastAsia"/>
          <w:b/>
          <w:sz w:val="36"/>
          <w:szCs w:val="36"/>
        </w:rPr>
        <w:t>函授</w:t>
      </w:r>
      <w:r w:rsidRPr="00FC2A77">
        <w:rPr>
          <w:rFonts w:ascii="仿宋_GB2312" w:eastAsia="仿宋_GB2312" w:hAnsi="Times New Roman" w:cs="Times New Roman" w:hint="eastAsia"/>
          <w:b/>
          <w:sz w:val="36"/>
          <w:szCs w:val="36"/>
        </w:rPr>
        <w:t>）人才培养方案</w:t>
      </w:r>
    </w:p>
    <w:p w:rsidR="008D6D08" w:rsidRPr="0049640B" w:rsidRDefault="00FC2A77" w:rsidP="008D6D08">
      <w:pPr>
        <w:spacing w:line="540" w:lineRule="exact"/>
        <w:rPr>
          <w:rFonts w:ascii="仿宋_GB2312" w:eastAsia="仿宋_GB2312" w:hAnsi="Times New Roman" w:cs="Times New Roman"/>
          <w:b/>
          <w:sz w:val="28"/>
          <w:szCs w:val="28"/>
        </w:rPr>
      </w:pPr>
      <w:r w:rsidRPr="0049640B">
        <w:rPr>
          <w:rFonts w:ascii="仿宋_GB2312" w:eastAsia="仿宋_GB2312" w:hAnsi="Times New Roman" w:cs="Times New Roman" w:hint="eastAsia"/>
          <w:b/>
          <w:sz w:val="28"/>
          <w:szCs w:val="28"/>
        </w:rPr>
        <w:t>一、专业名称、层次</w:t>
      </w:r>
    </w:p>
    <w:p w:rsidR="008D6D08" w:rsidRPr="0049640B" w:rsidRDefault="008D6D08" w:rsidP="008D6D08">
      <w:pPr>
        <w:spacing w:line="360" w:lineRule="auto"/>
        <w:ind w:firstLineChars="200" w:firstLine="560"/>
        <w:rPr>
          <w:rFonts w:ascii="仿宋_GB2312" w:eastAsia="仿宋_GB2312" w:hAnsi="Times New Roman" w:cs="Times New Roman"/>
          <w:sz w:val="28"/>
          <w:szCs w:val="28"/>
        </w:rPr>
      </w:pPr>
      <w:r w:rsidRPr="0049640B">
        <w:rPr>
          <w:rFonts w:ascii="仿宋_GB2312" w:eastAsia="仿宋_GB2312" w:hAnsi="Times New Roman" w:cs="Times New Roman" w:hint="eastAsia"/>
          <w:sz w:val="28"/>
          <w:szCs w:val="28"/>
        </w:rPr>
        <w:t>专业名称：文秘</w:t>
      </w:r>
    </w:p>
    <w:p w:rsidR="008D6D08" w:rsidRPr="0049640B" w:rsidRDefault="008D6D08" w:rsidP="008D6D08">
      <w:pPr>
        <w:spacing w:line="360" w:lineRule="auto"/>
        <w:ind w:firstLineChars="200" w:firstLine="560"/>
        <w:rPr>
          <w:rFonts w:ascii="仿宋_GB2312" w:eastAsia="仿宋_GB2312" w:hAnsi="Times New Roman" w:cs="Times New Roman"/>
          <w:sz w:val="28"/>
          <w:szCs w:val="28"/>
        </w:rPr>
      </w:pPr>
      <w:r w:rsidRPr="0049640B">
        <w:rPr>
          <w:rFonts w:ascii="仿宋_GB2312" w:eastAsia="仿宋_GB2312" w:hAnsi="Times New Roman" w:cs="Times New Roman" w:hint="eastAsia"/>
          <w:sz w:val="28"/>
          <w:szCs w:val="28"/>
        </w:rPr>
        <w:t>层    次：高起专</w:t>
      </w:r>
    </w:p>
    <w:p w:rsidR="00083CAC" w:rsidRPr="00FC2A77" w:rsidRDefault="008D6D08" w:rsidP="00083CAC">
      <w:pPr>
        <w:spacing w:line="360" w:lineRule="auto"/>
        <w:rPr>
          <w:rFonts w:ascii="仿宋_GB2312" w:eastAsia="仿宋_GB2312" w:hAnsi="Times New Roman" w:cs="Times New Roman"/>
          <w:b/>
          <w:sz w:val="28"/>
          <w:szCs w:val="28"/>
        </w:rPr>
      </w:pPr>
      <w:r w:rsidRPr="00FC2A77">
        <w:rPr>
          <w:rFonts w:ascii="仿宋_GB2312" w:eastAsia="仿宋_GB2312" w:hAnsi="Times New Roman" w:cs="Times New Roman" w:hint="eastAsia"/>
          <w:b/>
          <w:sz w:val="28"/>
          <w:szCs w:val="28"/>
        </w:rPr>
        <w:t>二、培养目标</w:t>
      </w:r>
    </w:p>
    <w:p w:rsidR="008D6D08" w:rsidRPr="00FC2A77" w:rsidRDefault="00083CAC" w:rsidP="00D40B34">
      <w:pPr>
        <w:spacing w:line="360" w:lineRule="auto"/>
        <w:ind w:firstLineChars="250" w:firstLine="700"/>
        <w:rPr>
          <w:rFonts w:ascii="仿宋_GB2312" w:eastAsia="仿宋_GB2312" w:hAnsi="Times New Roman" w:cs="Times New Roman"/>
          <w:sz w:val="28"/>
          <w:szCs w:val="28"/>
        </w:rPr>
      </w:pPr>
      <w:r w:rsidRPr="00FC2A77">
        <w:rPr>
          <w:rFonts w:ascii="仿宋_GB2312" w:eastAsia="仿宋_GB2312" w:hAnsi="Times New Roman" w:cs="Times New Roman" w:hint="eastAsia"/>
          <w:sz w:val="28"/>
          <w:szCs w:val="28"/>
        </w:rPr>
        <w:t>以服务为宗旨，以就业为导向，深化校企合作、工学结合、综合实习，培养具有社会责任感、创新精神和实践能力，基础比较扎实，实践能力强，能够适应地方经济社会发展需要，面向服务、管理第一线的高级技术技能型人才。</w:t>
      </w:r>
    </w:p>
    <w:p w:rsidR="008D6D08" w:rsidRPr="00FC2A77" w:rsidRDefault="008D6D08" w:rsidP="008D6D08">
      <w:pPr>
        <w:spacing w:line="360" w:lineRule="auto"/>
        <w:rPr>
          <w:rFonts w:ascii="仿宋_GB2312" w:eastAsia="仿宋_GB2312" w:hAnsi="Times New Roman" w:cs="Times New Roman"/>
          <w:b/>
          <w:sz w:val="28"/>
          <w:szCs w:val="28"/>
        </w:rPr>
      </w:pPr>
      <w:r w:rsidRPr="00FC2A77">
        <w:rPr>
          <w:rFonts w:ascii="仿宋_GB2312" w:eastAsia="仿宋_GB2312" w:hAnsi="Times New Roman" w:cs="Times New Roman" w:hint="eastAsia"/>
          <w:b/>
          <w:sz w:val="28"/>
          <w:szCs w:val="28"/>
        </w:rPr>
        <w:t>三、基本要求</w:t>
      </w:r>
    </w:p>
    <w:p w:rsidR="00412910" w:rsidRPr="00FC2A77" w:rsidRDefault="00412910" w:rsidP="00412910">
      <w:pPr>
        <w:spacing w:line="360" w:lineRule="auto"/>
        <w:ind w:firstLineChars="200" w:firstLine="560"/>
        <w:rPr>
          <w:rFonts w:ascii="仿宋_GB2312" w:eastAsia="仿宋_GB2312" w:hAnsi="Times New Roman" w:cs="Times New Roman"/>
          <w:sz w:val="28"/>
          <w:szCs w:val="28"/>
        </w:rPr>
      </w:pPr>
      <w:r w:rsidRPr="00FC2A77">
        <w:rPr>
          <w:rFonts w:ascii="仿宋_GB2312" w:eastAsia="仿宋_GB2312" w:hAnsi="Times New Roman" w:cs="Times New Roman" w:hint="eastAsia"/>
          <w:bCs/>
          <w:sz w:val="28"/>
          <w:szCs w:val="28"/>
        </w:rPr>
        <w:t>要求学生具有现代秘书的思想修养和职业道德水准；具备较合理的业务知识结构和较强的实际动手能力及分析和处理日常秘书事务的基本能力。具备一定的办文、办会、办事能力的中级秘书的知识、素养和能力。</w:t>
      </w:r>
    </w:p>
    <w:p w:rsidR="008D6D08" w:rsidRPr="00FC2A77" w:rsidRDefault="008D6D08" w:rsidP="008D6D08">
      <w:pPr>
        <w:spacing w:line="360" w:lineRule="auto"/>
        <w:rPr>
          <w:rFonts w:ascii="仿宋_GB2312" w:eastAsia="仿宋_GB2312" w:hAnsi="Times New Roman" w:cs="Times New Roman"/>
          <w:b/>
          <w:sz w:val="28"/>
          <w:szCs w:val="28"/>
        </w:rPr>
      </w:pPr>
      <w:r w:rsidRPr="00FC2A77">
        <w:rPr>
          <w:rFonts w:ascii="仿宋_GB2312" w:eastAsia="仿宋_GB2312" w:hAnsi="Times New Roman" w:cs="Times New Roman" w:hint="eastAsia"/>
          <w:b/>
          <w:sz w:val="28"/>
          <w:szCs w:val="28"/>
        </w:rPr>
        <w:t>四、修业年限</w:t>
      </w:r>
    </w:p>
    <w:p w:rsidR="008D6D08" w:rsidRPr="00FC2A77" w:rsidRDefault="008D6D08" w:rsidP="00D40B34">
      <w:pPr>
        <w:spacing w:line="360" w:lineRule="auto"/>
        <w:ind w:firstLineChars="200" w:firstLine="560"/>
        <w:rPr>
          <w:rFonts w:ascii="仿宋_GB2312" w:eastAsia="仿宋_GB2312" w:hAnsi="Times New Roman" w:cs="Times New Roman"/>
          <w:sz w:val="28"/>
          <w:szCs w:val="28"/>
        </w:rPr>
      </w:pPr>
      <w:r w:rsidRPr="00FC2A77">
        <w:rPr>
          <w:rFonts w:ascii="仿宋_GB2312" w:eastAsia="仿宋_GB2312" w:hAnsi="Times New Roman" w:cs="Times New Roman" w:hint="eastAsia"/>
          <w:sz w:val="28"/>
          <w:szCs w:val="28"/>
        </w:rPr>
        <w:t>基本学制三年。学生修完规定的所有课程，完成实践教学任务，经毕业审核，符合条件，准予毕业。</w:t>
      </w:r>
    </w:p>
    <w:p w:rsidR="00FC2A77" w:rsidRDefault="008D6D08" w:rsidP="008D6D08">
      <w:pPr>
        <w:spacing w:line="360" w:lineRule="auto"/>
        <w:rPr>
          <w:rFonts w:ascii="仿宋_GB2312" w:eastAsia="仿宋_GB2312" w:hAnsi="Times New Roman" w:cs="Times New Roman"/>
          <w:b/>
          <w:sz w:val="28"/>
          <w:szCs w:val="28"/>
        </w:rPr>
      </w:pPr>
      <w:r w:rsidRPr="00FC2A77">
        <w:rPr>
          <w:rFonts w:ascii="仿宋_GB2312" w:eastAsia="仿宋_GB2312" w:hAnsi="Times New Roman" w:cs="Times New Roman" w:hint="eastAsia"/>
          <w:b/>
          <w:sz w:val="28"/>
          <w:szCs w:val="28"/>
        </w:rPr>
        <w:t>五、课程设置、学分、学时安排</w:t>
      </w:r>
    </w:p>
    <w:p w:rsidR="008D6D08" w:rsidRPr="00FC2A77" w:rsidRDefault="00FC2A77" w:rsidP="008D6D08">
      <w:pPr>
        <w:spacing w:line="360" w:lineRule="auto"/>
        <w:rPr>
          <w:rFonts w:ascii="仿宋_GB2312" w:eastAsia="仿宋_GB2312" w:hAnsi="Times New Roman" w:cs="Times New Roman"/>
          <w:sz w:val="28"/>
          <w:szCs w:val="28"/>
        </w:rPr>
      </w:pPr>
      <w:r>
        <w:rPr>
          <w:rFonts w:ascii="仿宋_GB2312" w:eastAsia="仿宋_GB2312" w:hAnsi="Times New Roman" w:cs="Times New Roman" w:hint="eastAsia"/>
          <w:b/>
          <w:sz w:val="28"/>
          <w:szCs w:val="28"/>
        </w:rPr>
        <w:t xml:space="preserve">    </w:t>
      </w:r>
      <w:r w:rsidRPr="00FC2A77">
        <w:rPr>
          <w:rFonts w:ascii="仿宋_GB2312" w:eastAsia="仿宋_GB2312" w:hAnsi="Times New Roman" w:cs="Times New Roman" w:hint="eastAsia"/>
          <w:sz w:val="28"/>
          <w:szCs w:val="28"/>
        </w:rPr>
        <w:t>见附表。</w:t>
      </w:r>
    </w:p>
    <w:p w:rsidR="008D6D08" w:rsidRPr="00FC2A77" w:rsidRDefault="008D6D08" w:rsidP="008D6D08">
      <w:pPr>
        <w:spacing w:line="360" w:lineRule="auto"/>
        <w:rPr>
          <w:rFonts w:ascii="仿宋_GB2312" w:eastAsia="仿宋_GB2312" w:hAnsi="Times New Roman" w:cs="Times New Roman"/>
          <w:b/>
          <w:sz w:val="28"/>
          <w:szCs w:val="28"/>
        </w:rPr>
      </w:pPr>
      <w:r w:rsidRPr="00FC2A77">
        <w:rPr>
          <w:rFonts w:ascii="仿宋_GB2312" w:eastAsia="仿宋_GB2312" w:hAnsi="Times New Roman" w:cs="Times New Roman" w:hint="eastAsia"/>
          <w:b/>
          <w:sz w:val="28"/>
          <w:szCs w:val="28"/>
        </w:rPr>
        <w:t>六、主要课程</w:t>
      </w:r>
    </w:p>
    <w:p w:rsidR="00083CAC" w:rsidRPr="00FC2A77" w:rsidRDefault="00083CAC" w:rsidP="00083CAC">
      <w:pPr>
        <w:spacing w:line="360" w:lineRule="auto"/>
        <w:ind w:firstLineChars="200" w:firstLine="560"/>
        <w:rPr>
          <w:rFonts w:ascii="仿宋_GB2312" w:eastAsia="仿宋_GB2312" w:hAnsi="Times New Roman" w:cs="Times New Roman"/>
          <w:sz w:val="28"/>
          <w:szCs w:val="28"/>
        </w:rPr>
      </w:pPr>
      <w:r w:rsidRPr="00FC2A77">
        <w:rPr>
          <w:rFonts w:ascii="仿宋_GB2312" w:eastAsia="仿宋_GB2312" w:hAnsi="Times New Roman" w:cs="Times New Roman" w:hint="eastAsia"/>
          <w:sz w:val="28"/>
          <w:szCs w:val="28"/>
        </w:rPr>
        <w:t>社交礼</w:t>
      </w:r>
      <w:r w:rsidR="004969A8" w:rsidRPr="00FC2A77">
        <w:rPr>
          <w:rFonts w:ascii="仿宋_GB2312" w:eastAsia="仿宋_GB2312" w:hAnsi="Times New Roman" w:cs="Times New Roman" w:hint="eastAsia"/>
          <w:sz w:val="28"/>
          <w:szCs w:val="28"/>
        </w:rPr>
        <w:t>仪、</w:t>
      </w:r>
      <w:r w:rsidR="00570A00" w:rsidRPr="00FC2A77">
        <w:rPr>
          <w:rFonts w:ascii="仿宋_GB2312" w:eastAsia="仿宋_GB2312" w:hAnsi="Times New Roman" w:cs="Times New Roman" w:hint="eastAsia"/>
          <w:sz w:val="28"/>
          <w:szCs w:val="28"/>
        </w:rPr>
        <w:t>文学欣赏、</w:t>
      </w:r>
      <w:r w:rsidR="004969A8" w:rsidRPr="00FC2A77">
        <w:rPr>
          <w:rFonts w:ascii="仿宋_GB2312" w:eastAsia="仿宋_GB2312" w:hAnsi="Times New Roman" w:cs="Times New Roman" w:hint="eastAsia"/>
          <w:sz w:val="28"/>
          <w:szCs w:val="28"/>
        </w:rPr>
        <w:t>秘书应用写作、秘书理论与实务、文书档</w:t>
      </w:r>
      <w:r w:rsidR="004969A8" w:rsidRPr="00FC2A77">
        <w:rPr>
          <w:rFonts w:ascii="仿宋_GB2312" w:eastAsia="仿宋_GB2312" w:hAnsi="Times New Roman" w:cs="Times New Roman" w:hint="eastAsia"/>
          <w:sz w:val="28"/>
          <w:szCs w:val="28"/>
        </w:rPr>
        <w:lastRenderedPageBreak/>
        <w:t>案管理实务、</w:t>
      </w:r>
      <w:r w:rsidRPr="00FC2A77">
        <w:rPr>
          <w:rFonts w:ascii="仿宋_GB2312" w:eastAsia="仿宋_GB2312" w:hAnsi="Times New Roman" w:cs="Times New Roman" w:hint="eastAsia"/>
          <w:sz w:val="28"/>
          <w:szCs w:val="28"/>
        </w:rPr>
        <w:t>公共关系实务</w:t>
      </w:r>
      <w:r w:rsidR="00570A00" w:rsidRPr="00FC2A77">
        <w:rPr>
          <w:rFonts w:ascii="仿宋_GB2312" w:eastAsia="仿宋_GB2312" w:hAnsi="Times New Roman" w:cs="Times New Roman" w:hint="eastAsia"/>
          <w:sz w:val="28"/>
          <w:szCs w:val="28"/>
        </w:rPr>
        <w:t>。</w:t>
      </w:r>
    </w:p>
    <w:p w:rsidR="008D6D08" w:rsidRPr="00FC2A77" w:rsidRDefault="008D6D08" w:rsidP="008D6D08">
      <w:pPr>
        <w:spacing w:line="360" w:lineRule="auto"/>
        <w:rPr>
          <w:rFonts w:ascii="仿宋_GB2312" w:eastAsia="仿宋_GB2312" w:hAnsi="Times New Roman" w:cs="Times New Roman"/>
          <w:b/>
          <w:sz w:val="28"/>
          <w:szCs w:val="28"/>
        </w:rPr>
      </w:pPr>
      <w:r w:rsidRPr="00FC2A77">
        <w:rPr>
          <w:rFonts w:ascii="仿宋_GB2312" w:eastAsia="仿宋_GB2312" w:hAnsi="Times New Roman" w:cs="Times New Roman" w:hint="eastAsia"/>
          <w:b/>
          <w:sz w:val="28"/>
          <w:szCs w:val="28"/>
        </w:rPr>
        <w:t>七、主要实践环节</w:t>
      </w:r>
    </w:p>
    <w:p w:rsidR="00083CAC" w:rsidRPr="00FC2A77" w:rsidRDefault="00FC2A77" w:rsidP="008D6D08">
      <w:pPr>
        <w:spacing w:line="360" w:lineRule="auto"/>
        <w:rPr>
          <w:rFonts w:ascii="仿宋_GB2312" w:eastAsia="仿宋_GB2312" w:hAnsi="Times New Roman" w:cs="Times New Roman"/>
          <w:sz w:val="28"/>
          <w:szCs w:val="28"/>
        </w:rPr>
      </w:pPr>
      <w:r>
        <w:rPr>
          <w:rFonts w:ascii="仿宋_GB2312" w:eastAsia="仿宋_GB2312" w:hAnsi="Times New Roman" w:cs="Times New Roman" w:hint="eastAsia"/>
          <w:sz w:val="28"/>
          <w:szCs w:val="28"/>
        </w:rPr>
        <w:t xml:space="preserve">    </w:t>
      </w:r>
      <w:r w:rsidR="003971F3" w:rsidRPr="00FC2A77">
        <w:rPr>
          <w:rFonts w:ascii="仿宋_GB2312" w:eastAsia="仿宋_GB2312" w:hAnsi="Times New Roman" w:cs="Times New Roman" w:hint="eastAsia"/>
          <w:sz w:val="28"/>
          <w:szCs w:val="28"/>
        </w:rPr>
        <w:t>秘书实务实训、档案实务实训、</w:t>
      </w:r>
      <w:r w:rsidR="00083CAC" w:rsidRPr="00FC2A77">
        <w:rPr>
          <w:rFonts w:ascii="仿宋_GB2312" w:eastAsia="仿宋_GB2312" w:hAnsi="Times New Roman" w:cs="Times New Roman" w:hint="eastAsia"/>
          <w:sz w:val="28"/>
          <w:szCs w:val="28"/>
        </w:rPr>
        <w:t>毕业设计、毕业实习等。</w:t>
      </w:r>
    </w:p>
    <w:p w:rsidR="008D6D08" w:rsidRPr="00FC2A77" w:rsidRDefault="008D6D08" w:rsidP="008D6D08">
      <w:pPr>
        <w:spacing w:line="360" w:lineRule="auto"/>
        <w:rPr>
          <w:rFonts w:ascii="仿宋_GB2312" w:eastAsia="仿宋_GB2312" w:hAnsi="Times New Roman" w:cs="Times New Roman"/>
          <w:b/>
          <w:sz w:val="28"/>
          <w:szCs w:val="28"/>
        </w:rPr>
      </w:pPr>
      <w:r w:rsidRPr="00FC2A77">
        <w:rPr>
          <w:rFonts w:ascii="仿宋_GB2312" w:eastAsia="仿宋_GB2312" w:hAnsi="Times New Roman" w:cs="Times New Roman" w:hint="eastAsia"/>
          <w:b/>
          <w:sz w:val="28"/>
          <w:szCs w:val="28"/>
        </w:rPr>
        <w:t>八、有关说明</w:t>
      </w:r>
    </w:p>
    <w:p w:rsidR="008D6D08" w:rsidRPr="00FC2A77" w:rsidRDefault="008D6D08" w:rsidP="008D6D08">
      <w:pPr>
        <w:spacing w:line="360" w:lineRule="auto"/>
        <w:ind w:firstLineChars="200" w:firstLine="560"/>
        <w:rPr>
          <w:rFonts w:ascii="仿宋_GB2312" w:eastAsia="仿宋_GB2312" w:hAnsi="Times New Roman" w:cs="Times New Roman"/>
          <w:sz w:val="28"/>
          <w:szCs w:val="28"/>
        </w:rPr>
      </w:pPr>
      <w:r w:rsidRPr="00FC2A77">
        <w:rPr>
          <w:rFonts w:ascii="仿宋_GB2312" w:eastAsia="仿宋_GB2312" w:hAnsi="Times New Roman" w:cs="Times New Roman" w:hint="eastAsia"/>
          <w:sz w:val="28"/>
          <w:szCs w:val="28"/>
        </w:rPr>
        <w:t>本专业设公共必修课、专业必修课和选修课。专业必修课必须修满50学分，本专业毕业最低总学分为75分。</w:t>
      </w:r>
    </w:p>
    <w:p w:rsidR="008D6D08" w:rsidRPr="00FC2A77" w:rsidRDefault="008D6D08"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Pr="00FC2A77" w:rsidRDefault="00083CAC" w:rsidP="008D6D08">
      <w:pPr>
        <w:spacing w:line="360" w:lineRule="auto"/>
        <w:rPr>
          <w:rFonts w:ascii="仿宋_GB2312" w:eastAsia="仿宋_GB2312" w:hAnsi="Times New Roman" w:cs="Times New Roman"/>
          <w:sz w:val="24"/>
          <w:szCs w:val="24"/>
        </w:rPr>
      </w:pPr>
    </w:p>
    <w:p w:rsidR="00083CAC" w:rsidRDefault="00083CAC" w:rsidP="008D6D08">
      <w:pPr>
        <w:spacing w:line="360" w:lineRule="auto"/>
        <w:rPr>
          <w:rFonts w:ascii="仿宋_GB2312" w:eastAsia="仿宋_GB2312" w:hAnsi="Times New Roman" w:cs="Times New Roman"/>
          <w:sz w:val="24"/>
          <w:szCs w:val="24"/>
        </w:rPr>
      </w:pPr>
    </w:p>
    <w:p w:rsidR="00FC2A77" w:rsidRPr="00FC2A77" w:rsidRDefault="00FC2A77" w:rsidP="008D6D08">
      <w:pPr>
        <w:spacing w:line="360" w:lineRule="auto"/>
        <w:rPr>
          <w:rFonts w:ascii="仿宋_GB2312" w:eastAsia="仿宋_GB2312" w:hAnsi="Times New Roman" w:cs="Times New Roman"/>
          <w:sz w:val="24"/>
          <w:szCs w:val="24"/>
        </w:rPr>
      </w:pPr>
    </w:p>
    <w:p w:rsidR="006A3013" w:rsidRPr="00FC2A77" w:rsidRDefault="00FC2A77" w:rsidP="006A3013">
      <w:pPr>
        <w:spacing w:line="360" w:lineRule="auto"/>
        <w:rPr>
          <w:rFonts w:ascii="仿宋_GB2312" w:eastAsia="仿宋_GB2312" w:hAnsi="Times New Roman" w:cs="Times New Roman"/>
          <w:sz w:val="24"/>
          <w:szCs w:val="24"/>
        </w:rPr>
      </w:pPr>
      <w:r>
        <w:rPr>
          <w:rFonts w:ascii="仿宋_GB2312" w:eastAsia="仿宋_GB2312" w:hAnsi="Times New Roman" w:cs="Times New Roman" w:hint="eastAsia"/>
          <w:sz w:val="24"/>
          <w:szCs w:val="24"/>
        </w:rPr>
        <w:lastRenderedPageBreak/>
        <w:t>附表</w:t>
      </w:r>
      <w:r w:rsidR="006A3013" w:rsidRPr="00FC2A77">
        <w:rPr>
          <w:rFonts w:ascii="仿宋_GB2312" w:eastAsia="仿宋_GB2312" w:hAnsi="Times New Roman" w:cs="Times New Roman" w:hint="eastAsia"/>
          <w:sz w:val="24"/>
          <w:szCs w:val="24"/>
        </w:rPr>
        <w:t>：</w:t>
      </w:r>
    </w:p>
    <w:p w:rsidR="0049640B" w:rsidRDefault="0049640B" w:rsidP="0049640B">
      <w:pPr>
        <w:spacing w:line="500" w:lineRule="exact"/>
        <w:jc w:val="center"/>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丽水学院</w:t>
      </w:r>
      <w:r>
        <w:rPr>
          <w:rFonts w:ascii="仿宋_GB2312" w:eastAsia="仿宋_GB2312" w:hAnsi="Times New Roman" w:cs="Times New Roman" w:hint="eastAsia"/>
          <w:b/>
          <w:sz w:val="32"/>
          <w:szCs w:val="32"/>
          <w:u w:val="single"/>
        </w:rPr>
        <w:t>文秘</w:t>
      </w:r>
      <w:r>
        <w:rPr>
          <w:rFonts w:ascii="仿宋_GB2312" w:eastAsia="仿宋_GB2312" w:hAnsi="Times New Roman" w:cs="Times New Roman" w:hint="eastAsia"/>
          <w:b/>
          <w:sz w:val="32"/>
          <w:szCs w:val="32"/>
        </w:rPr>
        <w:t>专业</w:t>
      </w:r>
      <w:r w:rsidR="003913CD">
        <w:rPr>
          <w:rFonts w:ascii="仿宋_GB2312" w:eastAsia="仿宋_GB2312" w:hAnsi="Times New Roman" w:cs="Times New Roman" w:hint="eastAsia"/>
          <w:b/>
          <w:sz w:val="32"/>
          <w:szCs w:val="32"/>
        </w:rPr>
        <w:t>（</w:t>
      </w:r>
      <w:r>
        <w:rPr>
          <w:rFonts w:ascii="仿宋_GB2312" w:eastAsia="仿宋_GB2312" w:hAnsi="Times New Roman" w:cs="Times New Roman" w:hint="eastAsia"/>
          <w:b/>
          <w:sz w:val="32"/>
          <w:szCs w:val="32"/>
        </w:rPr>
        <w:t>高起专函授</w:t>
      </w:r>
      <w:r w:rsidR="003913CD">
        <w:rPr>
          <w:rFonts w:ascii="仿宋_GB2312" w:eastAsia="仿宋_GB2312" w:hAnsi="Times New Roman" w:cs="Times New Roman" w:hint="eastAsia"/>
          <w:b/>
          <w:sz w:val="32"/>
          <w:szCs w:val="32"/>
        </w:rPr>
        <w:t>）</w:t>
      </w:r>
      <w:r>
        <w:rPr>
          <w:rFonts w:ascii="仿宋_GB2312" w:eastAsia="仿宋_GB2312" w:hAnsi="Times New Roman" w:cs="Times New Roman" w:hint="eastAsia"/>
          <w:b/>
          <w:sz w:val="32"/>
          <w:szCs w:val="32"/>
        </w:rPr>
        <w:t xml:space="preserve">        </w:t>
      </w:r>
    </w:p>
    <w:p w:rsidR="0049640B" w:rsidRDefault="0049640B" w:rsidP="0049640B">
      <w:pPr>
        <w:spacing w:line="500" w:lineRule="exact"/>
        <w:jc w:val="center"/>
        <w:rPr>
          <w:rFonts w:ascii="仿宋_GB2312" w:eastAsia="仿宋_GB2312" w:hAnsi="Times New Roman" w:cs="Times New Roman" w:hint="eastAsia"/>
          <w:b/>
          <w:sz w:val="32"/>
          <w:szCs w:val="32"/>
        </w:rPr>
      </w:pPr>
      <w:r>
        <w:rPr>
          <w:rFonts w:ascii="仿宋_GB2312" w:eastAsia="仿宋_GB2312" w:hAnsi="Times New Roman" w:cs="Times New Roman" w:hint="eastAsia"/>
          <w:b/>
          <w:sz w:val="32"/>
          <w:szCs w:val="32"/>
        </w:rPr>
        <w:t>课程设置、学分及</w:t>
      </w:r>
      <w:bookmarkStart w:id="0" w:name="_GoBack"/>
      <w:bookmarkEnd w:id="0"/>
      <w:r>
        <w:rPr>
          <w:rFonts w:ascii="仿宋_GB2312" w:eastAsia="仿宋_GB2312" w:hAnsi="Times New Roman" w:cs="Times New Roman" w:hint="eastAsia"/>
          <w:b/>
          <w:sz w:val="32"/>
          <w:szCs w:val="32"/>
        </w:rPr>
        <w:t>教学时数安排表</w:t>
      </w:r>
    </w:p>
    <w:tbl>
      <w:tblPr>
        <w:tblpPr w:leftFromText="180" w:rightFromText="180" w:vertAnchor="text" w:horzAnchor="margin" w:tblpXSpec="center" w:tblpY="774"/>
        <w:tblOverlap w:val="neve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66"/>
        <w:gridCol w:w="707"/>
        <w:gridCol w:w="425"/>
        <w:gridCol w:w="425"/>
        <w:gridCol w:w="709"/>
        <w:gridCol w:w="708"/>
        <w:gridCol w:w="567"/>
        <w:gridCol w:w="456"/>
        <w:gridCol w:w="510"/>
        <w:gridCol w:w="510"/>
        <w:gridCol w:w="510"/>
        <w:gridCol w:w="510"/>
        <w:gridCol w:w="510"/>
        <w:gridCol w:w="510"/>
        <w:gridCol w:w="510"/>
        <w:gridCol w:w="510"/>
        <w:gridCol w:w="709"/>
      </w:tblGrid>
      <w:tr w:rsidR="0049640B" w:rsidRPr="00C236EF" w:rsidTr="0049640B">
        <w:trPr>
          <w:cantSplit/>
          <w:trHeight w:val="768"/>
        </w:trPr>
        <w:tc>
          <w:tcPr>
            <w:tcW w:w="53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9640B" w:rsidRPr="00C236EF" w:rsidRDefault="0049640B">
            <w:pPr>
              <w:ind w:left="113" w:right="113"/>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课程类型</w:t>
            </w:r>
          </w:p>
        </w:tc>
        <w:tc>
          <w:tcPr>
            <w:tcW w:w="56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9640B" w:rsidRPr="00C236EF" w:rsidRDefault="0049640B">
            <w:pPr>
              <w:ind w:left="113" w:right="113"/>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序    号</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课程</w:t>
            </w:r>
          </w:p>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名称</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学</w:t>
            </w:r>
          </w:p>
          <w:p w:rsidR="0049640B" w:rsidRPr="00C236EF" w:rsidRDefault="0049640B">
            <w:pPr>
              <w:jc w:val="center"/>
              <w:rPr>
                <w:rFonts w:ascii="仿宋_GB2312" w:eastAsia="仿宋_GB2312" w:hAnsi="仿宋" w:cs="Times New Roman" w:hint="eastAsia"/>
                <w:sz w:val="18"/>
                <w:szCs w:val="18"/>
              </w:rPr>
            </w:pPr>
          </w:p>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分</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学时分配</w:t>
            </w:r>
          </w:p>
        </w:tc>
        <w:tc>
          <w:tcPr>
            <w:tcW w:w="1476" w:type="dxa"/>
            <w:gridSpan w:val="3"/>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第一学年</w:t>
            </w:r>
          </w:p>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面授时数</w:t>
            </w:r>
          </w:p>
        </w:tc>
        <w:tc>
          <w:tcPr>
            <w:tcW w:w="1530" w:type="dxa"/>
            <w:gridSpan w:val="3"/>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第二学年</w:t>
            </w:r>
          </w:p>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面授时数</w:t>
            </w:r>
          </w:p>
        </w:tc>
        <w:tc>
          <w:tcPr>
            <w:tcW w:w="1530" w:type="dxa"/>
            <w:gridSpan w:val="3"/>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第三学年</w:t>
            </w:r>
          </w:p>
          <w:p w:rsidR="0049640B" w:rsidRPr="00C236EF" w:rsidRDefault="0049640B">
            <w:pPr>
              <w:jc w:val="center"/>
              <w:rPr>
                <w:rFonts w:ascii="仿宋_GB2312" w:eastAsia="仿宋_GB2312" w:hAnsi="仿宋" w:cs="Times New Roman" w:hint="eastAsia"/>
                <w:sz w:val="15"/>
                <w:szCs w:val="15"/>
              </w:rPr>
            </w:pPr>
            <w:r w:rsidRPr="00C236EF">
              <w:rPr>
                <w:rFonts w:ascii="仿宋_GB2312" w:eastAsia="仿宋_GB2312" w:hAnsi="仿宋" w:cs="Times New Roman" w:hint="eastAsia"/>
                <w:sz w:val="18"/>
                <w:szCs w:val="18"/>
              </w:rPr>
              <w:t>面授时数</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9640B" w:rsidRPr="00C236EF" w:rsidRDefault="0049640B">
            <w:pPr>
              <w:ind w:left="113" w:right="113"/>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考试（查）</w:t>
            </w:r>
          </w:p>
        </w:tc>
      </w:tr>
      <w:tr w:rsidR="0049640B" w:rsidRPr="00C236EF" w:rsidTr="0049640B">
        <w:trPr>
          <w:cantSplit/>
          <w:trHeight w:val="914"/>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709" w:type="dxa"/>
            <w:tcBorders>
              <w:top w:val="single" w:sz="4" w:space="0" w:color="auto"/>
              <w:left w:val="single" w:sz="4" w:space="0" w:color="auto"/>
              <w:bottom w:val="single" w:sz="4" w:space="0" w:color="auto"/>
              <w:right w:val="single" w:sz="4" w:space="0" w:color="auto"/>
            </w:tcBorders>
            <w:textDirection w:val="tbRlV"/>
            <w:vAlign w:val="center"/>
            <w:hideMark/>
          </w:tcPr>
          <w:p w:rsidR="0049640B" w:rsidRPr="00C236EF" w:rsidRDefault="0049640B">
            <w:pPr>
              <w:ind w:left="113" w:right="113"/>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总学时</w:t>
            </w:r>
          </w:p>
        </w:tc>
        <w:tc>
          <w:tcPr>
            <w:tcW w:w="708" w:type="dxa"/>
            <w:tcBorders>
              <w:top w:val="single" w:sz="4" w:space="0" w:color="auto"/>
              <w:left w:val="single" w:sz="4" w:space="0" w:color="auto"/>
              <w:bottom w:val="single" w:sz="4" w:space="0" w:color="auto"/>
              <w:right w:val="single" w:sz="4" w:space="0" w:color="auto"/>
            </w:tcBorders>
            <w:textDirection w:val="tbRlV"/>
            <w:vAlign w:val="center"/>
            <w:hideMark/>
          </w:tcPr>
          <w:p w:rsidR="0049640B" w:rsidRPr="00C236EF" w:rsidRDefault="0049640B">
            <w:pPr>
              <w:ind w:left="113" w:right="113"/>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自  学</w:t>
            </w:r>
          </w:p>
        </w:tc>
        <w:tc>
          <w:tcPr>
            <w:tcW w:w="567" w:type="dxa"/>
            <w:tcBorders>
              <w:top w:val="single" w:sz="4" w:space="0" w:color="auto"/>
              <w:left w:val="single" w:sz="4" w:space="0" w:color="auto"/>
              <w:bottom w:val="single" w:sz="4" w:space="0" w:color="auto"/>
              <w:right w:val="single" w:sz="4" w:space="0" w:color="auto"/>
            </w:tcBorders>
            <w:textDirection w:val="tbRlV"/>
            <w:vAlign w:val="center"/>
            <w:hideMark/>
          </w:tcPr>
          <w:p w:rsidR="0049640B" w:rsidRPr="00C236EF" w:rsidRDefault="0049640B">
            <w:pPr>
              <w:ind w:left="113" w:right="113"/>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面  授</w:t>
            </w:r>
          </w:p>
        </w:tc>
        <w:tc>
          <w:tcPr>
            <w:tcW w:w="456" w:type="dxa"/>
            <w:tcBorders>
              <w:top w:val="single" w:sz="4" w:space="0" w:color="auto"/>
              <w:left w:val="single" w:sz="4" w:space="0" w:color="auto"/>
              <w:bottom w:val="single" w:sz="4" w:space="0" w:color="auto"/>
              <w:right w:val="single" w:sz="4" w:space="0" w:color="auto"/>
            </w:tcBorders>
            <w:textDirection w:val="tbRlV"/>
            <w:vAlign w:val="center"/>
            <w:hideMark/>
          </w:tcPr>
          <w:p w:rsidR="0049640B" w:rsidRPr="00C236EF" w:rsidRDefault="0049640B">
            <w:pPr>
              <w:ind w:left="113" w:right="113"/>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第一次</w:t>
            </w:r>
          </w:p>
        </w:tc>
        <w:tc>
          <w:tcPr>
            <w:tcW w:w="510" w:type="dxa"/>
            <w:tcBorders>
              <w:top w:val="single" w:sz="4" w:space="0" w:color="auto"/>
              <w:left w:val="single" w:sz="4" w:space="0" w:color="auto"/>
              <w:bottom w:val="single" w:sz="4" w:space="0" w:color="auto"/>
              <w:right w:val="single" w:sz="4" w:space="0" w:color="auto"/>
            </w:tcBorders>
            <w:textDirection w:val="tbRlV"/>
            <w:vAlign w:val="center"/>
            <w:hideMark/>
          </w:tcPr>
          <w:p w:rsidR="0049640B" w:rsidRPr="00C236EF" w:rsidRDefault="0049640B">
            <w:pPr>
              <w:ind w:left="113" w:right="113"/>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第二次</w:t>
            </w:r>
          </w:p>
        </w:tc>
        <w:tc>
          <w:tcPr>
            <w:tcW w:w="510" w:type="dxa"/>
            <w:tcBorders>
              <w:top w:val="single" w:sz="4" w:space="0" w:color="auto"/>
              <w:left w:val="single" w:sz="4" w:space="0" w:color="auto"/>
              <w:bottom w:val="single" w:sz="4" w:space="0" w:color="auto"/>
              <w:right w:val="single" w:sz="4" w:space="0" w:color="auto"/>
            </w:tcBorders>
            <w:textDirection w:val="tbRlV"/>
            <w:vAlign w:val="center"/>
            <w:hideMark/>
          </w:tcPr>
          <w:p w:rsidR="0049640B" w:rsidRPr="00C236EF" w:rsidRDefault="0049640B">
            <w:pPr>
              <w:ind w:left="113" w:right="113"/>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第三次</w:t>
            </w:r>
          </w:p>
        </w:tc>
        <w:tc>
          <w:tcPr>
            <w:tcW w:w="510" w:type="dxa"/>
            <w:tcBorders>
              <w:top w:val="single" w:sz="4" w:space="0" w:color="auto"/>
              <w:left w:val="single" w:sz="4" w:space="0" w:color="auto"/>
              <w:bottom w:val="single" w:sz="4" w:space="0" w:color="auto"/>
              <w:right w:val="single" w:sz="4" w:space="0" w:color="auto"/>
            </w:tcBorders>
            <w:textDirection w:val="tbRlV"/>
            <w:vAlign w:val="center"/>
            <w:hideMark/>
          </w:tcPr>
          <w:p w:rsidR="0049640B" w:rsidRPr="00C236EF" w:rsidRDefault="0049640B">
            <w:pPr>
              <w:ind w:left="113" w:right="113"/>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第四次</w:t>
            </w:r>
          </w:p>
        </w:tc>
        <w:tc>
          <w:tcPr>
            <w:tcW w:w="510" w:type="dxa"/>
            <w:tcBorders>
              <w:top w:val="single" w:sz="4" w:space="0" w:color="auto"/>
              <w:left w:val="single" w:sz="4" w:space="0" w:color="auto"/>
              <w:bottom w:val="single" w:sz="4" w:space="0" w:color="auto"/>
              <w:right w:val="single" w:sz="4" w:space="0" w:color="auto"/>
            </w:tcBorders>
            <w:textDirection w:val="tbRlV"/>
            <w:vAlign w:val="center"/>
            <w:hideMark/>
          </w:tcPr>
          <w:p w:rsidR="0049640B" w:rsidRPr="00C236EF" w:rsidRDefault="0049640B">
            <w:pPr>
              <w:ind w:left="113" w:right="113"/>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第五次</w:t>
            </w:r>
          </w:p>
        </w:tc>
        <w:tc>
          <w:tcPr>
            <w:tcW w:w="510" w:type="dxa"/>
            <w:tcBorders>
              <w:top w:val="single" w:sz="4" w:space="0" w:color="auto"/>
              <w:left w:val="single" w:sz="4" w:space="0" w:color="auto"/>
              <w:bottom w:val="single" w:sz="4" w:space="0" w:color="auto"/>
              <w:right w:val="single" w:sz="4" w:space="0" w:color="auto"/>
            </w:tcBorders>
            <w:textDirection w:val="tbRlV"/>
            <w:vAlign w:val="center"/>
            <w:hideMark/>
          </w:tcPr>
          <w:p w:rsidR="0049640B" w:rsidRPr="00C236EF" w:rsidRDefault="0049640B">
            <w:pPr>
              <w:ind w:left="113" w:right="113"/>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第六次</w:t>
            </w:r>
          </w:p>
        </w:tc>
        <w:tc>
          <w:tcPr>
            <w:tcW w:w="510" w:type="dxa"/>
            <w:tcBorders>
              <w:top w:val="single" w:sz="4" w:space="0" w:color="auto"/>
              <w:left w:val="single" w:sz="4" w:space="0" w:color="auto"/>
              <w:bottom w:val="single" w:sz="4" w:space="0" w:color="auto"/>
              <w:right w:val="single" w:sz="4" w:space="0" w:color="auto"/>
            </w:tcBorders>
            <w:textDirection w:val="tbRlV"/>
            <w:vAlign w:val="center"/>
            <w:hideMark/>
          </w:tcPr>
          <w:p w:rsidR="0049640B" w:rsidRPr="00C236EF" w:rsidRDefault="0049640B">
            <w:pPr>
              <w:ind w:left="113" w:right="113"/>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第七次</w:t>
            </w:r>
          </w:p>
        </w:tc>
        <w:tc>
          <w:tcPr>
            <w:tcW w:w="510" w:type="dxa"/>
            <w:tcBorders>
              <w:top w:val="single" w:sz="4" w:space="0" w:color="auto"/>
              <w:left w:val="single" w:sz="4" w:space="0" w:color="auto"/>
              <w:bottom w:val="single" w:sz="4" w:space="0" w:color="auto"/>
              <w:right w:val="single" w:sz="4" w:space="0" w:color="auto"/>
            </w:tcBorders>
            <w:textDirection w:val="tbRlV"/>
            <w:vAlign w:val="center"/>
            <w:hideMark/>
          </w:tcPr>
          <w:p w:rsidR="0049640B" w:rsidRPr="00C236EF" w:rsidRDefault="0049640B">
            <w:pPr>
              <w:ind w:left="113" w:right="113"/>
              <w:jc w:val="center"/>
              <w:rPr>
                <w:rFonts w:ascii="仿宋_GB2312" w:eastAsia="仿宋_GB2312" w:hAnsi="仿宋" w:cs="Times New Roman" w:hint="eastAsia"/>
                <w:sz w:val="15"/>
                <w:szCs w:val="15"/>
              </w:rPr>
            </w:pPr>
            <w:r w:rsidRPr="00C236EF">
              <w:rPr>
                <w:rFonts w:ascii="仿宋_GB2312" w:eastAsia="仿宋_GB2312" w:hAnsi="仿宋" w:cs="Times New Roman" w:hint="eastAsia"/>
                <w:sz w:val="18"/>
                <w:szCs w:val="18"/>
              </w:rPr>
              <w:t>第八次</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49640B" w:rsidRPr="00C236EF" w:rsidRDefault="0049640B">
            <w:pPr>
              <w:ind w:left="113" w:right="113"/>
              <w:jc w:val="center"/>
              <w:rPr>
                <w:rFonts w:ascii="仿宋_GB2312" w:eastAsia="仿宋_GB2312" w:hAnsi="宋体" w:cs="Times New Roman" w:hint="eastAsia"/>
                <w:sz w:val="15"/>
                <w:szCs w:val="15"/>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r>
      <w:tr w:rsidR="0049640B" w:rsidRPr="00C236EF" w:rsidTr="0049640B">
        <w:trPr>
          <w:cantSplit/>
          <w:trHeight w:val="442"/>
        </w:trPr>
        <w:tc>
          <w:tcPr>
            <w:tcW w:w="53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9640B" w:rsidRPr="00C236EF" w:rsidRDefault="0049640B">
            <w:pPr>
              <w:ind w:left="113" w:right="113"/>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公共必修课</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思想道德修养与法律基础</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42</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28</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14</w:t>
            </w:r>
          </w:p>
        </w:tc>
        <w:tc>
          <w:tcPr>
            <w:tcW w:w="456"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6</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考试</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毛泽东思想和中国特色社会主义理论体系概论</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42</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28</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14</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6</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考试</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信息技术</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42</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12</w:t>
            </w:r>
          </w:p>
        </w:tc>
        <w:tc>
          <w:tcPr>
            <w:tcW w:w="456"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6</w:t>
            </w: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6</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考查</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大学英语</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56</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16</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考试</w:t>
            </w:r>
          </w:p>
        </w:tc>
      </w:tr>
      <w:tr w:rsidR="0049640B" w:rsidRPr="00C236EF" w:rsidTr="0049640B">
        <w:trPr>
          <w:cantSplit/>
          <w:trHeight w:val="442"/>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专</w:t>
            </w:r>
          </w:p>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业</w:t>
            </w:r>
          </w:p>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必</w:t>
            </w:r>
          </w:p>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修</w:t>
            </w:r>
          </w:p>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课</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秘书应用写作</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56</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16</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Times New Roman" w:hint="eastAsia"/>
                <w:sz w:val="18"/>
                <w:szCs w:val="18"/>
              </w:rPr>
              <w:t>考试</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6</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基础写作</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28</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8</w:t>
            </w:r>
          </w:p>
        </w:tc>
        <w:tc>
          <w:tcPr>
            <w:tcW w:w="456"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Times New Roman" w:hint="eastAsia"/>
                <w:sz w:val="18"/>
                <w:szCs w:val="18"/>
              </w:rPr>
              <w:t>考查</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7</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演讲与口才</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28</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考查</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8</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社交礼仪</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28</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456"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Times New Roman" w:hint="eastAsia"/>
                <w:sz w:val="18"/>
                <w:szCs w:val="18"/>
              </w:rPr>
              <w:t>考查</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9</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文学欣赏</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56</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16</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Times New Roman" w:hint="eastAsia"/>
                <w:sz w:val="18"/>
                <w:szCs w:val="18"/>
              </w:rPr>
              <w:t>考试</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新闻采写实务</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56</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16</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ind w:leftChars="-51" w:left="-107" w:firstLineChars="72" w:firstLine="130"/>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Times New Roman" w:hint="eastAsia"/>
                <w:sz w:val="18"/>
                <w:szCs w:val="18"/>
              </w:rPr>
              <w:t>考试</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秘书理论与实务</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56</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16</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Times New Roman" w:hint="eastAsia"/>
                <w:sz w:val="18"/>
                <w:szCs w:val="18"/>
              </w:rPr>
              <w:t>考试</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12</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企业管理基础</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28</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8</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考试</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办公自动化</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28</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8</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考查</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14</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公共关系实务</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56</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16</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Times New Roman" w:hint="eastAsia"/>
                <w:sz w:val="18"/>
                <w:szCs w:val="18"/>
              </w:rPr>
              <w:t>考查</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文书档案管理实务</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56</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16</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Times New Roman" w:hint="eastAsia"/>
                <w:sz w:val="18"/>
                <w:szCs w:val="18"/>
              </w:rPr>
              <w:t>考试</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16</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秘书实务实训</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60</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0</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Times New Roman" w:hint="eastAsia"/>
                <w:sz w:val="18"/>
                <w:szCs w:val="18"/>
              </w:rPr>
              <w:t>考查</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17</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档案实务实训</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60</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0</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Times New Roman" w:hint="eastAsia"/>
                <w:sz w:val="18"/>
                <w:szCs w:val="18"/>
              </w:rPr>
              <w:t>考查</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18</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毕业设计</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60</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0</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19</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毕业实习</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450</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450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0</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Arial Unicode MS" w:hint="eastAsia"/>
                <w:sz w:val="18"/>
                <w:szCs w:val="18"/>
              </w:rPr>
            </w:pPr>
          </w:p>
        </w:tc>
      </w:tr>
      <w:tr w:rsidR="0049640B" w:rsidRPr="00C236EF" w:rsidTr="0049640B">
        <w:trPr>
          <w:cantSplit/>
          <w:trHeight w:val="442"/>
        </w:trPr>
        <w:tc>
          <w:tcPr>
            <w:tcW w:w="53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9640B" w:rsidRPr="00C236EF" w:rsidRDefault="0049640B">
            <w:pPr>
              <w:ind w:left="113" w:right="113"/>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专业选修课</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经济法</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选</w:t>
            </w:r>
          </w:p>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4</w:t>
            </w:r>
          </w:p>
          <w:p w:rsidR="0049640B" w:rsidRPr="00C236EF" w:rsidRDefault="0049640B">
            <w:pPr>
              <w:jc w:val="center"/>
              <w:rPr>
                <w:rFonts w:ascii="仿宋_GB2312" w:eastAsia="仿宋_GB2312" w:hAnsi="仿宋" w:cs="Arial Unicode MS" w:hint="eastAsia"/>
                <w:sz w:val="15"/>
                <w:szCs w:val="15"/>
              </w:rPr>
            </w:pPr>
            <w:r w:rsidRPr="00C236EF">
              <w:rPr>
                <w:rFonts w:ascii="仿宋_GB2312" w:eastAsia="仿宋_GB2312" w:hAnsi="仿宋" w:cs="Arial Unicode MS" w:hint="eastAsia"/>
                <w:sz w:val="18"/>
                <w:szCs w:val="18"/>
              </w:rPr>
              <w:t>门</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28</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考查</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21</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电子商务</w:t>
            </w: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Arial Unicode MS" w:hint="eastAsia"/>
                <w:sz w:val="15"/>
                <w:szCs w:val="15"/>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28</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考查</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22</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秘书心理学</w:t>
            </w: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Arial Unicode MS" w:hint="eastAsia"/>
                <w:sz w:val="15"/>
                <w:szCs w:val="15"/>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28</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考查</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23</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影视欣赏</w:t>
            </w: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Arial Unicode MS" w:hint="eastAsia"/>
                <w:sz w:val="15"/>
                <w:szCs w:val="15"/>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28</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考查</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24</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中国文化概论</w:t>
            </w: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Arial Unicode MS" w:hint="eastAsia"/>
                <w:sz w:val="15"/>
                <w:szCs w:val="15"/>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28</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考查</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25</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商务谈判</w:t>
            </w: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Arial Unicode MS" w:hint="eastAsia"/>
                <w:sz w:val="15"/>
                <w:szCs w:val="15"/>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28</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考查</w:t>
            </w:r>
          </w:p>
        </w:tc>
      </w:tr>
      <w:tr w:rsidR="0049640B" w:rsidRPr="00C236EF" w:rsidTr="0049640B">
        <w:trPr>
          <w:cantSplit/>
          <w:trHeight w:val="4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Times New Roman"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26</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市场营销</w:t>
            </w: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widowControl/>
              <w:jc w:val="left"/>
              <w:rPr>
                <w:rFonts w:ascii="仿宋_GB2312" w:eastAsia="仿宋_GB2312" w:hAnsi="仿宋" w:cs="Arial Unicode MS" w:hint="eastAsia"/>
                <w:sz w:val="15"/>
                <w:szCs w:val="15"/>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28</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Arial Unicode MS" w:hint="eastAsia"/>
                <w:sz w:val="18"/>
                <w:szCs w:val="18"/>
              </w:rPr>
            </w:pPr>
            <w:r w:rsidRPr="00C236EF">
              <w:rPr>
                <w:rFonts w:ascii="仿宋_GB2312" w:eastAsia="仿宋_GB2312" w:hAnsi="仿宋" w:cs="Arial Unicode MS" w:hint="eastAsia"/>
                <w:sz w:val="18"/>
                <w:szCs w:val="18"/>
              </w:rPr>
              <w:t>8</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考查</w:t>
            </w:r>
          </w:p>
        </w:tc>
      </w:tr>
      <w:tr w:rsidR="0049640B" w:rsidRPr="00C236EF" w:rsidTr="0049640B">
        <w:trPr>
          <w:cantSplit/>
          <w:trHeight w:val="442"/>
        </w:trPr>
        <w:tc>
          <w:tcPr>
            <w:tcW w:w="2235" w:type="dxa"/>
            <w:gridSpan w:val="4"/>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应 修 合 计</w:t>
            </w:r>
          </w:p>
        </w:tc>
        <w:tc>
          <w:tcPr>
            <w:tcW w:w="425"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76</w:t>
            </w:r>
          </w:p>
        </w:tc>
        <w:tc>
          <w:tcPr>
            <w:tcW w:w="709"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1400</w:t>
            </w:r>
          </w:p>
        </w:tc>
        <w:tc>
          <w:tcPr>
            <w:tcW w:w="708"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1176</w:t>
            </w:r>
          </w:p>
        </w:tc>
        <w:tc>
          <w:tcPr>
            <w:tcW w:w="567" w:type="dxa"/>
            <w:tcBorders>
              <w:top w:val="single" w:sz="4" w:space="0" w:color="auto"/>
              <w:left w:val="single" w:sz="4" w:space="0" w:color="auto"/>
              <w:bottom w:val="single" w:sz="4" w:space="0" w:color="auto"/>
              <w:right w:val="single" w:sz="4" w:space="0" w:color="auto"/>
            </w:tcBorders>
            <w:vAlign w:val="center"/>
            <w:hideMark/>
          </w:tcPr>
          <w:p w:rsidR="0049640B" w:rsidRPr="00C236EF" w:rsidRDefault="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224</w:t>
            </w:r>
          </w:p>
        </w:tc>
        <w:tc>
          <w:tcPr>
            <w:tcW w:w="456"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9640B" w:rsidRPr="00C236EF" w:rsidRDefault="0049640B">
            <w:pPr>
              <w:jc w:val="center"/>
              <w:rPr>
                <w:rFonts w:ascii="仿宋_GB2312" w:eastAsia="仿宋_GB2312" w:hAnsi="仿宋" w:cs="Times New Roman" w:hint="eastAsia"/>
                <w:sz w:val="18"/>
                <w:szCs w:val="18"/>
              </w:rPr>
            </w:pPr>
          </w:p>
        </w:tc>
      </w:tr>
    </w:tbl>
    <w:p w:rsidR="0049640B" w:rsidRPr="00C236EF" w:rsidRDefault="0049640B" w:rsidP="0049640B">
      <w:pPr>
        <w:jc w:val="center"/>
        <w:rPr>
          <w:rFonts w:ascii="仿宋_GB2312" w:eastAsia="仿宋_GB2312" w:hAnsi="仿宋" w:cs="Times New Roman" w:hint="eastAsia"/>
          <w:sz w:val="18"/>
          <w:szCs w:val="18"/>
        </w:rPr>
      </w:pPr>
      <w:r w:rsidRPr="00C236EF">
        <w:rPr>
          <w:rFonts w:ascii="仿宋_GB2312" w:eastAsia="仿宋_GB2312" w:hAnsi="仿宋" w:cs="Times New Roman" w:hint="eastAsia"/>
          <w:sz w:val="18"/>
          <w:szCs w:val="18"/>
        </w:rPr>
        <w:tab/>
      </w:r>
    </w:p>
    <w:p w:rsidR="0049640B" w:rsidRPr="00C236EF" w:rsidRDefault="0049640B" w:rsidP="0049640B">
      <w:pPr>
        <w:rPr>
          <w:rFonts w:ascii="仿宋_GB2312" w:eastAsia="仿宋_GB2312" w:hAnsi="仿宋" w:cs="Times New Roman" w:hint="eastAsia"/>
          <w:sz w:val="18"/>
          <w:szCs w:val="18"/>
        </w:rPr>
      </w:pPr>
    </w:p>
    <w:p w:rsidR="0049640B" w:rsidRPr="00C236EF" w:rsidRDefault="0049640B" w:rsidP="0049640B">
      <w:pPr>
        <w:rPr>
          <w:rFonts w:ascii="仿宋_GB2312" w:eastAsia="仿宋_GB2312" w:hAnsi="仿宋" w:cs="Times New Roman" w:hint="eastAsia"/>
          <w:szCs w:val="21"/>
        </w:rPr>
      </w:pPr>
      <w:r w:rsidRPr="00C236EF">
        <w:rPr>
          <w:rFonts w:ascii="仿宋_GB2312" w:eastAsia="仿宋_GB2312" w:hAnsi="仿宋" w:cs="Times New Roman" w:hint="eastAsia"/>
          <w:szCs w:val="21"/>
        </w:rPr>
        <w:t>制订人：吴军兰　　　　　　　校定人：褚乐平　　　　　　　　　审定人：朱莉</w:t>
      </w:r>
    </w:p>
    <w:p w:rsidR="006A3013" w:rsidRPr="00C236EF" w:rsidRDefault="006A3013" w:rsidP="008D6D08">
      <w:pPr>
        <w:spacing w:line="360" w:lineRule="auto"/>
        <w:rPr>
          <w:rFonts w:ascii="仿宋_GB2312" w:eastAsia="仿宋_GB2312" w:hAnsi="Times New Roman" w:cs="Times New Roman" w:hint="eastAsia"/>
          <w:sz w:val="24"/>
          <w:szCs w:val="24"/>
        </w:rPr>
      </w:pPr>
    </w:p>
    <w:sectPr w:rsidR="006A3013" w:rsidRPr="00C236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192" w:rsidRDefault="00DF7192" w:rsidP="008D6D08">
      <w:r>
        <w:separator/>
      </w:r>
    </w:p>
  </w:endnote>
  <w:endnote w:type="continuationSeparator" w:id="0">
    <w:p w:rsidR="00DF7192" w:rsidRDefault="00DF7192" w:rsidP="008D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192" w:rsidRDefault="00DF7192" w:rsidP="008D6D08">
      <w:r>
        <w:separator/>
      </w:r>
    </w:p>
  </w:footnote>
  <w:footnote w:type="continuationSeparator" w:id="0">
    <w:p w:rsidR="00DF7192" w:rsidRDefault="00DF7192" w:rsidP="008D6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767"/>
    <w:rsid w:val="00083CAC"/>
    <w:rsid w:val="0008551D"/>
    <w:rsid w:val="000A3FAA"/>
    <w:rsid w:val="002567BE"/>
    <w:rsid w:val="00265884"/>
    <w:rsid w:val="00350EC4"/>
    <w:rsid w:val="00361A00"/>
    <w:rsid w:val="00387825"/>
    <w:rsid w:val="003913CD"/>
    <w:rsid w:val="0039468B"/>
    <w:rsid w:val="003971F3"/>
    <w:rsid w:val="00412910"/>
    <w:rsid w:val="00422846"/>
    <w:rsid w:val="0049243A"/>
    <w:rsid w:val="0049640B"/>
    <w:rsid w:val="004969A8"/>
    <w:rsid w:val="00496B9A"/>
    <w:rsid w:val="00545FF0"/>
    <w:rsid w:val="00570A00"/>
    <w:rsid w:val="005A3827"/>
    <w:rsid w:val="00686240"/>
    <w:rsid w:val="006A3013"/>
    <w:rsid w:val="006E3FF9"/>
    <w:rsid w:val="00720730"/>
    <w:rsid w:val="007326CB"/>
    <w:rsid w:val="0077012E"/>
    <w:rsid w:val="007828FB"/>
    <w:rsid w:val="007A5DBF"/>
    <w:rsid w:val="007C54A4"/>
    <w:rsid w:val="007D0253"/>
    <w:rsid w:val="007F1C72"/>
    <w:rsid w:val="00873CD1"/>
    <w:rsid w:val="00890D86"/>
    <w:rsid w:val="008C5D5B"/>
    <w:rsid w:val="008D6D08"/>
    <w:rsid w:val="009D51EF"/>
    <w:rsid w:val="00A22660"/>
    <w:rsid w:val="00A33767"/>
    <w:rsid w:val="00B4737F"/>
    <w:rsid w:val="00C236EF"/>
    <w:rsid w:val="00C33A41"/>
    <w:rsid w:val="00CA7EDE"/>
    <w:rsid w:val="00CF2183"/>
    <w:rsid w:val="00D00754"/>
    <w:rsid w:val="00D33484"/>
    <w:rsid w:val="00D40B34"/>
    <w:rsid w:val="00DD2A62"/>
    <w:rsid w:val="00DF7192"/>
    <w:rsid w:val="00E16C0C"/>
    <w:rsid w:val="00EC37BA"/>
    <w:rsid w:val="00F15D05"/>
    <w:rsid w:val="00F56C9F"/>
    <w:rsid w:val="00F56FB9"/>
    <w:rsid w:val="00FB2B3E"/>
    <w:rsid w:val="00FC2A77"/>
    <w:rsid w:val="00FC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0FC69D-B072-4456-8CEE-F250013E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D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D08"/>
    <w:rPr>
      <w:sz w:val="18"/>
      <w:szCs w:val="18"/>
    </w:rPr>
  </w:style>
  <w:style w:type="paragraph" w:styleId="a4">
    <w:name w:val="footer"/>
    <w:basedOn w:val="a"/>
    <w:link w:val="Char0"/>
    <w:uiPriority w:val="99"/>
    <w:unhideWhenUsed/>
    <w:rsid w:val="008D6D08"/>
    <w:pPr>
      <w:tabs>
        <w:tab w:val="center" w:pos="4153"/>
        <w:tab w:val="right" w:pos="8306"/>
      </w:tabs>
      <w:snapToGrid w:val="0"/>
      <w:jc w:val="left"/>
    </w:pPr>
    <w:rPr>
      <w:sz w:val="18"/>
      <w:szCs w:val="18"/>
    </w:rPr>
  </w:style>
  <w:style w:type="character" w:customStyle="1" w:styleId="Char0">
    <w:name w:val="页脚 Char"/>
    <w:basedOn w:val="a0"/>
    <w:link w:val="a4"/>
    <w:uiPriority w:val="99"/>
    <w:rsid w:val="008D6D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251</Words>
  <Characters>1431</Characters>
  <Application>Microsoft Office Word</Application>
  <DocSecurity>0</DocSecurity>
  <Lines>11</Lines>
  <Paragraphs>3</Paragraphs>
  <ScaleCrop>false</ScaleCrop>
  <Company>微软中国</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new</cp:lastModifiedBy>
  <cp:revision>96</cp:revision>
  <dcterms:created xsi:type="dcterms:W3CDTF">2017-12-15T03:09:00Z</dcterms:created>
  <dcterms:modified xsi:type="dcterms:W3CDTF">2017-12-27T03:25:00Z</dcterms:modified>
</cp:coreProperties>
</file>