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Times New Roman" w:hAnsi="Times New Roman" w:eastAsia="黑体" w:cs="Times New Roman"/>
          <w:bCs/>
          <w:sz w:val="36"/>
        </w:rPr>
      </w:pPr>
    </w:p>
    <w:p>
      <w:pPr>
        <w:spacing w:line="360" w:lineRule="auto"/>
        <w:jc w:val="center"/>
        <w:rPr>
          <w:rFonts w:ascii="Times New Roman" w:hAnsi="Times New Roman" w:eastAsia="黑体" w:cs="Times New Roman"/>
          <w:bCs/>
          <w:sz w:val="36"/>
        </w:rPr>
      </w:pPr>
      <w:r>
        <w:rPr>
          <w:rFonts w:ascii="Times New Roman" w:hAnsi="Times New Roman" w:eastAsia="黑体" w:cs="Times New Roman"/>
          <w:bCs/>
          <w:sz w:val="36"/>
        </w:rPr>
        <w:t>丽水学院继续教育学院</w:t>
      </w:r>
    </w:p>
    <w:p>
      <w:pPr>
        <w:spacing w:line="360" w:lineRule="auto"/>
        <w:ind w:left="720" w:hanging="720" w:hangingChars="200"/>
        <w:jc w:val="center"/>
        <w:rPr>
          <w:rFonts w:ascii="Times New Roman" w:hAnsi="Times New Roman" w:eastAsia="黑体" w:cs="Times New Roman"/>
          <w:bCs/>
          <w:sz w:val="36"/>
        </w:rPr>
      </w:pPr>
      <w:r>
        <w:rPr>
          <w:rFonts w:hint="eastAsia" w:ascii="Times New Roman" w:hAnsi="Times New Roman" w:eastAsia="黑体" w:cs="Times New Roman"/>
          <w:bCs/>
          <w:sz w:val="36"/>
        </w:rPr>
        <w:t>20</w:t>
      </w:r>
      <w:r>
        <w:rPr>
          <w:rFonts w:ascii="Times New Roman" w:hAnsi="Times New Roman" w:eastAsia="黑体" w:cs="Times New Roman"/>
          <w:bCs/>
          <w:sz w:val="36"/>
        </w:rPr>
        <w:t>—20学年第学期考试试卷（A/B卷）</w:t>
      </w:r>
    </w:p>
    <w:p>
      <w:pPr>
        <w:spacing w:line="360" w:lineRule="auto"/>
        <w:ind w:left="420" w:leftChars="200" w:firstLine="480" w:firstLineChars="150"/>
        <w:rPr>
          <w:rFonts w:ascii="Times New Roman" w:hAnsi="Times New Roman" w:eastAsia="仿宋_GB2312" w:cs="Times New Roman"/>
          <w:bCs/>
          <w:sz w:val="32"/>
          <w:u w:val="single"/>
        </w:rPr>
      </w:pPr>
      <w:r>
        <w:rPr>
          <w:rFonts w:ascii="Times New Roman" w:hAnsi="Times New Roman" w:eastAsia="仿宋_GB2312" w:cs="Times New Roman"/>
          <w:bCs/>
          <w:sz w:val="32"/>
        </w:rPr>
        <w:t>课程</w:t>
      </w:r>
      <w:r>
        <w:rPr>
          <w:rFonts w:hint="eastAsia" w:ascii="Times New Roman" w:hAnsi="Times New Roman" w:eastAsia="仿宋_GB2312" w:cs="Times New Roman"/>
          <w:bCs/>
          <w:sz w:val="32"/>
        </w:rPr>
        <w:t xml:space="preserve">   </w:t>
      </w:r>
      <w:r>
        <w:rPr>
          <w:rFonts w:ascii="Times New Roman" w:hAnsi="Times New Roman" w:eastAsia="仿宋_GB2312" w:cs="Times New Roman"/>
          <w:bCs/>
          <w:sz w:val="32"/>
        </w:rPr>
        <w:t>旅游学概论</w:t>
      </w:r>
      <w:r>
        <w:rPr>
          <w:rFonts w:hint="eastAsia" w:ascii="Times New Roman" w:hAnsi="Times New Roman" w:eastAsia="仿宋_GB2312" w:cs="Times New Roman"/>
          <w:bCs/>
          <w:sz w:val="32"/>
        </w:rPr>
        <w:t xml:space="preserve">       </w:t>
      </w:r>
      <w:r>
        <w:rPr>
          <w:rFonts w:ascii="Times New Roman" w:hAnsi="Times New Roman" w:eastAsia="仿宋_GB2312" w:cs="Times New Roman"/>
          <w:bCs/>
          <w:sz w:val="32"/>
        </w:rPr>
        <w:t>使用班级</w:t>
      </w:r>
      <w:r>
        <w:rPr>
          <w:rFonts w:hint="eastAsia" w:ascii="Times New Roman" w:hAnsi="Times New Roman" w:eastAsia="仿宋_GB2312" w:cs="Times New Roman"/>
          <w:bCs/>
          <w:sz w:val="32"/>
        </w:rPr>
        <w:t xml:space="preserve">  </w:t>
      </w:r>
    </w:p>
    <w:tbl>
      <w:tblPr>
        <w:tblStyle w:val="4"/>
        <w:tblpPr w:leftFromText="180" w:rightFromText="180" w:vertAnchor="text" w:horzAnchor="margin" w:tblpY="7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1004"/>
        <w:gridCol w:w="1003"/>
        <w:gridCol w:w="1004"/>
        <w:gridCol w:w="1003"/>
        <w:gridCol w:w="1004"/>
        <w:gridCol w:w="1003"/>
        <w:gridCol w:w="1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 w:type="dxa"/>
            <w:vAlign w:val="center"/>
          </w:tcPr>
          <w:p>
            <w:pPr>
              <w:spacing w:line="360" w:lineRule="auto"/>
              <w:jc w:val="center"/>
              <w:rPr>
                <w:rFonts w:ascii="Times New Roman" w:hAnsi="Times New Roman" w:eastAsia="仿宋_GB2312" w:cs="Times New Roman"/>
                <w:bCs/>
                <w:sz w:val="32"/>
              </w:rPr>
            </w:pPr>
            <w:r>
              <w:rPr>
                <w:rFonts w:ascii="Times New Roman" w:hAnsi="Times New Roman" w:eastAsia="仿宋_GB2312" w:cs="Times New Roman"/>
                <w:bCs/>
                <w:sz w:val="32"/>
              </w:rPr>
              <w:t>题号</w:t>
            </w:r>
          </w:p>
        </w:tc>
        <w:tc>
          <w:tcPr>
            <w:tcW w:w="1004" w:type="dxa"/>
            <w:vAlign w:val="center"/>
          </w:tcPr>
          <w:p>
            <w:pPr>
              <w:spacing w:line="360" w:lineRule="auto"/>
              <w:jc w:val="center"/>
              <w:rPr>
                <w:rFonts w:ascii="Times New Roman" w:hAnsi="Times New Roman" w:eastAsia="仿宋_GB2312" w:cs="Times New Roman"/>
                <w:bCs/>
                <w:sz w:val="32"/>
              </w:rPr>
            </w:pPr>
            <w:r>
              <w:rPr>
                <w:rFonts w:ascii="Times New Roman" w:hAnsi="Times New Roman" w:eastAsia="仿宋_GB2312" w:cs="Times New Roman"/>
                <w:bCs/>
                <w:sz w:val="32"/>
              </w:rPr>
              <w:t>一</w:t>
            </w:r>
          </w:p>
        </w:tc>
        <w:tc>
          <w:tcPr>
            <w:tcW w:w="1003" w:type="dxa"/>
            <w:vAlign w:val="center"/>
          </w:tcPr>
          <w:p>
            <w:pPr>
              <w:spacing w:line="360" w:lineRule="auto"/>
              <w:jc w:val="center"/>
              <w:rPr>
                <w:rFonts w:ascii="Times New Roman" w:hAnsi="Times New Roman" w:eastAsia="仿宋_GB2312" w:cs="Times New Roman"/>
                <w:bCs/>
                <w:sz w:val="32"/>
              </w:rPr>
            </w:pPr>
            <w:r>
              <w:rPr>
                <w:rFonts w:ascii="Times New Roman" w:hAnsi="Times New Roman" w:eastAsia="仿宋_GB2312" w:cs="Times New Roman"/>
                <w:bCs/>
                <w:sz w:val="32"/>
              </w:rPr>
              <w:t>二</w:t>
            </w:r>
          </w:p>
        </w:tc>
        <w:tc>
          <w:tcPr>
            <w:tcW w:w="1004" w:type="dxa"/>
            <w:vAlign w:val="center"/>
          </w:tcPr>
          <w:p>
            <w:pPr>
              <w:spacing w:line="360" w:lineRule="auto"/>
              <w:jc w:val="center"/>
              <w:rPr>
                <w:rFonts w:ascii="Times New Roman" w:hAnsi="Times New Roman" w:eastAsia="仿宋_GB2312" w:cs="Times New Roman"/>
                <w:bCs/>
                <w:sz w:val="32"/>
              </w:rPr>
            </w:pPr>
            <w:r>
              <w:rPr>
                <w:rFonts w:ascii="Times New Roman" w:hAnsi="Times New Roman" w:eastAsia="仿宋_GB2312" w:cs="Times New Roman"/>
                <w:bCs/>
                <w:sz w:val="32"/>
              </w:rPr>
              <w:t>三</w:t>
            </w:r>
          </w:p>
        </w:tc>
        <w:tc>
          <w:tcPr>
            <w:tcW w:w="1003" w:type="dxa"/>
            <w:vAlign w:val="center"/>
          </w:tcPr>
          <w:p>
            <w:pPr>
              <w:spacing w:line="360" w:lineRule="auto"/>
              <w:jc w:val="center"/>
              <w:rPr>
                <w:rFonts w:ascii="Times New Roman" w:hAnsi="Times New Roman" w:eastAsia="仿宋_GB2312" w:cs="Times New Roman"/>
                <w:bCs/>
                <w:sz w:val="32"/>
              </w:rPr>
            </w:pPr>
            <w:r>
              <w:rPr>
                <w:rFonts w:ascii="Times New Roman" w:hAnsi="Times New Roman" w:eastAsia="仿宋_GB2312" w:cs="Times New Roman"/>
                <w:bCs/>
                <w:sz w:val="32"/>
              </w:rPr>
              <w:t>四</w:t>
            </w:r>
          </w:p>
        </w:tc>
        <w:tc>
          <w:tcPr>
            <w:tcW w:w="1004" w:type="dxa"/>
            <w:vAlign w:val="center"/>
          </w:tcPr>
          <w:p>
            <w:pPr>
              <w:spacing w:line="360" w:lineRule="auto"/>
              <w:jc w:val="center"/>
              <w:rPr>
                <w:rFonts w:ascii="Times New Roman" w:hAnsi="Times New Roman" w:eastAsia="仿宋_GB2312" w:cs="Times New Roman"/>
                <w:bCs/>
                <w:sz w:val="32"/>
              </w:rPr>
            </w:pPr>
            <w:r>
              <w:rPr>
                <w:rFonts w:ascii="Times New Roman" w:hAnsi="Times New Roman" w:eastAsia="仿宋_GB2312" w:cs="Times New Roman"/>
                <w:bCs/>
                <w:sz w:val="32"/>
              </w:rPr>
              <w:t>五</w:t>
            </w:r>
          </w:p>
        </w:tc>
        <w:tc>
          <w:tcPr>
            <w:tcW w:w="1003" w:type="dxa"/>
            <w:vAlign w:val="center"/>
          </w:tcPr>
          <w:p>
            <w:pPr>
              <w:spacing w:line="360" w:lineRule="auto"/>
              <w:jc w:val="center"/>
              <w:rPr>
                <w:rFonts w:ascii="Times New Roman" w:hAnsi="Times New Roman" w:eastAsia="仿宋_GB2312" w:cs="Times New Roman"/>
                <w:bCs/>
                <w:sz w:val="32"/>
              </w:rPr>
            </w:pPr>
            <w:r>
              <w:rPr>
                <w:rFonts w:ascii="Times New Roman" w:hAnsi="Times New Roman" w:eastAsia="仿宋_GB2312" w:cs="Times New Roman"/>
                <w:bCs/>
                <w:sz w:val="32"/>
              </w:rPr>
              <w:t>¨¨</w:t>
            </w:r>
          </w:p>
        </w:tc>
        <w:tc>
          <w:tcPr>
            <w:tcW w:w="1004" w:type="dxa"/>
            <w:vAlign w:val="center"/>
          </w:tcPr>
          <w:p>
            <w:pPr>
              <w:spacing w:line="360" w:lineRule="auto"/>
              <w:jc w:val="center"/>
              <w:rPr>
                <w:rFonts w:ascii="Times New Roman" w:hAnsi="Times New Roman" w:eastAsia="仿宋_GB2312" w:cs="Times New Roman"/>
                <w:bCs/>
                <w:sz w:val="32"/>
              </w:rPr>
            </w:pPr>
            <w:r>
              <w:rPr>
                <w:rFonts w:ascii="Times New Roman" w:hAnsi="Times New Roman" w:eastAsia="仿宋_GB2312" w:cs="Times New Roman"/>
                <w:bCs/>
                <w:sz w:val="32"/>
              </w:rPr>
              <w:t>总分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3" w:type="dxa"/>
            <w:vAlign w:val="center"/>
          </w:tcPr>
          <w:p>
            <w:pPr>
              <w:spacing w:line="360" w:lineRule="auto"/>
              <w:jc w:val="center"/>
              <w:rPr>
                <w:rFonts w:ascii="Times New Roman" w:hAnsi="Times New Roman" w:eastAsia="仿宋_GB2312" w:cs="Times New Roman"/>
                <w:bCs/>
                <w:sz w:val="32"/>
              </w:rPr>
            </w:pPr>
            <w:r>
              <w:rPr>
                <w:rFonts w:ascii="Times New Roman" w:hAnsi="Times New Roman" w:eastAsia="仿宋_GB2312" w:cs="Times New Roman"/>
                <w:bCs/>
                <w:sz w:val="32"/>
              </w:rPr>
              <w:t>得分</w:t>
            </w:r>
          </w:p>
        </w:tc>
        <w:tc>
          <w:tcPr>
            <w:tcW w:w="1004" w:type="dxa"/>
            <w:vAlign w:val="center"/>
          </w:tcPr>
          <w:p>
            <w:pPr>
              <w:spacing w:line="360" w:lineRule="auto"/>
              <w:jc w:val="center"/>
              <w:rPr>
                <w:rFonts w:ascii="Times New Roman" w:hAnsi="Times New Roman" w:eastAsia="仿宋_GB2312" w:cs="Times New Roman"/>
                <w:bCs/>
                <w:sz w:val="32"/>
              </w:rPr>
            </w:pPr>
          </w:p>
        </w:tc>
        <w:tc>
          <w:tcPr>
            <w:tcW w:w="1003" w:type="dxa"/>
            <w:vAlign w:val="center"/>
          </w:tcPr>
          <w:p>
            <w:pPr>
              <w:spacing w:line="360" w:lineRule="auto"/>
              <w:jc w:val="center"/>
              <w:rPr>
                <w:rFonts w:ascii="Times New Roman" w:hAnsi="Times New Roman" w:eastAsia="仿宋_GB2312" w:cs="Times New Roman"/>
                <w:bCs/>
                <w:sz w:val="32"/>
              </w:rPr>
            </w:pPr>
          </w:p>
        </w:tc>
        <w:tc>
          <w:tcPr>
            <w:tcW w:w="1004" w:type="dxa"/>
            <w:vAlign w:val="center"/>
          </w:tcPr>
          <w:p>
            <w:pPr>
              <w:spacing w:line="360" w:lineRule="auto"/>
              <w:jc w:val="center"/>
              <w:rPr>
                <w:rFonts w:ascii="Times New Roman" w:hAnsi="Times New Roman" w:eastAsia="仿宋_GB2312" w:cs="Times New Roman"/>
                <w:bCs/>
                <w:sz w:val="32"/>
              </w:rPr>
            </w:pPr>
          </w:p>
        </w:tc>
        <w:tc>
          <w:tcPr>
            <w:tcW w:w="1003" w:type="dxa"/>
            <w:vAlign w:val="center"/>
          </w:tcPr>
          <w:p>
            <w:pPr>
              <w:spacing w:line="360" w:lineRule="auto"/>
              <w:jc w:val="center"/>
              <w:rPr>
                <w:rFonts w:ascii="Times New Roman" w:hAnsi="Times New Roman" w:eastAsia="仿宋_GB2312" w:cs="Times New Roman"/>
                <w:bCs/>
                <w:sz w:val="32"/>
              </w:rPr>
            </w:pPr>
          </w:p>
        </w:tc>
        <w:tc>
          <w:tcPr>
            <w:tcW w:w="1004" w:type="dxa"/>
            <w:vAlign w:val="center"/>
          </w:tcPr>
          <w:p>
            <w:pPr>
              <w:spacing w:line="360" w:lineRule="auto"/>
              <w:jc w:val="center"/>
              <w:rPr>
                <w:rFonts w:ascii="Times New Roman" w:hAnsi="Times New Roman" w:eastAsia="仿宋_GB2312" w:cs="Times New Roman"/>
                <w:bCs/>
                <w:sz w:val="32"/>
              </w:rPr>
            </w:pPr>
          </w:p>
        </w:tc>
        <w:tc>
          <w:tcPr>
            <w:tcW w:w="1003" w:type="dxa"/>
            <w:vAlign w:val="center"/>
          </w:tcPr>
          <w:p>
            <w:pPr>
              <w:spacing w:line="360" w:lineRule="auto"/>
              <w:jc w:val="center"/>
              <w:rPr>
                <w:rFonts w:ascii="Times New Roman" w:hAnsi="Times New Roman" w:eastAsia="仿宋_GB2312" w:cs="Times New Roman"/>
                <w:bCs/>
                <w:sz w:val="32"/>
              </w:rPr>
            </w:pPr>
          </w:p>
        </w:tc>
        <w:tc>
          <w:tcPr>
            <w:tcW w:w="1004" w:type="dxa"/>
            <w:vAlign w:val="center"/>
          </w:tcPr>
          <w:p>
            <w:pPr>
              <w:spacing w:line="360" w:lineRule="auto"/>
              <w:jc w:val="center"/>
              <w:rPr>
                <w:rFonts w:ascii="Times New Roman" w:hAnsi="Times New Roman" w:eastAsia="仿宋_GB2312" w:cs="Times New Roman"/>
                <w:bCs/>
                <w:sz w:val="32"/>
              </w:rPr>
            </w:pPr>
          </w:p>
        </w:tc>
      </w:tr>
    </w:tbl>
    <w:p>
      <w:pPr>
        <w:spacing w:line="360" w:lineRule="auto"/>
        <w:ind w:firstLine="960" w:firstLineChars="300"/>
        <w:rPr>
          <w:rFonts w:ascii="Times New Roman" w:hAnsi="Times New Roman" w:eastAsia="仿宋_GB2312" w:cs="Times New Roman"/>
          <w:bCs/>
          <w:sz w:val="32"/>
        </w:rPr>
      </w:pPr>
      <w:r>
        <w:rPr>
          <w:rFonts w:ascii="Times New Roman" w:hAnsi="Times New Roman" w:eastAsia="仿宋_GB2312" w:cs="Times New Roman"/>
          <w:bCs/>
          <w:sz w:val="32"/>
        </w:rPr>
        <w:t>班级：</w:t>
      </w:r>
      <w:r>
        <w:rPr>
          <w:rFonts w:hint="eastAsia" w:ascii="Times New Roman" w:hAnsi="Times New Roman" w:eastAsia="仿宋_GB2312" w:cs="Times New Roman"/>
          <w:bCs/>
          <w:sz w:val="32"/>
        </w:rPr>
        <w:t xml:space="preserve">        </w:t>
      </w:r>
      <w:r>
        <w:rPr>
          <w:rFonts w:ascii="Times New Roman" w:hAnsi="Times New Roman" w:eastAsia="仿宋_GB2312" w:cs="Times New Roman"/>
          <w:bCs/>
          <w:sz w:val="32"/>
        </w:rPr>
        <w:t>学号：</w:t>
      </w:r>
      <w:r>
        <w:rPr>
          <w:rFonts w:hint="eastAsia" w:ascii="Times New Roman" w:hAnsi="Times New Roman" w:eastAsia="仿宋_GB2312" w:cs="Times New Roman"/>
          <w:bCs/>
          <w:sz w:val="32"/>
        </w:rPr>
        <w:t xml:space="preserve">         </w:t>
      </w:r>
      <w:r>
        <w:rPr>
          <w:rFonts w:ascii="Times New Roman" w:hAnsi="Times New Roman" w:eastAsia="仿宋_GB2312" w:cs="Times New Roman"/>
          <w:bCs/>
          <w:sz w:val="32"/>
        </w:rPr>
        <w:t>姓名：</w:t>
      </w:r>
    </w:p>
    <w:p>
      <w:pPr>
        <w:spacing w:line="360" w:lineRule="auto"/>
        <w:rPr>
          <w:rFonts w:hint="eastAsia" w:ascii="宋体" w:hAnsi="宋体" w:eastAsia="宋体" w:cs="宋体"/>
          <w:b/>
          <w:bCs w:val="0"/>
          <w:sz w:val="21"/>
          <w:szCs w:val="21"/>
        </w:rPr>
      </w:pPr>
      <w:r>
        <w:rPr>
          <w:rFonts w:hint="eastAsia" w:ascii="宋体" w:hAnsi="宋体" w:eastAsia="宋体" w:cs="宋体"/>
          <w:b/>
          <w:bCs w:val="0"/>
          <w:sz w:val="21"/>
          <w:szCs w:val="21"/>
        </w:rPr>
        <w:t>一、填空题（每空1分，共20分）</w:t>
      </w:r>
    </w:p>
    <w:p>
      <w:pPr>
        <w:spacing w:line="360" w:lineRule="auto"/>
        <w:rPr>
          <w:rFonts w:hint="eastAsia" w:ascii="宋体" w:hAnsi="宋体" w:eastAsia="宋体" w:cs="宋体"/>
          <w:bCs/>
          <w:sz w:val="21"/>
          <w:szCs w:val="21"/>
        </w:rPr>
      </w:pPr>
      <w:r>
        <w:rPr>
          <w:rFonts w:hint="eastAsia" w:ascii="宋体" w:hAnsi="宋体" w:eastAsia="宋体" w:cs="宋体"/>
          <w:bCs/>
          <w:sz w:val="21"/>
          <w:szCs w:val="21"/>
        </w:rPr>
        <w:t>1. “观光”一词最早来自中国古代名著 _______上的“观国之光” 。</w:t>
      </w:r>
    </w:p>
    <w:p>
      <w:pPr>
        <w:spacing w:line="360" w:lineRule="auto"/>
        <w:rPr>
          <w:rFonts w:hint="eastAsia" w:ascii="宋体" w:hAnsi="宋体" w:eastAsia="宋体" w:cs="宋体"/>
          <w:bCs/>
          <w:sz w:val="21"/>
          <w:szCs w:val="21"/>
        </w:rPr>
      </w:pPr>
      <w:r>
        <w:rPr>
          <w:rFonts w:hint="eastAsia" w:ascii="宋体" w:hAnsi="宋体" w:eastAsia="宋体" w:cs="宋体"/>
          <w:bCs/>
          <w:sz w:val="21"/>
          <w:szCs w:val="21"/>
        </w:rPr>
        <w:t>2.1841 年，英国人托马斯 . 库克利用包租火车的方式组织了一次从莱斯特前往洛赫伯勒 的团体旅游，这标志着 _______及_______的开端。</w:t>
      </w:r>
    </w:p>
    <w:p>
      <w:pPr>
        <w:spacing w:line="360" w:lineRule="auto"/>
        <w:rPr>
          <w:rFonts w:hint="eastAsia" w:ascii="宋体" w:hAnsi="宋体" w:eastAsia="宋体" w:cs="宋体"/>
          <w:bCs/>
          <w:sz w:val="21"/>
          <w:szCs w:val="21"/>
        </w:rPr>
      </w:pPr>
      <w:r>
        <w:rPr>
          <w:rFonts w:hint="eastAsia" w:ascii="宋体" w:hAnsi="宋体" w:eastAsia="宋体" w:cs="宋体"/>
          <w:bCs/>
          <w:sz w:val="21"/>
          <w:szCs w:val="21"/>
        </w:rPr>
        <w:t xml:space="preserve">3. 旅游承载力决定着可持续旅游发展的 _______. </w:t>
      </w:r>
    </w:p>
    <w:p>
      <w:pPr>
        <w:spacing w:line="360" w:lineRule="auto"/>
        <w:rPr>
          <w:rFonts w:hint="eastAsia" w:ascii="宋体" w:hAnsi="宋体" w:eastAsia="宋体" w:cs="宋体"/>
          <w:bCs/>
          <w:sz w:val="21"/>
          <w:szCs w:val="21"/>
        </w:rPr>
      </w:pPr>
      <w:r>
        <w:rPr>
          <w:rFonts w:hint="eastAsia" w:ascii="宋体" w:hAnsi="宋体" w:eastAsia="宋体" w:cs="宋体"/>
          <w:bCs/>
          <w:sz w:val="21"/>
          <w:szCs w:val="21"/>
        </w:rPr>
        <w:t>4. 根据旅游学对旅游活动类型的分类，按 _______划分，可将旅游活动分为航空旅游、 铁路旅游、汽车旅游和游船旅游等多种类型。</w:t>
      </w:r>
    </w:p>
    <w:p>
      <w:pPr>
        <w:spacing w:line="360" w:lineRule="auto"/>
        <w:rPr>
          <w:rFonts w:hint="eastAsia" w:ascii="宋体" w:hAnsi="宋体" w:eastAsia="宋体" w:cs="宋体"/>
          <w:bCs/>
          <w:sz w:val="21"/>
          <w:szCs w:val="21"/>
        </w:rPr>
      </w:pPr>
      <w:r>
        <w:rPr>
          <w:rFonts w:hint="eastAsia" w:ascii="宋体" w:hAnsi="宋体" w:eastAsia="宋体" w:cs="宋体"/>
          <w:bCs/>
          <w:sz w:val="21"/>
          <w:szCs w:val="21"/>
        </w:rPr>
        <w:t>5. 在旅游统计中， 某一旅游景区的平均单位面积接待旅游者的人数， 被称为“_______”。</w:t>
      </w:r>
    </w:p>
    <w:p>
      <w:pPr>
        <w:spacing w:line="360" w:lineRule="auto"/>
        <w:rPr>
          <w:rFonts w:hint="eastAsia" w:ascii="宋体" w:hAnsi="宋体" w:eastAsia="宋体" w:cs="宋体"/>
          <w:bCs/>
          <w:sz w:val="21"/>
          <w:szCs w:val="21"/>
        </w:rPr>
      </w:pPr>
      <w:r>
        <w:rPr>
          <w:rFonts w:hint="eastAsia" w:ascii="宋体" w:hAnsi="宋体" w:eastAsia="宋体" w:cs="宋体"/>
          <w:bCs/>
          <w:sz w:val="21"/>
          <w:szCs w:val="21"/>
        </w:rPr>
        <w:t xml:space="preserve">6. 决定个人旅游需求的二大客观因素是：足够的 _______和足够的 _______. </w:t>
      </w:r>
    </w:p>
    <w:p>
      <w:pPr>
        <w:spacing w:line="360" w:lineRule="auto"/>
        <w:rPr>
          <w:rFonts w:hint="eastAsia" w:ascii="宋体" w:hAnsi="宋体" w:eastAsia="宋体" w:cs="宋体"/>
          <w:bCs/>
          <w:sz w:val="21"/>
          <w:szCs w:val="21"/>
        </w:rPr>
      </w:pPr>
      <w:r>
        <w:rPr>
          <w:rFonts w:hint="eastAsia" w:ascii="宋体" w:hAnsi="宋体" w:eastAsia="宋体" w:cs="宋体"/>
          <w:bCs/>
          <w:sz w:val="21"/>
          <w:szCs w:val="21"/>
        </w:rPr>
        <w:t>7. 美国旅游学家罗伯特 .W.麦金托什提出， 旅游动机可划分为四种基本类型， 即：_______ 方面的动机、 _______方面的动机、 _______方面的动机、地位和声望方面的动机。</w:t>
      </w:r>
    </w:p>
    <w:p>
      <w:pPr>
        <w:spacing w:line="360" w:lineRule="auto"/>
        <w:rPr>
          <w:rFonts w:hint="eastAsia" w:ascii="宋体" w:hAnsi="宋体" w:eastAsia="宋体" w:cs="宋体"/>
          <w:bCs/>
          <w:sz w:val="21"/>
          <w:szCs w:val="21"/>
        </w:rPr>
      </w:pPr>
      <w:r>
        <w:rPr>
          <w:rFonts w:hint="eastAsia" w:ascii="宋体" w:hAnsi="宋体" w:eastAsia="宋体" w:cs="宋体"/>
          <w:bCs/>
          <w:sz w:val="21"/>
          <w:szCs w:val="21"/>
        </w:rPr>
        <w:t>8. 一个旅游点的生命周期可划分为： 初创期、 _______期、_______期、衰退期等四个阶</w:t>
      </w:r>
    </w:p>
    <w:p>
      <w:pPr>
        <w:spacing w:line="360" w:lineRule="auto"/>
        <w:rPr>
          <w:rFonts w:hint="eastAsia" w:ascii="宋体" w:hAnsi="宋体" w:eastAsia="宋体" w:cs="宋体"/>
          <w:bCs/>
          <w:sz w:val="21"/>
          <w:szCs w:val="21"/>
        </w:rPr>
      </w:pPr>
      <w:r>
        <w:rPr>
          <w:rFonts w:hint="eastAsia" w:ascii="宋体" w:hAnsi="宋体" w:eastAsia="宋体" w:cs="宋体"/>
          <w:bCs/>
          <w:sz w:val="21"/>
          <w:szCs w:val="21"/>
        </w:rPr>
        <w:t>段。</w:t>
      </w:r>
    </w:p>
    <w:p>
      <w:pPr>
        <w:spacing w:line="360" w:lineRule="auto"/>
        <w:rPr>
          <w:rFonts w:hint="eastAsia" w:ascii="宋体" w:hAnsi="宋体" w:eastAsia="宋体" w:cs="宋体"/>
          <w:bCs/>
          <w:sz w:val="21"/>
          <w:szCs w:val="21"/>
        </w:rPr>
      </w:pPr>
      <w:r>
        <w:rPr>
          <w:rFonts w:hint="eastAsia" w:ascii="宋体" w:hAnsi="宋体" w:eastAsia="宋体" w:cs="宋体"/>
          <w:bCs/>
          <w:sz w:val="21"/>
          <w:szCs w:val="21"/>
        </w:rPr>
        <w:t>9. 旅游者的旅游活动包括食、宿、游、 _______、_______、_______等六要素。</w:t>
      </w:r>
    </w:p>
    <w:p>
      <w:pPr>
        <w:spacing w:line="360" w:lineRule="auto"/>
        <w:rPr>
          <w:rFonts w:hint="eastAsia" w:ascii="宋体" w:hAnsi="宋体" w:eastAsia="宋体" w:cs="宋体"/>
          <w:bCs/>
          <w:sz w:val="21"/>
          <w:szCs w:val="21"/>
        </w:rPr>
      </w:pPr>
      <w:r>
        <w:rPr>
          <w:rFonts w:hint="eastAsia" w:ascii="宋体" w:hAnsi="宋体" w:eastAsia="宋体" w:cs="宋体"/>
          <w:bCs/>
          <w:sz w:val="21"/>
          <w:szCs w:val="21"/>
        </w:rPr>
        <w:t>10. 旅游 _______是一种使用价值，而且是一种特殊的使用价值。</w:t>
      </w:r>
    </w:p>
    <w:p>
      <w:pPr>
        <w:spacing w:line="360" w:lineRule="auto"/>
        <w:rPr>
          <w:rFonts w:hint="eastAsia" w:ascii="宋体" w:hAnsi="宋体" w:eastAsia="宋体" w:cs="宋体"/>
          <w:bCs/>
          <w:sz w:val="21"/>
          <w:szCs w:val="21"/>
        </w:rPr>
      </w:pPr>
      <w:r>
        <w:rPr>
          <w:rFonts w:hint="eastAsia" w:ascii="宋体" w:hAnsi="宋体" w:eastAsia="宋体" w:cs="宋体"/>
          <w:bCs/>
          <w:sz w:val="21"/>
          <w:szCs w:val="21"/>
        </w:rPr>
        <w:t>11. 考核一个饭店的等级时要从其“硬件”和“软件” 、_______的数量和提供服务的质 量等方面同时评定。</w:t>
      </w:r>
    </w:p>
    <w:p>
      <w:pPr>
        <w:spacing w:line="360" w:lineRule="auto"/>
        <w:rPr>
          <w:rFonts w:hint="eastAsia" w:ascii="宋体" w:hAnsi="宋体" w:eastAsia="宋体" w:cs="宋体"/>
          <w:bCs/>
          <w:sz w:val="21"/>
          <w:szCs w:val="21"/>
        </w:rPr>
      </w:pPr>
      <w:r>
        <w:rPr>
          <w:rFonts w:hint="eastAsia" w:ascii="宋体" w:hAnsi="宋体" w:eastAsia="宋体" w:cs="宋体"/>
          <w:bCs/>
          <w:sz w:val="21"/>
          <w:szCs w:val="21"/>
        </w:rPr>
        <w:t xml:space="preserve">12. 旅游服务产品的外部质量是指能够符合并满足 _______. </w:t>
      </w:r>
    </w:p>
    <w:p>
      <w:pPr>
        <w:spacing w:line="360" w:lineRule="auto"/>
        <w:rPr>
          <w:rFonts w:hint="eastAsia" w:ascii="宋体" w:hAnsi="宋体" w:eastAsia="宋体" w:cs="宋体"/>
          <w:bCs/>
          <w:sz w:val="21"/>
          <w:szCs w:val="21"/>
        </w:rPr>
      </w:pPr>
      <w:r>
        <w:rPr>
          <w:rFonts w:hint="eastAsia" w:ascii="宋体" w:hAnsi="宋体" w:eastAsia="宋体" w:cs="宋体"/>
          <w:bCs/>
          <w:sz w:val="21"/>
          <w:szCs w:val="21"/>
        </w:rPr>
        <w:t>13. 从 50 年代至今， _______地区一直是世界上最重要的国际旅游客源地和目的地。</w:t>
      </w:r>
    </w:p>
    <w:p>
      <w:pPr>
        <w:spacing w:line="400" w:lineRule="exact"/>
        <w:rPr>
          <w:rFonts w:hint="eastAsia" w:ascii="宋体" w:hAnsi="宋体" w:eastAsia="宋体" w:cs="宋体"/>
          <w:b/>
          <w:bCs w:val="0"/>
          <w:sz w:val="21"/>
          <w:szCs w:val="21"/>
        </w:rPr>
      </w:pPr>
      <w:r>
        <w:rPr>
          <w:rFonts w:hint="eastAsia" w:ascii="宋体" w:hAnsi="宋体" w:eastAsia="宋体" w:cs="宋体"/>
          <w:b/>
          <w:bCs w:val="0"/>
          <w:sz w:val="21"/>
          <w:szCs w:val="21"/>
        </w:rPr>
        <w:t>二、单项选择题(本大题共10小题，每小题1分，共10分。)</w:t>
      </w:r>
    </w:p>
    <w:p>
      <w:pPr>
        <w:spacing w:line="400" w:lineRule="exact"/>
        <w:rPr>
          <w:rFonts w:hint="eastAsia" w:ascii="宋体" w:hAnsi="宋体" w:eastAsia="宋体" w:cs="宋体"/>
          <w:bCs/>
          <w:sz w:val="21"/>
          <w:szCs w:val="21"/>
          <w:lang w:eastAsia="zh-CN"/>
        </w:rPr>
      </w:pPr>
      <w:r>
        <w:rPr>
          <w:rFonts w:hint="eastAsia" w:ascii="宋体" w:hAnsi="宋体" w:eastAsia="宋体" w:cs="宋体"/>
          <w:bCs/>
          <w:sz w:val="21"/>
          <w:szCs w:val="21"/>
        </w:rPr>
        <w:t>1. 在旅游统计中，旅游接待地计算来访活动人天数的方法是：来访旅游人次（ ）</w:t>
      </w:r>
      <w:r>
        <w:rPr>
          <w:rFonts w:hint="eastAsia" w:ascii="宋体" w:hAnsi="宋体" w:eastAsia="宋体" w:cs="宋体"/>
          <w:bCs/>
          <w:sz w:val="21"/>
          <w:szCs w:val="21"/>
          <w:lang w:eastAsia="zh-CN"/>
        </w:rPr>
        <w:t>。</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A.乘以人均逗留天数 B. 乘以总逗留天数</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C.除以人均逗留天数 D. 除以总逗留天数</w:t>
      </w:r>
    </w:p>
    <w:p>
      <w:pPr>
        <w:spacing w:line="400" w:lineRule="exact"/>
        <w:rPr>
          <w:rFonts w:hint="eastAsia" w:ascii="宋体" w:hAnsi="宋体" w:eastAsia="宋体" w:cs="宋体"/>
          <w:bCs/>
          <w:sz w:val="21"/>
          <w:szCs w:val="21"/>
          <w:lang w:eastAsia="zh-CN"/>
        </w:rPr>
      </w:pPr>
      <w:r>
        <w:rPr>
          <w:rFonts w:hint="eastAsia" w:ascii="宋体" w:hAnsi="宋体" w:eastAsia="宋体" w:cs="宋体"/>
          <w:bCs/>
          <w:sz w:val="21"/>
          <w:szCs w:val="21"/>
        </w:rPr>
        <w:t>2. 下列选项中，哪一个不属于旅游业的三大支柱（ ）</w:t>
      </w:r>
      <w:r>
        <w:rPr>
          <w:rFonts w:hint="eastAsia" w:ascii="宋体" w:hAnsi="宋体" w:eastAsia="宋体" w:cs="宋体"/>
          <w:bCs/>
          <w:sz w:val="21"/>
          <w:szCs w:val="21"/>
          <w:lang w:eastAsia="zh-CN"/>
        </w:rPr>
        <w:t>。</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A.旅游饭店 B. 旅游景点 C. 旅行社 D. 旅游交通</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3. 根据美国学者斯坦利 .C. 帕洛格提出的影响旅游动机的心理类型模式指出，心理类型 越是靠近（ ）型者，外出旅游的可能性就越大。</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A.自我中心者 B. 近自我中心者 C. 多中心者 D. 近多中心者</w:t>
      </w:r>
    </w:p>
    <w:p>
      <w:pPr>
        <w:spacing w:line="400" w:lineRule="exact"/>
        <w:rPr>
          <w:rFonts w:hint="eastAsia" w:ascii="宋体" w:hAnsi="宋体" w:eastAsia="宋体" w:cs="宋体"/>
          <w:bCs/>
          <w:sz w:val="21"/>
          <w:szCs w:val="21"/>
          <w:lang w:eastAsia="zh-CN"/>
        </w:rPr>
      </w:pPr>
      <w:r>
        <w:rPr>
          <w:rFonts w:hint="eastAsia" w:ascii="宋体" w:hAnsi="宋体" w:eastAsia="宋体" w:cs="宋体"/>
          <w:bCs/>
          <w:sz w:val="21"/>
          <w:szCs w:val="21"/>
        </w:rPr>
        <w:t>4. 根据国务院 1985 年颁发的 《旅行社管理暂行条例》 ，不对外招徕， 只接待境外游客的 旅行社被称为（ ）</w:t>
      </w:r>
      <w:r>
        <w:rPr>
          <w:rFonts w:hint="eastAsia" w:ascii="宋体" w:hAnsi="宋体" w:eastAsia="宋体" w:cs="宋体"/>
          <w:bCs/>
          <w:sz w:val="21"/>
          <w:szCs w:val="21"/>
          <w:lang w:eastAsia="zh-CN"/>
        </w:rPr>
        <w:t>。</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A.一类旅行社 B. 二类旅行社 C. 三类旅行社 D. 四类旅行社</w:t>
      </w:r>
    </w:p>
    <w:p>
      <w:pPr>
        <w:spacing w:line="400" w:lineRule="exact"/>
        <w:rPr>
          <w:rFonts w:hint="eastAsia" w:ascii="宋体" w:hAnsi="宋体" w:eastAsia="宋体" w:cs="宋体"/>
          <w:bCs/>
          <w:sz w:val="21"/>
          <w:szCs w:val="21"/>
          <w:lang w:eastAsia="zh-CN"/>
        </w:rPr>
      </w:pPr>
      <w:r>
        <w:rPr>
          <w:rFonts w:hint="eastAsia" w:ascii="宋体" w:hAnsi="宋体" w:eastAsia="宋体" w:cs="宋体"/>
          <w:bCs/>
          <w:sz w:val="21"/>
          <w:szCs w:val="21"/>
        </w:rPr>
        <w:t>5. 独立饭店与连锁饭店的最主要区别在于（ ）</w:t>
      </w:r>
      <w:r>
        <w:rPr>
          <w:rFonts w:hint="eastAsia" w:ascii="宋体" w:hAnsi="宋体" w:eastAsia="宋体" w:cs="宋体"/>
          <w:bCs/>
          <w:sz w:val="21"/>
          <w:szCs w:val="21"/>
          <w:lang w:eastAsia="zh-CN"/>
        </w:rPr>
        <w:t>。</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A.饭店的经营管理方式不同 B. 饭店的规模不同</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C.饭店的等级不同 D. 旅游者逗留期的长短不同</w:t>
      </w:r>
    </w:p>
    <w:p>
      <w:pPr>
        <w:spacing w:line="400" w:lineRule="exact"/>
        <w:rPr>
          <w:rFonts w:hint="eastAsia" w:ascii="宋体" w:hAnsi="宋体" w:eastAsia="宋体" w:cs="宋体"/>
          <w:bCs/>
          <w:sz w:val="21"/>
          <w:szCs w:val="21"/>
          <w:lang w:eastAsia="zh-CN"/>
        </w:rPr>
      </w:pPr>
      <w:r>
        <w:rPr>
          <w:rFonts w:hint="eastAsia" w:ascii="宋体" w:hAnsi="宋体" w:eastAsia="宋体" w:cs="宋体"/>
          <w:bCs/>
          <w:sz w:val="21"/>
          <w:szCs w:val="21"/>
        </w:rPr>
        <w:t>6. 我国的旅游出口市场中，旅游者的流动与旅游收入的流动是（ ）</w:t>
      </w:r>
      <w:r>
        <w:rPr>
          <w:rFonts w:hint="eastAsia" w:ascii="宋体" w:hAnsi="宋体" w:eastAsia="宋体" w:cs="宋体"/>
          <w:bCs/>
          <w:sz w:val="21"/>
          <w:szCs w:val="21"/>
          <w:lang w:eastAsia="zh-CN"/>
        </w:rPr>
        <w:t>。</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A.同方向流出中国 B. 同方向流入中国</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C.反方向         D. 不确定</w:t>
      </w:r>
    </w:p>
    <w:p>
      <w:pPr>
        <w:spacing w:line="400" w:lineRule="exact"/>
        <w:rPr>
          <w:rFonts w:hint="eastAsia" w:ascii="宋体" w:hAnsi="宋体" w:eastAsia="宋体" w:cs="宋体"/>
          <w:bCs/>
          <w:sz w:val="21"/>
          <w:szCs w:val="21"/>
          <w:lang w:eastAsia="zh-CN"/>
        </w:rPr>
      </w:pPr>
      <w:r>
        <w:rPr>
          <w:rFonts w:hint="eastAsia" w:ascii="宋体" w:hAnsi="宋体" w:eastAsia="宋体" w:cs="宋体"/>
          <w:bCs/>
          <w:sz w:val="21"/>
          <w:szCs w:val="21"/>
        </w:rPr>
        <w:t>7. 测定单位旅游消费对旅游接待地区各种经济现象的影响程度的系数，被称为（ ）</w:t>
      </w:r>
      <w:r>
        <w:rPr>
          <w:rFonts w:hint="eastAsia" w:ascii="宋体" w:hAnsi="宋体" w:eastAsia="宋体" w:cs="宋体"/>
          <w:bCs/>
          <w:sz w:val="21"/>
          <w:szCs w:val="21"/>
          <w:lang w:eastAsia="zh-CN"/>
        </w:rPr>
        <w:t>。</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A.需求弹性  B. 旅游乘数  C. 供给弹性   D. 就业乘数</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8. 九十年代以来，国家旅游局确立了我国每年的国家旅游活动主题，其中（ ）的主题 是文物古迹游。</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A. 1992 年 B. 1994 年 C. 1995 年 D. 1996 年</w:t>
      </w:r>
    </w:p>
    <w:p>
      <w:pPr>
        <w:spacing w:line="400" w:lineRule="exact"/>
        <w:rPr>
          <w:rFonts w:hint="eastAsia" w:ascii="宋体" w:hAnsi="宋体" w:eastAsia="宋体" w:cs="宋体"/>
          <w:bCs/>
          <w:sz w:val="21"/>
          <w:szCs w:val="21"/>
          <w:lang w:eastAsia="zh-CN"/>
        </w:rPr>
      </w:pPr>
      <w:r>
        <w:rPr>
          <w:rFonts w:hint="eastAsia" w:ascii="宋体" w:hAnsi="宋体" w:eastAsia="宋体" w:cs="宋体"/>
          <w:bCs/>
          <w:sz w:val="21"/>
          <w:szCs w:val="21"/>
        </w:rPr>
        <w:t>9. 旅游企业多为劳动密集型的主要原因是（ ）</w:t>
      </w:r>
      <w:r>
        <w:rPr>
          <w:rFonts w:hint="eastAsia" w:ascii="宋体" w:hAnsi="宋体" w:eastAsia="宋体" w:cs="宋体"/>
          <w:bCs/>
          <w:sz w:val="21"/>
          <w:szCs w:val="21"/>
          <w:lang w:eastAsia="zh-CN"/>
        </w:rPr>
        <w:t>。</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A.能提供大量的就业机会</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B.投资小而雇用的人员多</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C.工资成本在全部营业成本中占据较高比重</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D.对普通从业人员的文化修养要求不高</w:t>
      </w:r>
    </w:p>
    <w:p>
      <w:pPr>
        <w:spacing w:line="400" w:lineRule="exact"/>
        <w:rPr>
          <w:rFonts w:hint="eastAsia" w:ascii="宋体" w:hAnsi="宋体" w:eastAsia="宋体" w:cs="宋体"/>
          <w:bCs/>
          <w:sz w:val="21"/>
          <w:szCs w:val="21"/>
          <w:lang w:eastAsia="zh-CN"/>
        </w:rPr>
      </w:pPr>
      <w:r>
        <w:rPr>
          <w:rFonts w:hint="eastAsia" w:ascii="宋体" w:hAnsi="宋体" w:eastAsia="宋体" w:cs="宋体"/>
          <w:bCs/>
          <w:sz w:val="21"/>
          <w:szCs w:val="21"/>
        </w:rPr>
        <w:t>10. “旅游是非定居者的旅行和暂时居留而引起的现象和关系的总合。这些人不会导致 长期定居，而且不从事任何赚钱的活动。 ”该定义被称为（ ）</w:t>
      </w:r>
      <w:r>
        <w:rPr>
          <w:rFonts w:hint="eastAsia" w:ascii="宋体" w:hAnsi="宋体" w:eastAsia="宋体" w:cs="宋体"/>
          <w:bCs/>
          <w:sz w:val="21"/>
          <w:szCs w:val="21"/>
          <w:lang w:eastAsia="zh-CN"/>
        </w:rPr>
        <w:t>。</w:t>
      </w:r>
    </w:p>
    <w:p>
      <w:pPr>
        <w:spacing w:line="400" w:lineRule="exact"/>
        <w:rPr>
          <w:rFonts w:hint="eastAsia" w:ascii="宋体" w:hAnsi="宋体" w:eastAsia="宋体" w:cs="宋体"/>
          <w:bCs/>
          <w:sz w:val="21"/>
          <w:szCs w:val="21"/>
        </w:rPr>
      </w:pPr>
      <w:r>
        <w:rPr>
          <w:rFonts w:hint="eastAsia" w:ascii="宋体" w:hAnsi="宋体" w:eastAsia="宋体" w:cs="宋体"/>
          <w:bCs/>
          <w:sz w:val="21"/>
          <w:szCs w:val="21"/>
        </w:rPr>
        <w:t>A.马尼拉定义  B. 艾斯特定义 C. 罗马定义 D. 兰沙罗特定义</w:t>
      </w:r>
    </w:p>
    <w:p>
      <w:pPr>
        <w:rPr>
          <w:rFonts w:hint="eastAsia" w:ascii="宋体" w:hAnsi="宋体" w:eastAsia="宋体" w:cs="宋体"/>
          <w:b/>
          <w:bCs/>
          <w:color w:val="000000"/>
          <w:kern w:val="0"/>
          <w:sz w:val="21"/>
          <w:szCs w:val="21"/>
        </w:rPr>
      </w:pPr>
      <w:r>
        <w:rPr>
          <w:rFonts w:hint="eastAsia" w:ascii="宋体" w:hAnsi="宋体" w:eastAsia="宋体" w:cs="宋体"/>
          <w:b/>
          <w:bCs/>
          <w:color w:val="000000"/>
          <w:kern w:val="0"/>
          <w:sz w:val="21"/>
          <w:szCs w:val="21"/>
        </w:rPr>
        <w:t>三、名词解释（</w:t>
      </w:r>
      <w:r>
        <w:rPr>
          <w:rFonts w:hint="eastAsia" w:ascii="宋体" w:hAnsi="宋体" w:eastAsia="宋体" w:cs="宋体"/>
          <w:b/>
          <w:bCs/>
          <w:sz w:val="21"/>
          <w:szCs w:val="21"/>
        </w:rPr>
        <w:t>本大题共5小题，</w:t>
      </w:r>
      <w:r>
        <w:rPr>
          <w:rFonts w:hint="eastAsia" w:ascii="宋体" w:hAnsi="宋体" w:eastAsia="宋体" w:cs="宋体"/>
          <w:b/>
          <w:bCs/>
          <w:color w:val="000000"/>
          <w:kern w:val="0"/>
          <w:sz w:val="21"/>
          <w:szCs w:val="21"/>
        </w:rPr>
        <w:t>每题3分，共15分）</w:t>
      </w:r>
    </w:p>
    <w:p>
      <w:pP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 旅游学</w:t>
      </w:r>
    </w:p>
    <w:p>
      <w:pP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 可自由支配收入</w:t>
      </w:r>
    </w:p>
    <w:p>
      <w:pP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 现实的旅游资源</w:t>
      </w:r>
    </w:p>
    <w:p>
      <w:pP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 旅游业</w:t>
      </w:r>
    </w:p>
    <w:p>
      <w:pP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5. 旅游营业收入乘数</w:t>
      </w:r>
    </w:p>
    <w:p>
      <w:pPr>
        <w:rPr>
          <w:rFonts w:hint="eastAsia" w:ascii="宋体" w:hAnsi="宋体" w:eastAsia="宋体" w:cs="宋体"/>
          <w:b/>
          <w:bCs/>
          <w:sz w:val="21"/>
          <w:szCs w:val="21"/>
        </w:rPr>
      </w:pPr>
      <w:r>
        <w:rPr>
          <w:rFonts w:hint="eastAsia" w:ascii="宋体" w:hAnsi="宋体" w:eastAsia="宋体" w:cs="宋体"/>
          <w:b/>
          <w:bCs/>
          <w:sz w:val="21"/>
          <w:szCs w:val="21"/>
        </w:rPr>
        <w:t>四、简答题（</w:t>
      </w:r>
      <w:r>
        <w:rPr>
          <w:rFonts w:hint="eastAsia" w:ascii="宋体" w:hAnsi="宋体" w:eastAsia="宋体" w:cs="宋体"/>
          <w:b/>
          <w:bCs/>
          <w:sz w:val="21"/>
          <w:szCs w:val="21"/>
        </w:rPr>
        <w:t>本大题共5小题，每题5分，共25分）</w:t>
      </w:r>
    </w:p>
    <w:p>
      <w:pPr>
        <w:rPr>
          <w:rFonts w:hint="eastAsia" w:ascii="宋体" w:hAnsi="宋体" w:eastAsia="宋体" w:cs="宋体"/>
          <w:sz w:val="21"/>
          <w:szCs w:val="21"/>
        </w:rPr>
      </w:pPr>
      <w:r>
        <w:rPr>
          <w:rFonts w:hint="eastAsia" w:ascii="宋体" w:hAnsi="宋体" w:eastAsia="宋体" w:cs="宋体"/>
          <w:sz w:val="21"/>
          <w:szCs w:val="21"/>
        </w:rPr>
        <w:t>1. 可持续旅游的内容是什么？</w:t>
      </w:r>
    </w:p>
    <w:p>
      <w:pPr>
        <w:rPr>
          <w:rFonts w:hint="eastAsia" w:ascii="宋体" w:hAnsi="宋体" w:eastAsia="宋体" w:cs="宋体"/>
          <w:sz w:val="21"/>
          <w:szCs w:val="21"/>
        </w:rPr>
      </w:pPr>
      <w:r>
        <w:rPr>
          <w:rFonts w:hint="eastAsia" w:ascii="宋体" w:hAnsi="宋体" w:eastAsia="宋体" w:cs="宋体"/>
          <w:sz w:val="21"/>
          <w:szCs w:val="21"/>
        </w:rPr>
        <w:t>2. 马斯洛需要层次理论的主要内容是什么？</w:t>
      </w:r>
    </w:p>
    <w:p>
      <w:pPr>
        <w:rPr>
          <w:rFonts w:hint="eastAsia" w:ascii="宋体" w:hAnsi="宋体" w:eastAsia="宋体" w:cs="宋体"/>
          <w:sz w:val="21"/>
          <w:szCs w:val="21"/>
        </w:rPr>
      </w:pPr>
      <w:r>
        <w:rPr>
          <w:rFonts w:hint="eastAsia" w:ascii="宋体" w:hAnsi="宋体" w:eastAsia="宋体" w:cs="宋体"/>
          <w:sz w:val="21"/>
          <w:szCs w:val="21"/>
        </w:rPr>
        <w:t>3. 旅游资源的特点是什么？</w:t>
      </w:r>
    </w:p>
    <w:p>
      <w:pPr>
        <w:rPr>
          <w:rFonts w:hint="eastAsia" w:ascii="宋体" w:hAnsi="宋体" w:eastAsia="宋体" w:cs="宋体"/>
          <w:sz w:val="21"/>
          <w:szCs w:val="21"/>
        </w:rPr>
      </w:pPr>
      <w:r>
        <w:rPr>
          <w:rFonts w:hint="eastAsia" w:ascii="宋体" w:hAnsi="宋体" w:eastAsia="宋体" w:cs="宋体"/>
          <w:sz w:val="21"/>
          <w:szCs w:val="21"/>
        </w:rPr>
        <w:t>4. 旅行社的主要作用有哪些？</w:t>
      </w:r>
    </w:p>
    <w:p>
      <w:pPr>
        <w:rPr>
          <w:rFonts w:hint="eastAsia" w:ascii="宋体" w:hAnsi="宋体" w:eastAsia="宋体" w:cs="宋体"/>
          <w:sz w:val="21"/>
          <w:szCs w:val="21"/>
        </w:rPr>
      </w:pPr>
      <w:r>
        <w:rPr>
          <w:rFonts w:hint="eastAsia" w:ascii="宋体" w:hAnsi="宋体" w:eastAsia="宋体" w:cs="宋体"/>
          <w:sz w:val="21"/>
          <w:szCs w:val="21"/>
        </w:rPr>
        <w:t>5. 旅游交通的作用有哪些？</w:t>
      </w:r>
    </w:p>
    <w:p>
      <w:pPr>
        <w:rPr>
          <w:rFonts w:hint="eastAsia" w:ascii="宋体" w:hAnsi="宋体" w:eastAsia="宋体" w:cs="宋体"/>
          <w:b/>
          <w:bCs/>
          <w:sz w:val="21"/>
          <w:szCs w:val="21"/>
        </w:rPr>
      </w:pPr>
      <w:r>
        <w:rPr>
          <w:rFonts w:hint="eastAsia" w:ascii="宋体" w:hAnsi="宋体" w:eastAsia="宋体" w:cs="宋体"/>
          <w:b/>
          <w:bCs/>
          <w:sz w:val="21"/>
          <w:szCs w:val="21"/>
        </w:rPr>
        <w:t>五、论述题（</w:t>
      </w:r>
      <w:r>
        <w:rPr>
          <w:rFonts w:hint="eastAsia" w:ascii="宋体" w:hAnsi="宋体" w:eastAsia="宋体" w:cs="宋体"/>
          <w:b/>
          <w:bCs/>
          <w:sz w:val="21"/>
          <w:szCs w:val="21"/>
        </w:rPr>
        <w:t>本大题共2小题，每题15分，共30分）</w:t>
      </w:r>
    </w:p>
    <w:p>
      <w:pPr>
        <w:rPr>
          <w:rFonts w:hint="eastAsia" w:ascii="宋体" w:hAnsi="宋体" w:eastAsia="宋体" w:cs="宋体"/>
          <w:sz w:val="21"/>
          <w:szCs w:val="21"/>
        </w:rPr>
      </w:pPr>
      <w:r>
        <w:rPr>
          <w:rFonts w:hint="eastAsia" w:ascii="宋体" w:hAnsi="宋体" w:eastAsia="宋体" w:cs="宋体"/>
          <w:sz w:val="21"/>
          <w:szCs w:val="21"/>
        </w:rPr>
        <w:t>1. 试论述现代旅游活动的主要特点及其相关影响。</w:t>
      </w:r>
    </w:p>
    <w:p>
      <w:pPr>
        <w:rPr>
          <w:rFonts w:hint="eastAsia" w:ascii="宋体" w:hAnsi="宋体" w:eastAsia="宋体" w:cs="宋体"/>
          <w:sz w:val="21"/>
          <w:szCs w:val="21"/>
        </w:rPr>
      </w:pPr>
      <w:r>
        <w:rPr>
          <w:rFonts w:hint="eastAsia" w:ascii="宋体" w:hAnsi="宋体" w:eastAsia="宋体" w:cs="宋体"/>
          <w:sz w:val="21"/>
          <w:szCs w:val="21"/>
        </w:rPr>
        <w:t>2. 试论述旅游的发展对国家经济的积极影响和作</w:t>
      </w:r>
    </w:p>
    <w:p>
      <w:pPr>
        <w:widowControl/>
        <w:jc w:val="left"/>
        <w:rPr>
          <w:rFonts w:ascii="宋体" w:hAnsi="宋体" w:eastAsia="宋体"/>
          <w:szCs w:val="21"/>
        </w:rPr>
      </w:pPr>
      <w:r>
        <w:rPr>
          <w:rFonts w:ascii="宋体" w:hAnsi="宋体" w:eastAsia="宋体"/>
          <w:szCs w:val="21"/>
        </w:rPr>
        <w:br w:type="page"/>
      </w:r>
    </w:p>
    <w:p>
      <w:pPr>
        <w:rPr>
          <w:rFonts w:ascii="宋体" w:hAnsi="宋体" w:eastAsia="宋体"/>
          <w:szCs w:val="21"/>
        </w:rPr>
      </w:pPr>
    </w:p>
    <w:p>
      <w:pPr>
        <w:jc w:val="center"/>
        <w:rPr>
          <w:rFonts w:ascii="宋体" w:hAnsi="宋体" w:eastAsia="宋体"/>
          <w:sz w:val="32"/>
          <w:szCs w:val="32"/>
        </w:rPr>
      </w:pPr>
      <w:r>
        <w:rPr>
          <w:rFonts w:ascii="宋体" w:hAnsi="宋体" w:eastAsia="宋体"/>
          <w:sz w:val="32"/>
          <w:szCs w:val="32"/>
        </w:rPr>
        <w:t>参考答案</w:t>
      </w:r>
    </w:p>
    <w:p>
      <w:pPr>
        <w:rPr>
          <w:b/>
          <w:sz w:val="24"/>
          <w:szCs w:val="24"/>
        </w:rPr>
      </w:pPr>
      <w:r>
        <w:rPr>
          <w:rFonts w:hint="eastAsia"/>
          <w:b/>
          <w:sz w:val="24"/>
          <w:szCs w:val="24"/>
        </w:rPr>
        <w:t>一、填空题</w:t>
      </w:r>
    </w:p>
    <w:p>
      <w:r>
        <w:rPr>
          <w:rFonts w:hint="eastAsia"/>
        </w:rPr>
        <w:t>1. 易经</w:t>
      </w:r>
    </w:p>
    <w:p>
      <w:r>
        <w:rPr>
          <w:rFonts w:hint="eastAsia"/>
        </w:rPr>
        <w:t>2. 近代旅游 旅游业</w:t>
      </w:r>
    </w:p>
    <w:p>
      <w:r>
        <w:rPr>
          <w:rFonts w:hint="eastAsia"/>
        </w:rPr>
        <w:t>3. 规模极限</w:t>
      </w:r>
    </w:p>
    <w:p>
      <w:r>
        <w:rPr>
          <w:rFonts w:hint="eastAsia"/>
        </w:rPr>
        <w:t>4. 旅行方式</w:t>
      </w:r>
    </w:p>
    <w:p>
      <w:r>
        <w:rPr>
          <w:rFonts w:hint="eastAsia"/>
        </w:rPr>
        <w:t>5. 旅游密度</w:t>
      </w:r>
    </w:p>
    <w:p>
      <w:r>
        <w:rPr>
          <w:rFonts w:hint="eastAsia"/>
        </w:rPr>
        <w:t>6. 可自由（或随意）支配收入 闲暇时间</w:t>
      </w:r>
    </w:p>
    <w:p>
      <w:r>
        <w:rPr>
          <w:rFonts w:hint="eastAsia"/>
        </w:rPr>
        <w:t>7. 身体 文化 人际（或社会交往）</w:t>
      </w:r>
    </w:p>
    <w:p>
      <w:r>
        <w:rPr>
          <w:rFonts w:hint="eastAsia"/>
        </w:rPr>
        <w:t>8. 成长 成熟</w:t>
      </w:r>
    </w:p>
    <w:p>
      <w:r>
        <w:rPr>
          <w:rFonts w:hint="eastAsia"/>
        </w:rPr>
        <w:t>9. 行 购 娱</w:t>
      </w:r>
    </w:p>
    <w:p>
      <w:r>
        <w:rPr>
          <w:rFonts w:hint="eastAsia"/>
        </w:rPr>
        <w:t>10. 服务</w:t>
      </w:r>
    </w:p>
    <w:p>
      <w:r>
        <w:rPr>
          <w:rFonts w:hint="eastAsia"/>
        </w:rPr>
        <w:t>11. 服务项目</w:t>
      </w:r>
    </w:p>
    <w:p>
      <w:r>
        <w:rPr>
          <w:rFonts w:hint="eastAsia"/>
        </w:rPr>
        <w:t>12. 顾客的期望</w:t>
      </w:r>
    </w:p>
    <w:p>
      <w:r>
        <w:rPr>
          <w:rFonts w:hint="eastAsia"/>
        </w:rPr>
        <w:t>13. 欧美</w:t>
      </w:r>
    </w:p>
    <w:p>
      <w:pPr>
        <w:rPr>
          <w:b/>
          <w:sz w:val="24"/>
          <w:szCs w:val="24"/>
        </w:rPr>
      </w:pPr>
      <w:r>
        <w:rPr>
          <w:rFonts w:hint="eastAsia"/>
          <w:b/>
          <w:sz w:val="24"/>
          <w:szCs w:val="24"/>
        </w:rPr>
        <w:t>二、单项选择题</w:t>
      </w:r>
    </w:p>
    <w:p>
      <w:r>
        <w:t xml:space="preserve">1.A  2.B  3.C  4.B  5.A </w:t>
      </w:r>
    </w:p>
    <w:p>
      <w:r>
        <w:t xml:space="preserve">6.B  7.B  8.B  9.C  10.B </w:t>
      </w:r>
    </w:p>
    <w:p>
      <w:pPr>
        <w:rPr>
          <w:b/>
          <w:sz w:val="24"/>
          <w:szCs w:val="24"/>
        </w:rPr>
      </w:pPr>
      <w:r>
        <w:rPr>
          <w:rFonts w:hint="eastAsia"/>
          <w:b/>
          <w:sz w:val="24"/>
          <w:szCs w:val="24"/>
        </w:rPr>
        <w:t>三、名词解释</w:t>
      </w:r>
    </w:p>
    <w:p>
      <w:r>
        <w:rPr>
          <w:rFonts w:hint="eastAsia"/>
          <w:sz w:val="24"/>
          <w:szCs w:val="24"/>
        </w:rPr>
        <w:t>1.</w:t>
      </w:r>
      <w:r>
        <w:rPr>
          <w:rFonts w:hint="eastAsia"/>
        </w:rPr>
        <w:t xml:space="preserve"> 答：</w:t>
      </w:r>
    </w:p>
    <w:p>
      <w:r>
        <w:rPr>
          <w:rFonts w:hint="eastAsia"/>
          <w:sz w:val="24"/>
          <w:szCs w:val="24"/>
        </w:rPr>
        <w:t>2.</w:t>
      </w:r>
      <w:r>
        <w:rPr>
          <w:rFonts w:hint="eastAsia"/>
        </w:rPr>
        <w:t xml:space="preserve"> 答：指个人或家庭收入中扣除全部纳税和社会消费， 以及日常生活必须消费部分之后所余 下的收入部分。它是决定个人旅游需求的重要的客观因素。</w:t>
      </w:r>
    </w:p>
    <w:p>
      <w:r>
        <w:rPr>
          <w:rFonts w:hint="eastAsia"/>
          <w:sz w:val="24"/>
          <w:szCs w:val="24"/>
        </w:rPr>
        <w:t>3.</w:t>
      </w:r>
      <w:r>
        <w:rPr>
          <w:rFonts w:hint="eastAsia"/>
        </w:rPr>
        <w:t xml:space="preserve"> 答：指不仅其本身具有魅力，而且已有条件并且正在接待大批游客前来访问的旅游资源。</w:t>
      </w:r>
    </w:p>
    <w:p>
      <w:pPr>
        <w:ind w:left="120" w:hanging="120" w:hangingChars="50"/>
      </w:pPr>
      <w:r>
        <w:rPr>
          <w:rFonts w:hint="eastAsia"/>
          <w:sz w:val="24"/>
          <w:szCs w:val="24"/>
        </w:rPr>
        <w:t xml:space="preserve">4. </w:t>
      </w:r>
      <w:r>
        <w:rPr>
          <w:rFonts w:hint="eastAsia"/>
        </w:rPr>
        <w:t>答： 是以旅游市场 （或旅游者） 为对象， 为其旅游活动创造便利条件并提供其所需商品和 服务的综合性产业。</w:t>
      </w:r>
    </w:p>
    <w:p>
      <w:r>
        <w:rPr>
          <w:rFonts w:hint="eastAsia"/>
          <w:sz w:val="24"/>
          <w:szCs w:val="24"/>
        </w:rPr>
        <w:t>5.</w:t>
      </w:r>
      <w:r>
        <w:rPr>
          <w:rFonts w:hint="eastAsia"/>
        </w:rPr>
        <w:t xml:space="preserve"> 答：是单位旅游消费额同由其所带来的接待国全部有关企业营业收入增长量之间的比例 关系。</w:t>
      </w:r>
    </w:p>
    <w:p>
      <w:pPr>
        <w:rPr>
          <w:b/>
          <w:sz w:val="24"/>
          <w:szCs w:val="24"/>
        </w:rPr>
      </w:pPr>
      <w:r>
        <w:rPr>
          <w:rFonts w:hint="eastAsia"/>
          <w:b/>
          <w:sz w:val="24"/>
          <w:szCs w:val="24"/>
        </w:rPr>
        <w:t>四、简答题</w:t>
      </w:r>
    </w:p>
    <w:p>
      <w:r>
        <w:rPr>
          <w:rFonts w:hint="eastAsia"/>
        </w:rPr>
        <w:t>1. （1）增进人们对旅游所产生的环境影响与经济影响的理解，加强人们的生态意识 （2）促进旅游的公平发展。 （3）改善旅游接待地区的生活质量。 （4）向旅游者提供高质量的旅游经历。 （5）保护未来旅游开发赖以存在的环境质量。</w:t>
      </w:r>
    </w:p>
    <w:p>
      <w:r>
        <w:rPr>
          <w:rFonts w:hint="eastAsia"/>
        </w:rPr>
        <w:t>2. （1）生理需要（ 2）安全需要（ 3）爱的需要（ 4）受尊重的需要（ 5）自我实现的需 要（ 6）需要的发展由低层次到高层次</w:t>
      </w:r>
    </w:p>
    <w:p>
      <w:r>
        <w:rPr>
          <w:rFonts w:hint="eastAsia"/>
        </w:rPr>
        <w:t>3. （1）多样性（ 2）吸引力的定向性（ 3）不可移动性（ 4）易损性（ 5）可创新性</w:t>
      </w:r>
    </w:p>
    <w:p>
      <w:r>
        <w:rPr>
          <w:rFonts w:hint="eastAsia"/>
        </w:rPr>
        <w:t>4. （1）旅游活动的组织者（ 2）旅游产品的销售渠道（ 3）旅游业的前锋</w:t>
      </w:r>
    </w:p>
    <w:p>
      <w:r>
        <w:rPr>
          <w:rFonts w:hint="eastAsia"/>
        </w:rPr>
        <w:t>5.（1）从需求方面来看，旅游交通是旅游者完成旅游活动的先决条件（ 2）从供给方面 看，旅游交通则是发展旅游业的命脉（ 3）交通运输业作为旅游业的重要组成部门之一，本 身也是旅游收入和旅游创汇的重要来源。</w:t>
      </w:r>
    </w:p>
    <w:p>
      <w:pPr>
        <w:rPr>
          <w:b/>
          <w:sz w:val="24"/>
          <w:szCs w:val="24"/>
        </w:rPr>
      </w:pPr>
      <w:r>
        <w:rPr>
          <w:rFonts w:hint="eastAsia"/>
          <w:b/>
          <w:sz w:val="24"/>
          <w:szCs w:val="24"/>
        </w:rPr>
        <w:t>五、论述题</w:t>
      </w:r>
    </w:p>
    <w:p>
      <w:r>
        <w:rPr>
          <w:rFonts w:hint="eastAsia"/>
          <w:b/>
          <w:sz w:val="24"/>
          <w:szCs w:val="24"/>
        </w:rPr>
        <w:t>1.</w:t>
      </w:r>
      <w:r>
        <w:rPr>
          <w:rFonts w:hint="eastAsia"/>
        </w:rPr>
        <w:t xml:space="preserve"> 答：</w:t>
      </w:r>
      <w:bookmarkStart w:id="0" w:name="_GoBack"/>
      <w:bookmarkEnd w:id="0"/>
    </w:p>
    <w:p>
      <w:r>
        <w:rPr>
          <w:rFonts w:hint="eastAsia"/>
          <w:b/>
          <w:sz w:val="28"/>
          <w:szCs w:val="28"/>
        </w:rPr>
        <w:t>2.</w:t>
      </w:r>
      <w:r>
        <w:rPr>
          <w:rFonts w:hint="eastAsia"/>
        </w:rPr>
        <w:t xml:space="preserve"> 答：（1）增加外汇收入，平衡国际收支（ 2）有助于货币回笼（ 3）增加旅游目的地的财 富或经济收入（ 4）增加国家税收（ 5）带动相关行业的发展（ 6）平衡地区经济发展，缩小 地区差别（ 7）增加就业机会（ 8）具体论述</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8FC"/>
    <w:rsid w:val="000F3B1F"/>
    <w:rsid w:val="00123A1F"/>
    <w:rsid w:val="002633A2"/>
    <w:rsid w:val="002F5524"/>
    <w:rsid w:val="003D38DB"/>
    <w:rsid w:val="003E42E9"/>
    <w:rsid w:val="003E718C"/>
    <w:rsid w:val="003E77B5"/>
    <w:rsid w:val="005455A0"/>
    <w:rsid w:val="005979A4"/>
    <w:rsid w:val="006379B8"/>
    <w:rsid w:val="007F03E3"/>
    <w:rsid w:val="008525AF"/>
    <w:rsid w:val="008C7136"/>
    <w:rsid w:val="0091232A"/>
    <w:rsid w:val="009210DB"/>
    <w:rsid w:val="009440AD"/>
    <w:rsid w:val="009A1E1E"/>
    <w:rsid w:val="00A035D3"/>
    <w:rsid w:val="00B15CA8"/>
    <w:rsid w:val="00BA61C0"/>
    <w:rsid w:val="00BD53BC"/>
    <w:rsid w:val="00C15119"/>
    <w:rsid w:val="00CD4D3B"/>
    <w:rsid w:val="00CF24D9"/>
    <w:rsid w:val="00D15A2F"/>
    <w:rsid w:val="00D528FC"/>
    <w:rsid w:val="00D94ECC"/>
    <w:rsid w:val="00DD00C3"/>
    <w:rsid w:val="00DE4E86"/>
    <w:rsid w:val="00EB4F3A"/>
    <w:rsid w:val="00ED0A2D"/>
    <w:rsid w:val="00FC12FC"/>
    <w:rsid w:val="00FD2158"/>
    <w:rsid w:val="18022AE6"/>
    <w:rsid w:val="1C170653"/>
    <w:rsid w:val="1CA36F76"/>
    <w:rsid w:val="214E6233"/>
    <w:rsid w:val="29341CBE"/>
    <w:rsid w:val="4A1656B3"/>
    <w:rsid w:val="4A221055"/>
    <w:rsid w:val="4BC92D28"/>
    <w:rsid w:val="56DD2EE8"/>
    <w:rsid w:val="70717D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506</Words>
  <Characters>2890</Characters>
  <Lines>24</Lines>
  <Paragraphs>6</Paragraphs>
  <TotalTime>101</TotalTime>
  <ScaleCrop>false</ScaleCrop>
  <LinksUpToDate>false</LinksUpToDate>
  <CharactersWithSpaces>3390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2019-11-12T03:26:00Z</dcterms:created>
  <dc:creator>aa</dc:creator>
  <cp:lastModifiedBy>育华教育玉环客服</cp:lastModifiedBy>
  <dcterms:modified xsi:type="dcterms:W3CDTF">2021-06-23T06:09:18Z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6B1A60BD9C5A4EA69B3F2A17D0FFF3D5</vt:lpwstr>
  </property>
</Properties>
</file>