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eastAsia="黑体" w:cs="Times New Roman"/>
          <w:bCs/>
          <w:sz w:val="18"/>
          <w:szCs w:val="18"/>
        </w:rPr>
      </w:pPr>
    </w:p>
    <w:p>
      <w:pPr>
        <w:spacing w:line="360" w:lineRule="auto"/>
        <w:ind w:firstLine="540" w:firstLineChars="300"/>
        <w:rPr>
          <w:rFonts w:hint="eastAsia" w:ascii="Times New Roman" w:hAnsi="Times New Roman" w:eastAsia="仿宋_GB2312" w:cs="Times New Roman"/>
          <w:bCs/>
          <w:sz w:val="18"/>
          <w:szCs w:val="18"/>
          <w:lang w:val="en-US" w:eastAsia="zh-CN"/>
        </w:rPr>
      </w:pPr>
      <w:r>
        <w:rPr>
          <w:rFonts w:hint="eastAsia" w:ascii="Times New Roman" w:hAnsi="Times New Roman" w:eastAsia="仿宋_GB2312" w:cs="Times New Roman"/>
          <w:bCs/>
          <w:sz w:val="18"/>
          <w:szCs w:val="18"/>
          <w:u w:val="single"/>
          <w:lang w:val="en-US" w:eastAsia="zh-CN"/>
        </w:rPr>
        <w:t>旅行社管理复习资料</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黑体" w:hAnsi="黑体" w:eastAsia="黑体" w:cs="黑体"/>
          <w:bCs/>
          <w:sz w:val="18"/>
          <w:szCs w:val="18"/>
        </w:rPr>
        <w:t>填空题</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1、1923年我国的第一家旅行社成立，最初为 （      ） 设立的一个分部， 1927年 6 月正式更名为 （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2、申办旅行社的基本程序：（      ） 、（       ）、办理税务登记。</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3、根据旅行社产品的档次可以分为（       ） 、（      ） 和标准等旅游。</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4、旅行社促销包括：（       ） 、（        ）、目的地旅行社促销。</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5、旅行社人力资源管理的特性有（      ） 、（       ） 、流动性、季节性。</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6、根据旅行社产品包含的内容，可以分为包价旅游、（      ） 和（       ）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黑体" w:hAnsi="黑体" w:eastAsia="黑体" w:cs="黑体"/>
          <w:bCs/>
          <w:sz w:val="18"/>
          <w:szCs w:val="18"/>
        </w:rPr>
        <w:t>单项选择题</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 xml:space="preserve">   A 厦门华侨服务社              B 中国旅行社</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 xml:space="preserve">   C 中国国际旅行社              D 中国青年旅行社</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2、旅行社外部影响旅游产品价格的因素是（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 xml:space="preserve">   A 旅游市场供应状况            B 企业发展战略</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 xml:space="preserve">   C 营销目标                    D 产品特性</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3、旅行社产品生命周期一般经过的阶段有（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 xml:space="preserve">   A 导入期，成长期，鼎盛期，衰退期</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 xml:space="preserve">   B 初级期，成长期，成熟期，衰落期</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 xml:space="preserve">   C 导入期，成长期，成熟期，衰退期</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 xml:space="preserve">   D 导入期，成长期，成熟期，衰落期</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4、某旅行社在总经理下设立外联部、 计调部、接待部等业务部门， 并设立了财务部、人事部、办公室等机构，该旅行社的组织设计模式属于（ ）。</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A 按地区进行划分的旅行社组织 B 直线职能型</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C 事业部制                      D 矩阵制</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5、参加旅游的游客必须随团前往和离开旅游目的地， 但在旅游地的活动是完全自由的，形同散客，这属于（ ）。</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A 半包价旅游    B 团体包价</w:t>
      </w:r>
      <w:r>
        <w:rPr>
          <w:rFonts w:hint="eastAsia" w:asciiTheme="minorEastAsia" w:hAnsiTheme="minorEastAsia" w:cstheme="minorEastAsia"/>
          <w:bCs/>
          <w:sz w:val="18"/>
          <w:szCs w:val="18"/>
          <w:lang w:val="en-US" w:eastAsia="zh-CN"/>
        </w:rPr>
        <w:t xml:space="preserve">    </w:t>
      </w:r>
      <w:r>
        <w:rPr>
          <w:rFonts w:hint="eastAsia" w:asciiTheme="minorEastAsia" w:hAnsiTheme="minorEastAsia" w:eastAsiaTheme="minorEastAsia" w:cstheme="minorEastAsia"/>
          <w:bCs/>
          <w:sz w:val="18"/>
          <w:szCs w:val="18"/>
        </w:rPr>
        <w:t>C 零包价旅游         D 单项服务</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6、关于中外合资的旅行社的叙述，正确的是（ ）。</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A 需比一般内资旅行社多交质量保证金</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B 中外合资旅行社不可设立分支机构</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C 中外合资旅行社可聘用外国人导游</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D 可经营特种旅游项目</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7、下列不属于旅行社计调的主要职能的是 (    ) 。</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A 选择职能     B 签约职能</w:t>
      </w:r>
      <w:r>
        <w:rPr>
          <w:rFonts w:hint="eastAsia" w:asciiTheme="minorEastAsia" w:hAnsiTheme="minorEastAsia" w:cstheme="minorEastAsia"/>
          <w:bCs/>
          <w:sz w:val="18"/>
          <w:szCs w:val="18"/>
          <w:lang w:val="en-US" w:eastAsia="zh-CN"/>
        </w:rPr>
        <w:t xml:space="preserve">     </w:t>
      </w:r>
      <w:r>
        <w:rPr>
          <w:rFonts w:hint="eastAsia" w:asciiTheme="minorEastAsia" w:hAnsiTheme="minorEastAsia" w:eastAsiaTheme="minorEastAsia" w:cstheme="minorEastAsia"/>
          <w:bCs/>
          <w:sz w:val="18"/>
          <w:szCs w:val="18"/>
        </w:rPr>
        <w:t>C 联络职能         D 出景职能</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黑体" w:hAnsi="黑体" w:eastAsia="黑体" w:cs="黑体"/>
          <w:bCs/>
          <w:sz w:val="18"/>
          <w:szCs w:val="18"/>
        </w:rPr>
        <w:t>多选题</w:t>
      </w:r>
      <w:r>
        <w:rPr>
          <w:rFonts w:hint="eastAsia" w:asciiTheme="minorEastAsia" w:hAnsiTheme="minorEastAsia" w:eastAsiaTheme="minorEastAsia" w:cstheme="minorEastAsia"/>
          <w:bCs/>
          <w:sz w:val="18"/>
          <w:szCs w:val="18"/>
        </w:rPr>
        <w:t>1、20 世纪初，世界旅行社行业的三大巨头是（ ）。</w:t>
      </w:r>
    </w:p>
    <w:p>
      <w:pPr>
        <w:keepNext w:val="0"/>
        <w:keepLines w:val="0"/>
        <w:pageBreakBefore w:val="0"/>
        <w:kinsoku/>
        <w:wordWrap/>
        <w:overflowPunct/>
        <w:topLinePunct w:val="0"/>
        <w:autoSpaceDE/>
        <w:autoSpaceDN/>
        <w:bidi w:val="0"/>
        <w:adjustRightInd/>
        <w:snapToGrid/>
        <w:spacing w:line="380" w:lineRule="exact"/>
        <w:ind w:firstLine="360" w:firstLineChars="2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A 美国通运公司    B 美国希尔顿集团</w:t>
      </w:r>
    </w:p>
    <w:p>
      <w:pPr>
        <w:keepNext w:val="0"/>
        <w:keepLines w:val="0"/>
        <w:pageBreakBefore w:val="0"/>
        <w:kinsoku/>
        <w:wordWrap/>
        <w:overflowPunct/>
        <w:topLinePunct w:val="0"/>
        <w:autoSpaceDE/>
        <w:autoSpaceDN/>
        <w:bidi w:val="0"/>
        <w:adjustRightInd/>
        <w:snapToGrid/>
        <w:spacing w:line="380" w:lineRule="exact"/>
        <w:ind w:firstLine="360" w:firstLineChars="2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C 英国托卡斯库克公司            D 比利时铁路卧铺公司</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2、旅行社的基本业务包括（ ）。</w:t>
      </w:r>
    </w:p>
    <w:p>
      <w:pPr>
        <w:keepNext w:val="0"/>
        <w:keepLines w:val="0"/>
        <w:pageBreakBefore w:val="0"/>
        <w:kinsoku/>
        <w:wordWrap/>
        <w:overflowPunct/>
        <w:topLinePunct w:val="0"/>
        <w:autoSpaceDE/>
        <w:autoSpaceDN/>
        <w:bidi w:val="0"/>
        <w:adjustRightInd/>
        <w:snapToGrid/>
        <w:spacing w:line="380" w:lineRule="exact"/>
        <w:ind w:firstLine="360" w:firstLineChars="2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A 产品开发业务                  B 服务采购业务</w:t>
      </w:r>
    </w:p>
    <w:p>
      <w:pPr>
        <w:keepNext w:val="0"/>
        <w:keepLines w:val="0"/>
        <w:pageBreakBefore w:val="0"/>
        <w:kinsoku/>
        <w:wordWrap/>
        <w:overflowPunct/>
        <w:topLinePunct w:val="0"/>
        <w:autoSpaceDE/>
        <w:autoSpaceDN/>
        <w:bidi w:val="0"/>
        <w:adjustRightInd/>
        <w:snapToGrid/>
        <w:spacing w:line="380" w:lineRule="exact"/>
        <w:ind w:firstLine="360" w:firstLineChars="2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C 产品销售业务                  D 接待业务</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3、旅行社的旅游服务采购主要作用有（ ）。</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A 保证供应                      B 降低成本</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C 服务游客                      D 处理变更事项</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4、旅行社内部影响旅游产品定价的因素主要有（ ）。</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A 旅行社产品成本                B 企业发展战略</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C 非价格竞争战略                D 产品特性</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5、在我国，旅行社的旅游业务主要包括（ ）。</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A 旅游者代办出境、入境和签证手续</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B 徕和接待旅游者</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C 旅游者提供导游服务</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D 旅游者安排交通、游览、住宿、餐饮、娱乐等活动</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6、我国目前旅行社普遍存在的状况是（ ）。</w:t>
      </w:r>
    </w:p>
    <w:p>
      <w:pPr>
        <w:keepNext w:val="0"/>
        <w:keepLines w:val="0"/>
        <w:pageBreakBefore w:val="0"/>
        <w:kinsoku/>
        <w:wordWrap/>
        <w:overflowPunct/>
        <w:topLinePunct w:val="0"/>
        <w:autoSpaceDE/>
        <w:autoSpaceDN/>
        <w:bidi w:val="0"/>
        <w:adjustRightInd/>
        <w:snapToGrid/>
        <w:spacing w:line="380" w:lineRule="exact"/>
        <w:ind w:firstLine="180" w:firstLineChars="100"/>
        <w:textAlignment w:val="auto"/>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A 企业规模小     B 经营过于集中</w:t>
      </w:r>
      <w:r>
        <w:rPr>
          <w:rFonts w:hint="eastAsia" w:asciiTheme="minorEastAsia" w:hAnsiTheme="minorEastAsia" w:cstheme="minorEastAsia"/>
          <w:bCs/>
          <w:sz w:val="18"/>
          <w:szCs w:val="18"/>
          <w:lang w:val="en-US" w:eastAsia="zh-CN"/>
        </w:rPr>
        <w:t xml:space="preserve">   </w:t>
      </w:r>
      <w:r>
        <w:rPr>
          <w:rFonts w:hint="eastAsia" w:asciiTheme="minorEastAsia" w:hAnsiTheme="minorEastAsia" w:eastAsiaTheme="minorEastAsia" w:cstheme="minorEastAsia"/>
          <w:bCs/>
          <w:sz w:val="18"/>
          <w:szCs w:val="18"/>
        </w:rPr>
        <w:t>C 实力弱       D 效益差</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1、旅行社计调的主要职能有选择、签约、联络、统计和创收五大职能。（</w:t>
      </w:r>
      <w:r>
        <w:rPr>
          <w:rFonts w:hint="eastAsia" w:asciiTheme="minorEastAsia" w:hAnsiTheme="minorEastAsia" w:cstheme="minorEastAsia"/>
          <w:color w:val="000000"/>
          <w:kern w:val="0"/>
          <w:sz w:val="18"/>
          <w:szCs w:val="18"/>
          <w:lang w:val="en-US" w:eastAsia="zh-CN"/>
        </w:rPr>
        <w:t xml:space="preserve"> </w:t>
      </w:r>
      <w:r>
        <w:rPr>
          <w:rFonts w:hint="eastAsia" w:asciiTheme="minorEastAsia" w:hAnsiTheme="minorEastAsia" w:eastAsiaTheme="minorEastAsia" w:cstheme="minorEastAsia"/>
          <w:color w:val="000000"/>
          <w:kern w:val="0"/>
          <w:sz w:val="18"/>
          <w:szCs w:val="18"/>
        </w:rPr>
        <w:t xml:space="preserve">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 xml:space="preserve">2、中外合资旅行社不可设立分支机构。（ </w:t>
      </w:r>
      <w:r>
        <w:rPr>
          <w:rFonts w:hint="eastAsia" w:asciiTheme="minorEastAsia" w:hAnsiTheme="minorEastAsia" w:cstheme="minorEastAsia"/>
          <w:color w:val="000000"/>
          <w:kern w:val="0"/>
          <w:sz w:val="18"/>
          <w:szCs w:val="18"/>
          <w:lang w:val="en-US" w:eastAsia="zh-CN"/>
        </w:rPr>
        <w:t xml:space="preserve"> </w:t>
      </w:r>
      <w:r>
        <w:rPr>
          <w:rFonts w:hint="eastAsia" w:asciiTheme="minorEastAsia" w:hAnsiTheme="minorEastAsia" w:eastAsiaTheme="minorEastAsia" w:cstheme="minorEastAsia"/>
          <w:color w:val="000000"/>
          <w:kern w:val="0"/>
          <w:sz w:val="18"/>
          <w:szCs w:val="18"/>
        </w:rPr>
        <w:t>）</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 xml:space="preserve">3、全陪费、宣传费、基本汽车费、城市间交通费都属于综合服务费范畴。（ </w:t>
      </w:r>
      <w:r>
        <w:rPr>
          <w:rFonts w:hint="eastAsia" w:asciiTheme="minorEastAsia" w:hAnsiTheme="minorEastAsia" w:cstheme="minorEastAsia"/>
          <w:color w:val="000000"/>
          <w:kern w:val="0"/>
          <w:sz w:val="18"/>
          <w:szCs w:val="18"/>
          <w:lang w:val="en-US" w:eastAsia="zh-CN"/>
        </w:rPr>
        <w:t xml:space="preserve"> </w:t>
      </w:r>
      <w:r>
        <w:rPr>
          <w:rFonts w:hint="eastAsia" w:asciiTheme="minorEastAsia" w:hAnsiTheme="minorEastAsia" w:eastAsiaTheme="minorEastAsia" w:cstheme="minorEastAsia"/>
          <w:color w:val="000000"/>
          <w:kern w:val="0"/>
          <w:sz w:val="18"/>
          <w:szCs w:val="18"/>
        </w:rPr>
        <w:t>）</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4、人力资源是能动性、不可再生性和潜在性资源。 （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5、旅行社产品生命周期一般经历导入期、成长期、成熟期、衰退期四个阶段。 （</w:t>
      </w:r>
      <w:r>
        <w:rPr>
          <w:rFonts w:hint="eastAsia" w:asciiTheme="minorEastAsia" w:hAnsiTheme="minorEastAsia" w:cstheme="minorEastAsia"/>
          <w:color w:val="000000"/>
          <w:kern w:val="0"/>
          <w:sz w:val="18"/>
          <w:szCs w:val="18"/>
          <w:lang w:val="en-US" w:eastAsia="zh-CN"/>
        </w:rPr>
        <w:t xml:space="preserve"> </w:t>
      </w:r>
      <w:r>
        <w:rPr>
          <w:rFonts w:hint="eastAsia" w:asciiTheme="minorEastAsia" w:hAnsiTheme="minorEastAsia" w:eastAsiaTheme="minorEastAsia" w:cstheme="minorEastAsia"/>
          <w:color w:val="000000"/>
          <w:kern w:val="0"/>
          <w:sz w:val="18"/>
          <w:szCs w:val="18"/>
        </w:rPr>
        <w:t xml:space="preserve">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6、旅行社财务管理的唯一目标就是利润最大化。（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7、计调在变更后的采购所用中“飞机改火车（尽量利用晚间，但距离不宜过长）”</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符合计调在对原计划进行调整时，遵循宾客至上的原则。 （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黑体" w:hAnsi="黑体" w:eastAsia="黑体" w:cs="黑体"/>
          <w:sz w:val="18"/>
          <w:szCs w:val="18"/>
        </w:rPr>
      </w:pPr>
      <w:r>
        <w:rPr>
          <w:rFonts w:hint="eastAsia" w:ascii="黑体" w:hAnsi="黑体" w:eastAsia="黑体" w:cs="黑体"/>
          <w:sz w:val="18"/>
          <w:szCs w:val="18"/>
        </w:rPr>
        <w:t>简答题</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1、旅行社设立需要哪些条件？</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sz w:val="18"/>
          <w:szCs w:val="18"/>
        </w:rPr>
      </w:pP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sz w:val="18"/>
          <w:szCs w:val="18"/>
        </w:rPr>
      </w:pP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sz w:val="18"/>
          <w:szCs w:val="18"/>
        </w:rPr>
      </w:pPr>
    </w:p>
    <w:p>
      <w:pPr>
        <w:keepNext w:val="0"/>
        <w:keepLines w:val="0"/>
        <w:pageBreakBefore w:val="0"/>
        <w:numPr>
          <w:ilvl w:val="0"/>
          <w:numId w:val="1"/>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 xml:space="preserve">旅行社产品有哪些基本特征 ?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Theme="minorEastAsia" w:hAnsiTheme="minorEastAsia" w:eastAsiaTheme="minorEastAsia" w:cstheme="minorEastAsia"/>
          <w:sz w:val="18"/>
          <w:szCs w:val="18"/>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Theme="minorEastAsia" w:hAnsiTheme="minorEastAsia" w:eastAsiaTheme="minorEastAsia" w:cstheme="minorEastAsia"/>
          <w:sz w:val="18"/>
          <w:szCs w:val="18"/>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Theme="minorEastAsia" w:hAnsiTheme="minorEastAsia" w:eastAsiaTheme="minorEastAsia" w:cstheme="minorEastAsia"/>
          <w:sz w:val="18"/>
          <w:szCs w:val="18"/>
        </w:rPr>
      </w:pPr>
    </w:p>
    <w:p>
      <w:pPr>
        <w:keepNext w:val="0"/>
        <w:keepLines w:val="0"/>
        <w:pageBreakBefore w:val="0"/>
        <w:numPr>
          <w:ilvl w:val="0"/>
          <w:numId w:val="1"/>
        </w:numPr>
        <w:kinsoku/>
        <w:wordWrap/>
        <w:overflowPunct/>
        <w:topLinePunct w:val="0"/>
        <w:autoSpaceDE/>
        <w:autoSpaceDN/>
        <w:bidi w:val="0"/>
        <w:adjustRightInd/>
        <w:snapToGrid/>
        <w:spacing w:line="380" w:lineRule="exact"/>
        <w:ind w:left="0" w:leftChars="0"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旅行社组织设计应遵循哪些基本原则？</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Theme="minorEastAsia" w:hAnsiTheme="minorEastAsia" w:eastAsiaTheme="minorEastAsia" w:cstheme="minorEastAsia"/>
          <w:sz w:val="18"/>
          <w:szCs w:val="18"/>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Theme="minorEastAsia" w:hAnsiTheme="minorEastAsia" w:eastAsiaTheme="minorEastAsia" w:cstheme="minorEastAsia"/>
          <w:sz w:val="18"/>
          <w:szCs w:val="18"/>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Theme="minorEastAsia" w:hAnsiTheme="minorEastAsia" w:eastAsiaTheme="minorEastAsia" w:cstheme="minorEastAsia"/>
          <w:sz w:val="18"/>
          <w:szCs w:val="18"/>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Theme="minorEastAsia" w:hAnsiTheme="minorEastAsia" w:eastAsiaTheme="minorEastAsia" w:cstheme="minorEastAsia"/>
          <w:sz w:val="18"/>
          <w:szCs w:val="18"/>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Theme="minorEastAsia" w:hAnsiTheme="minorEastAsia" w:eastAsiaTheme="minorEastAsia" w:cstheme="minorEastAsia"/>
          <w:sz w:val="18"/>
          <w:szCs w:val="18"/>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Theme="minorEastAsia" w:hAnsiTheme="minorEastAsia" w:eastAsiaTheme="minorEastAsia" w:cstheme="minorEastAsia"/>
          <w:sz w:val="18"/>
          <w:szCs w:val="18"/>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Theme="minorEastAsia" w:hAnsiTheme="minorEastAsia" w:eastAsiaTheme="minorEastAsia" w:cstheme="minorEastAsia"/>
          <w:sz w:val="18"/>
          <w:szCs w:val="18"/>
        </w:rPr>
      </w:pP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六、案例分析（26分）</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1、1997 年上海市 18 家中小型旅行社在完全自发资源的基础上， 组成了联合体， 以统一的品牌、统一的价格、统一的服务、统一的承诺在申城旅游市场刮起散 客旅游新旋风，并向在国内旅游中一直处于垄断“霸主”地位的大旅行社发出 挑战。其特点和做法是： 1。18 家成员皆为上海小旅行社，且分布在申城东南 西北的角角落落，符合“旅游超市”方便散客就近买票，不与市中心大旅行社 抢客源的原则； 18 家旅行社，每家都根据自己的特长，拿出一两条过得硬的路 线，一共 30 条，在 18 家旅行社统一挂牌出售， 任何散客只要到这 18 家中的任 何一家，就可选择这 30 条线路中的任何一条， 而不会象以前那样， 买一张旅行 票得跑许多家旅行社，各家旅行社同一线路，价格，内容又有很大不同；坚持 优势互补、共同发展的原则，为防利益不均， “超市”提出了一家举旗， 18 家 卖，在利益分配上采取四六分账，即代卖票拿六，组团社拿四。上述案例反映了中国旅行社行业的什么现状和趋势，案例中的旅行社的成功之处在哪里？</w:t>
      </w:r>
    </w:p>
    <w:p>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br w:type="page"/>
      </w:r>
    </w:p>
    <w:p>
      <w:pPr>
        <w:rPr>
          <w:rFonts w:ascii="宋体" w:hAnsi="宋体" w:eastAsia="宋体"/>
          <w:sz w:val="18"/>
          <w:szCs w:val="18"/>
        </w:rPr>
      </w:pPr>
    </w:p>
    <w:p>
      <w:pPr>
        <w:jc w:val="center"/>
        <w:rPr>
          <w:rFonts w:ascii="宋体" w:hAnsi="宋体" w:eastAsia="宋体"/>
          <w:sz w:val="18"/>
          <w:szCs w:val="18"/>
        </w:rPr>
      </w:pPr>
      <w:r>
        <w:rPr>
          <w:rFonts w:ascii="宋体" w:hAnsi="宋体" w:eastAsia="宋体"/>
          <w:sz w:val="18"/>
          <w:szCs w:val="18"/>
        </w:rPr>
        <w:t>参考答案</w:t>
      </w:r>
    </w:p>
    <w:p>
      <w:pPr>
        <w:pStyle w:val="8"/>
        <w:numPr>
          <w:ilvl w:val="0"/>
          <w:numId w:val="2"/>
        </w:numPr>
        <w:ind w:firstLineChars="0"/>
        <w:rPr>
          <w:sz w:val="18"/>
          <w:szCs w:val="18"/>
        </w:rPr>
      </w:pPr>
      <w:r>
        <w:rPr>
          <w:sz w:val="18"/>
          <w:szCs w:val="18"/>
        </w:rPr>
        <w:t>填空题</w:t>
      </w:r>
    </w:p>
    <w:p>
      <w:pPr>
        <w:rPr>
          <w:sz w:val="18"/>
          <w:szCs w:val="18"/>
        </w:rPr>
      </w:pPr>
      <w:r>
        <w:rPr>
          <w:rFonts w:hint="eastAsia"/>
          <w:sz w:val="18"/>
          <w:szCs w:val="18"/>
        </w:rPr>
        <w:t>1、上海商业储蓄银行；中国旅行社</w:t>
      </w:r>
    </w:p>
    <w:p>
      <w:pPr>
        <w:rPr>
          <w:sz w:val="18"/>
          <w:szCs w:val="18"/>
        </w:rPr>
      </w:pPr>
      <w:r>
        <w:rPr>
          <w:rFonts w:hint="eastAsia"/>
          <w:sz w:val="18"/>
          <w:szCs w:val="18"/>
        </w:rPr>
        <w:t>2、申请营业许可证；办理注册登记</w:t>
      </w:r>
    </w:p>
    <w:p>
      <w:pPr>
        <w:rPr>
          <w:sz w:val="18"/>
          <w:szCs w:val="18"/>
        </w:rPr>
      </w:pPr>
      <w:r>
        <w:rPr>
          <w:rFonts w:hint="eastAsia"/>
          <w:sz w:val="18"/>
          <w:szCs w:val="18"/>
        </w:rPr>
        <w:t>3、豪华等旅游；经济等旅游。</w:t>
      </w:r>
    </w:p>
    <w:p>
      <w:pPr>
        <w:rPr>
          <w:sz w:val="18"/>
          <w:szCs w:val="18"/>
        </w:rPr>
      </w:pPr>
      <w:r>
        <w:rPr>
          <w:rFonts w:hint="eastAsia"/>
          <w:sz w:val="18"/>
          <w:szCs w:val="18"/>
        </w:rPr>
        <w:t>4、旅游目的地促销；旅游产品促销</w:t>
      </w:r>
    </w:p>
    <w:p>
      <w:pPr>
        <w:rPr>
          <w:sz w:val="18"/>
          <w:szCs w:val="18"/>
        </w:rPr>
      </w:pPr>
      <w:r>
        <w:rPr>
          <w:rFonts w:hint="eastAsia"/>
          <w:sz w:val="18"/>
          <w:szCs w:val="18"/>
        </w:rPr>
        <w:t>5、独立性；分散性</w:t>
      </w:r>
    </w:p>
    <w:p>
      <w:pPr>
        <w:rPr>
          <w:sz w:val="18"/>
          <w:szCs w:val="18"/>
        </w:rPr>
      </w:pPr>
      <w:r>
        <w:rPr>
          <w:rFonts w:hint="eastAsia"/>
          <w:sz w:val="18"/>
          <w:szCs w:val="18"/>
        </w:rPr>
        <w:t>6、组合旅游；单项服务</w:t>
      </w:r>
    </w:p>
    <w:p>
      <w:pPr>
        <w:rPr>
          <w:sz w:val="18"/>
          <w:szCs w:val="18"/>
        </w:rPr>
      </w:pPr>
      <w:r>
        <w:rPr>
          <w:rFonts w:hint="eastAsia"/>
          <w:sz w:val="18"/>
          <w:szCs w:val="18"/>
        </w:rPr>
        <w:t>7、外联部；计调部</w:t>
      </w:r>
    </w:p>
    <w:p>
      <w:pPr>
        <w:rPr>
          <w:sz w:val="18"/>
          <w:szCs w:val="18"/>
        </w:rPr>
      </w:pPr>
      <w:r>
        <w:rPr>
          <w:rFonts w:hint="eastAsia"/>
          <w:sz w:val="18"/>
          <w:szCs w:val="18"/>
        </w:rPr>
        <w:t>二、选择题</w:t>
      </w:r>
    </w:p>
    <w:p>
      <w:pPr>
        <w:rPr>
          <w:rFonts w:ascii="宋体" w:hAnsi="宋体" w:eastAsia="宋体"/>
          <w:sz w:val="18"/>
          <w:szCs w:val="18"/>
        </w:rPr>
      </w:pPr>
      <w:r>
        <w:rPr>
          <w:rFonts w:hint="eastAsia" w:ascii="宋体" w:hAnsi="宋体" w:eastAsia="宋体"/>
          <w:sz w:val="18"/>
          <w:szCs w:val="18"/>
        </w:rPr>
        <w:t>1</w:t>
      </w:r>
      <w:r>
        <w:rPr>
          <w:rFonts w:ascii="宋体" w:hAnsi="宋体" w:eastAsia="宋体"/>
          <w:sz w:val="18"/>
          <w:szCs w:val="18"/>
        </w:rPr>
        <w:t xml:space="preserve">A </w:t>
      </w:r>
      <w:r>
        <w:rPr>
          <w:rFonts w:hint="eastAsia" w:ascii="宋体" w:hAnsi="宋体" w:eastAsia="宋体"/>
          <w:sz w:val="18"/>
          <w:szCs w:val="18"/>
        </w:rPr>
        <w:t>2</w:t>
      </w:r>
      <w:r>
        <w:rPr>
          <w:rFonts w:hint="eastAsia" w:ascii="宋体" w:hAnsi="宋体" w:eastAsia="宋体"/>
          <w:sz w:val="18"/>
          <w:szCs w:val="18"/>
          <w:lang w:val="en-US" w:eastAsia="zh-CN"/>
        </w:rPr>
        <w:t>C</w:t>
      </w:r>
      <w:r>
        <w:rPr>
          <w:rFonts w:ascii="宋体" w:hAnsi="宋体" w:eastAsia="宋体"/>
          <w:sz w:val="18"/>
          <w:szCs w:val="18"/>
        </w:rPr>
        <w:t xml:space="preserve"> </w:t>
      </w:r>
      <w:r>
        <w:rPr>
          <w:rFonts w:hint="eastAsia" w:ascii="宋体" w:hAnsi="宋体" w:eastAsia="宋体"/>
          <w:sz w:val="18"/>
          <w:szCs w:val="18"/>
        </w:rPr>
        <w:t>3</w:t>
      </w:r>
      <w:r>
        <w:rPr>
          <w:rFonts w:hint="eastAsia" w:ascii="宋体" w:hAnsi="宋体" w:eastAsia="宋体"/>
          <w:sz w:val="18"/>
          <w:szCs w:val="18"/>
          <w:lang w:val="en-US" w:eastAsia="zh-CN"/>
        </w:rPr>
        <w:t>B</w:t>
      </w:r>
      <w:r>
        <w:rPr>
          <w:rFonts w:ascii="宋体" w:hAnsi="宋体" w:eastAsia="宋体"/>
          <w:sz w:val="18"/>
          <w:szCs w:val="18"/>
        </w:rPr>
        <w:t xml:space="preserve"> </w:t>
      </w:r>
      <w:r>
        <w:rPr>
          <w:rFonts w:hint="eastAsia" w:ascii="宋体" w:hAnsi="宋体" w:eastAsia="宋体"/>
          <w:sz w:val="18"/>
          <w:szCs w:val="18"/>
        </w:rPr>
        <w:t>4</w:t>
      </w:r>
      <w:r>
        <w:rPr>
          <w:rFonts w:ascii="宋体" w:hAnsi="宋体" w:eastAsia="宋体"/>
          <w:sz w:val="18"/>
          <w:szCs w:val="18"/>
        </w:rPr>
        <w:t xml:space="preserve">B </w:t>
      </w:r>
      <w:r>
        <w:rPr>
          <w:rFonts w:hint="eastAsia" w:ascii="宋体" w:hAnsi="宋体" w:eastAsia="宋体"/>
          <w:sz w:val="18"/>
          <w:szCs w:val="18"/>
        </w:rPr>
        <w:t>5</w:t>
      </w:r>
      <w:r>
        <w:rPr>
          <w:rFonts w:ascii="宋体" w:hAnsi="宋体" w:eastAsia="宋体"/>
          <w:sz w:val="18"/>
          <w:szCs w:val="18"/>
        </w:rPr>
        <w:t xml:space="preserve">C </w:t>
      </w:r>
      <w:r>
        <w:rPr>
          <w:rFonts w:hint="eastAsia" w:ascii="宋体" w:hAnsi="宋体" w:eastAsia="宋体"/>
          <w:sz w:val="18"/>
          <w:szCs w:val="18"/>
        </w:rPr>
        <w:t>6</w:t>
      </w:r>
      <w:r>
        <w:rPr>
          <w:rFonts w:ascii="宋体" w:hAnsi="宋体" w:eastAsia="宋体"/>
          <w:sz w:val="18"/>
          <w:szCs w:val="18"/>
        </w:rPr>
        <w:t xml:space="preserve">B </w:t>
      </w:r>
      <w:r>
        <w:rPr>
          <w:rFonts w:hint="eastAsia" w:ascii="宋体" w:hAnsi="宋体" w:eastAsia="宋体"/>
          <w:sz w:val="18"/>
          <w:szCs w:val="18"/>
        </w:rPr>
        <w:t>7</w:t>
      </w:r>
      <w:r>
        <w:rPr>
          <w:rFonts w:ascii="宋体" w:hAnsi="宋体" w:eastAsia="宋体"/>
          <w:sz w:val="18"/>
          <w:szCs w:val="18"/>
        </w:rPr>
        <w:t xml:space="preserve">D </w:t>
      </w:r>
    </w:p>
    <w:p>
      <w:pPr>
        <w:rPr>
          <w:rFonts w:ascii="宋体" w:hAnsi="宋体" w:eastAsia="宋体"/>
          <w:sz w:val="18"/>
          <w:szCs w:val="18"/>
        </w:rPr>
      </w:pPr>
      <w:r>
        <w:rPr>
          <w:rFonts w:hint="eastAsia" w:ascii="宋体" w:hAnsi="宋体" w:eastAsia="宋体"/>
          <w:sz w:val="18"/>
          <w:szCs w:val="18"/>
        </w:rPr>
        <w:t>三、多选题</w:t>
      </w:r>
      <w:bookmarkStart w:id="0" w:name="_GoBack"/>
      <w:bookmarkEnd w:id="0"/>
    </w:p>
    <w:p>
      <w:pPr>
        <w:rPr>
          <w:rFonts w:ascii="宋体" w:hAnsi="宋体" w:eastAsia="宋体"/>
          <w:sz w:val="18"/>
          <w:szCs w:val="18"/>
        </w:rPr>
      </w:pPr>
      <w:r>
        <w:rPr>
          <w:rFonts w:hint="eastAsia" w:ascii="宋体" w:hAnsi="宋体" w:eastAsia="宋体"/>
          <w:sz w:val="18"/>
          <w:szCs w:val="18"/>
        </w:rPr>
        <w:t>1</w:t>
      </w:r>
      <w:r>
        <w:rPr>
          <w:rFonts w:ascii="宋体" w:hAnsi="宋体" w:eastAsia="宋体"/>
          <w:sz w:val="18"/>
          <w:szCs w:val="18"/>
        </w:rPr>
        <w:t>A</w:t>
      </w:r>
      <w:r>
        <w:rPr>
          <w:rFonts w:hint="eastAsia" w:ascii="宋体" w:hAnsi="宋体" w:eastAsia="宋体"/>
          <w:sz w:val="18"/>
          <w:szCs w:val="18"/>
          <w:lang w:val="en-US" w:eastAsia="zh-CN"/>
        </w:rPr>
        <w:t>B</w:t>
      </w:r>
      <w:r>
        <w:rPr>
          <w:rFonts w:ascii="宋体" w:hAnsi="宋体" w:eastAsia="宋体"/>
          <w:sz w:val="18"/>
          <w:szCs w:val="18"/>
        </w:rPr>
        <w:t xml:space="preserve">CD </w:t>
      </w:r>
      <w:r>
        <w:rPr>
          <w:rFonts w:hint="eastAsia" w:ascii="宋体" w:hAnsi="宋体" w:eastAsia="宋体"/>
          <w:sz w:val="18"/>
          <w:szCs w:val="18"/>
        </w:rPr>
        <w:t>2</w:t>
      </w:r>
      <w:r>
        <w:rPr>
          <w:rFonts w:ascii="宋体" w:hAnsi="宋体" w:eastAsia="宋体"/>
          <w:sz w:val="18"/>
          <w:szCs w:val="18"/>
        </w:rPr>
        <w:t xml:space="preserve">ABCD </w:t>
      </w:r>
      <w:r>
        <w:rPr>
          <w:rFonts w:hint="eastAsia" w:ascii="宋体" w:hAnsi="宋体" w:eastAsia="宋体"/>
          <w:sz w:val="18"/>
          <w:szCs w:val="18"/>
        </w:rPr>
        <w:t>3</w:t>
      </w:r>
      <w:r>
        <w:rPr>
          <w:rFonts w:hint="eastAsia" w:ascii="宋体" w:hAnsi="宋体" w:eastAsia="宋体"/>
          <w:sz w:val="18"/>
          <w:szCs w:val="18"/>
          <w:lang w:val="en-US" w:eastAsia="zh-CN"/>
        </w:rPr>
        <w:t>A</w:t>
      </w:r>
      <w:r>
        <w:rPr>
          <w:rFonts w:ascii="宋体" w:hAnsi="宋体" w:eastAsia="宋体"/>
          <w:sz w:val="18"/>
          <w:szCs w:val="18"/>
        </w:rPr>
        <w:t xml:space="preserve">BC </w:t>
      </w:r>
      <w:r>
        <w:rPr>
          <w:rFonts w:hint="eastAsia" w:ascii="宋体" w:hAnsi="宋体" w:eastAsia="宋体"/>
          <w:sz w:val="18"/>
          <w:szCs w:val="18"/>
        </w:rPr>
        <w:t>4</w:t>
      </w:r>
      <w:r>
        <w:rPr>
          <w:rFonts w:ascii="宋体" w:hAnsi="宋体" w:eastAsia="宋体"/>
          <w:sz w:val="18"/>
          <w:szCs w:val="18"/>
        </w:rPr>
        <w:t xml:space="preserve">ABCD </w:t>
      </w:r>
      <w:r>
        <w:rPr>
          <w:rFonts w:hint="eastAsia" w:ascii="宋体" w:hAnsi="宋体" w:eastAsia="宋体"/>
          <w:sz w:val="18"/>
          <w:szCs w:val="18"/>
        </w:rPr>
        <w:t>5</w:t>
      </w:r>
      <w:r>
        <w:rPr>
          <w:rFonts w:ascii="宋体" w:hAnsi="宋体" w:eastAsia="宋体"/>
          <w:sz w:val="18"/>
          <w:szCs w:val="18"/>
        </w:rPr>
        <w:t xml:space="preserve">ABCD </w:t>
      </w:r>
      <w:r>
        <w:rPr>
          <w:rFonts w:hint="eastAsia" w:ascii="宋体" w:hAnsi="宋体" w:eastAsia="宋体"/>
          <w:sz w:val="18"/>
          <w:szCs w:val="18"/>
        </w:rPr>
        <w:t>6</w:t>
      </w:r>
      <w:r>
        <w:rPr>
          <w:rFonts w:ascii="宋体" w:hAnsi="宋体" w:eastAsia="宋体"/>
          <w:sz w:val="18"/>
          <w:szCs w:val="18"/>
        </w:rPr>
        <w:t xml:space="preserve">ABCD </w:t>
      </w:r>
    </w:p>
    <w:p>
      <w:pPr>
        <w:rPr>
          <w:rFonts w:ascii="宋体" w:hAnsi="宋体" w:eastAsia="宋体"/>
          <w:sz w:val="18"/>
          <w:szCs w:val="18"/>
        </w:rPr>
      </w:pPr>
      <w:r>
        <w:rPr>
          <w:rFonts w:hint="eastAsia" w:ascii="宋体" w:hAnsi="宋体" w:eastAsia="宋体"/>
          <w:sz w:val="18"/>
          <w:szCs w:val="18"/>
        </w:rPr>
        <w:t>四、判断</w:t>
      </w:r>
    </w:p>
    <w:p>
      <w:pPr>
        <w:rPr>
          <w:rFonts w:ascii="宋体" w:hAnsi="宋体" w:eastAsia="宋体"/>
          <w:sz w:val="18"/>
          <w:szCs w:val="18"/>
        </w:rPr>
      </w:pPr>
      <w:r>
        <w:rPr>
          <w:rFonts w:hint="eastAsia" w:ascii="宋体" w:hAnsi="宋体" w:eastAsia="宋体"/>
          <w:sz w:val="18"/>
          <w:szCs w:val="18"/>
        </w:rPr>
        <w:t xml:space="preserve">1√ 2√ 3× 4× 5√ 6× 7× </w:t>
      </w:r>
    </w:p>
    <w:p>
      <w:pPr>
        <w:pStyle w:val="8"/>
        <w:numPr>
          <w:ilvl w:val="0"/>
          <w:numId w:val="3"/>
        </w:numPr>
        <w:ind w:firstLineChars="0"/>
        <w:rPr>
          <w:rFonts w:ascii="宋体" w:hAnsi="宋体" w:eastAsia="宋体"/>
          <w:sz w:val="18"/>
          <w:szCs w:val="18"/>
        </w:rPr>
      </w:pPr>
      <w:r>
        <w:rPr>
          <w:rFonts w:ascii="宋体" w:hAnsi="宋体" w:eastAsia="宋体"/>
          <w:sz w:val="18"/>
          <w:szCs w:val="18"/>
        </w:rPr>
        <w:t>简答题</w:t>
      </w:r>
    </w:p>
    <w:p>
      <w:pPr>
        <w:rPr>
          <w:rFonts w:ascii="宋体" w:hAnsi="宋体" w:eastAsia="宋体"/>
          <w:sz w:val="18"/>
          <w:szCs w:val="18"/>
        </w:rPr>
      </w:pPr>
      <w:r>
        <w:rPr>
          <w:rFonts w:hint="eastAsia" w:ascii="宋体" w:hAnsi="宋体" w:eastAsia="宋体"/>
          <w:sz w:val="18"/>
          <w:szCs w:val="18"/>
        </w:rPr>
        <w:t>1、答：（ 1）营业场所（ 2）营业设施（ 3）经营人员（ 4）注册资本（ 5）质量保证金</w:t>
      </w:r>
    </w:p>
    <w:p>
      <w:pPr>
        <w:rPr>
          <w:rFonts w:ascii="宋体" w:hAnsi="宋体" w:eastAsia="宋体"/>
          <w:sz w:val="18"/>
          <w:szCs w:val="18"/>
        </w:rPr>
      </w:pPr>
      <w:r>
        <w:rPr>
          <w:rFonts w:hint="eastAsia" w:ascii="宋体" w:hAnsi="宋体" w:eastAsia="宋体"/>
          <w:sz w:val="18"/>
          <w:szCs w:val="18"/>
        </w:rPr>
        <w:t>2、答：（ 1）无形性 （2）综合性 （3）同步性 （4）异质性</w:t>
      </w:r>
    </w:p>
    <w:p>
      <w:pPr>
        <w:rPr>
          <w:rFonts w:ascii="宋体" w:hAnsi="宋体" w:eastAsia="宋体"/>
          <w:sz w:val="18"/>
          <w:szCs w:val="18"/>
        </w:rPr>
      </w:pPr>
      <w:r>
        <w:rPr>
          <w:rFonts w:hint="eastAsia" w:ascii="宋体" w:hAnsi="宋体" w:eastAsia="宋体"/>
          <w:sz w:val="18"/>
          <w:szCs w:val="18"/>
        </w:rPr>
        <w:t>3、答：（1）目标原则 （2）分工协作原则（ 3）集权分权原则 （4）管理跨度原则</w:t>
      </w:r>
    </w:p>
    <w:p>
      <w:pPr>
        <w:rPr>
          <w:rFonts w:ascii="宋体" w:hAnsi="宋体" w:eastAsia="宋体"/>
          <w:sz w:val="18"/>
          <w:szCs w:val="18"/>
        </w:rPr>
      </w:pPr>
      <w:r>
        <w:rPr>
          <w:rFonts w:hint="eastAsia" w:ascii="宋体" w:hAnsi="宋体" w:eastAsia="宋体"/>
          <w:sz w:val="18"/>
          <w:szCs w:val="18"/>
        </w:rPr>
        <w:t>六、论述题</w:t>
      </w:r>
    </w:p>
    <w:p>
      <w:pPr>
        <w:rPr>
          <w:rFonts w:ascii="宋体" w:hAnsi="宋体" w:eastAsia="宋体"/>
          <w:sz w:val="18"/>
          <w:szCs w:val="18"/>
        </w:rPr>
      </w:pPr>
      <w:r>
        <w:rPr>
          <w:rFonts w:ascii="宋体" w:hAnsi="宋体" w:eastAsia="宋体"/>
          <w:sz w:val="18"/>
          <w:szCs w:val="18"/>
        </w:rPr>
        <w:t>答</w:t>
      </w:r>
      <w:r>
        <w:rPr>
          <w:rFonts w:hint="eastAsia" w:ascii="宋体" w:hAnsi="宋体" w:eastAsia="宋体"/>
          <w:sz w:val="18"/>
          <w:szCs w:val="18"/>
        </w:rPr>
        <w:t>：1、我国旅行社业正出现集团化的趋势， 各大旅行社通常通过兼并和收购来寻求</w:t>
      </w:r>
    </w:p>
    <w:p>
      <w:pPr>
        <w:rPr>
          <w:rFonts w:ascii="宋体" w:hAnsi="宋体" w:eastAsia="宋体"/>
          <w:sz w:val="18"/>
          <w:szCs w:val="18"/>
        </w:rPr>
      </w:pPr>
      <w:r>
        <w:rPr>
          <w:rFonts w:hint="eastAsia" w:ascii="宋体" w:hAnsi="宋体" w:eastAsia="宋体"/>
          <w:sz w:val="18"/>
          <w:szCs w:val="18"/>
        </w:rPr>
        <w:t>增长，而小旅行社则通过联盟形式得以发展与大旅行社抗衡。与购并合资相比，战略联盟灵活性和个性化更强，尤其适合小旅行社；2、中小旅行社的接待数量和利润水平均差强人意。 而案例为中小旅行社的发展提供了一条新路。 首先联合超市的经营理念， 以方便顾客，提高信誉为目的，同时还避免了同行业的无序恶性竞争；3、其次统一了营销网络，发挥规模效应，但在旅行社的旅游产品上各有特色，发挥自己的独特的优势，不追求面面俱到，千店一面；4、建立利益均沾共同发展的机制，整合各方的力量；5、案例中的小型旅行社构建这种联合体后， 并没有把自己作为一个新的大社而一味模仿大社模式，失去自我。认识到这点非常重要；</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27B3147"/>
    <w:multiLevelType w:val="singleLevel"/>
    <w:tmpl w:val="F27B3147"/>
    <w:lvl w:ilvl="0" w:tentative="0">
      <w:start w:val="2"/>
      <w:numFmt w:val="decimal"/>
      <w:suff w:val="nothing"/>
      <w:lvlText w:val="%1、"/>
      <w:lvlJc w:val="left"/>
    </w:lvl>
  </w:abstractNum>
  <w:abstractNum w:abstractNumId="1">
    <w:nsid w:val="0BA97F79"/>
    <w:multiLevelType w:val="multilevel"/>
    <w:tmpl w:val="0BA97F79"/>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6A31D70"/>
    <w:multiLevelType w:val="multilevel"/>
    <w:tmpl w:val="46A31D70"/>
    <w:lvl w:ilvl="0" w:tentative="0">
      <w:start w:val="3"/>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528FC"/>
    <w:rsid w:val="00080ECD"/>
    <w:rsid w:val="000B53E2"/>
    <w:rsid w:val="00101AE1"/>
    <w:rsid w:val="00105103"/>
    <w:rsid w:val="00182578"/>
    <w:rsid w:val="001828AD"/>
    <w:rsid w:val="00206D2E"/>
    <w:rsid w:val="002633A2"/>
    <w:rsid w:val="00283054"/>
    <w:rsid w:val="00345BEC"/>
    <w:rsid w:val="003E77B5"/>
    <w:rsid w:val="003F16D2"/>
    <w:rsid w:val="004D3B4D"/>
    <w:rsid w:val="004E1319"/>
    <w:rsid w:val="0055112F"/>
    <w:rsid w:val="00590A63"/>
    <w:rsid w:val="005979A4"/>
    <w:rsid w:val="005A14EE"/>
    <w:rsid w:val="005E5BD1"/>
    <w:rsid w:val="005E650E"/>
    <w:rsid w:val="00627DEA"/>
    <w:rsid w:val="006379B8"/>
    <w:rsid w:val="0064705E"/>
    <w:rsid w:val="00660672"/>
    <w:rsid w:val="006D1E3D"/>
    <w:rsid w:val="0091232A"/>
    <w:rsid w:val="009440AD"/>
    <w:rsid w:val="0098609D"/>
    <w:rsid w:val="00993823"/>
    <w:rsid w:val="00A63965"/>
    <w:rsid w:val="00B20948"/>
    <w:rsid w:val="00B84C0D"/>
    <w:rsid w:val="00C172F0"/>
    <w:rsid w:val="00C31A91"/>
    <w:rsid w:val="00C83DFE"/>
    <w:rsid w:val="00C93F75"/>
    <w:rsid w:val="00CA3702"/>
    <w:rsid w:val="00D528FC"/>
    <w:rsid w:val="00DB5F0F"/>
    <w:rsid w:val="00E26839"/>
    <w:rsid w:val="00E36BD4"/>
    <w:rsid w:val="00E6601D"/>
    <w:rsid w:val="00F5177F"/>
    <w:rsid w:val="00F901C8"/>
    <w:rsid w:val="00FD2158"/>
    <w:rsid w:val="00FD3A53"/>
    <w:rsid w:val="063C27F3"/>
    <w:rsid w:val="1B6919C2"/>
    <w:rsid w:val="27943AAC"/>
    <w:rsid w:val="28F1092D"/>
    <w:rsid w:val="3BCC251B"/>
    <w:rsid w:val="3CC006EB"/>
    <w:rsid w:val="3DED7B4B"/>
    <w:rsid w:val="4A730A92"/>
    <w:rsid w:val="68E1731A"/>
    <w:rsid w:val="6A643657"/>
    <w:rsid w:val="6AA909CF"/>
    <w:rsid w:val="6F495F6F"/>
    <w:rsid w:val="733311C0"/>
    <w:rsid w:val="757A2A5F"/>
    <w:rsid w:val="7CCA47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sz w:val="18"/>
      <w:szCs w:val="18"/>
    </w:rPr>
  </w:style>
  <w:style w:type="character" w:customStyle="1" w:styleId="7">
    <w:name w:val="页脚 Char"/>
    <w:basedOn w:val="4"/>
    <w:link w:val="2"/>
    <w:semiHidden/>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684</Words>
  <Characters>3904</Characters>
  <Lines>32</Lines>
  <Paragraphs>9</Paragraphs>
  <TotalTime>1</TotalTime>
  <ScaleCrop>false</ScaleCrop>
  <LinksUpToDate>false</LinksUpToDate>
  <CharactersWithSpaces>4579</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2019-11-12T03:26:00Z</dcterms:created>
  <dc:creator>aa</dc:creator>
  <cp:lastModifiedBy>Administrator</cp:lastModifiedBy>
  <dcterms:modified xsi:type="dcterms:W3CDTF">2020-02-13T13:31:33Z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