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CA0B7">
      <w:pPr>
        <w:ind w:firstLine="1325" w:firstLineChars="550"/>
        <w:rPr>
          <w:rFonts w:hint="eastAsia" w:ascii="宋体" w:hAnsi="宋体"/>
          <w:spacing w:val="18"/>
          <w:sz w:val="24"/>
        </w:rPr>
      </w:pPr>
      <w:r>
        <w:rPr>
          <w:rFonts w:hint="eastAsia"/>
          <w:b/>
          <w:bCs/>
          <w:sz w:val="24"/>
          <w:u w:val="single"/>
        </w:rPr>
        <w:t>无机化学</w:t>
      </w:r>
      <w:r>
        <w:rPr>
          <w:rFonts w:hint="eastAsia"/>
          <w:b/>
          <w:bCs/>
          <w:sz w:val="24"/>
          <w:u w:val="single"/>
          <w:lang w:val="en-US" w:eastAsia="zh-CN"/>
        </w:rPr>
        <w:t>复习资料</w:t>
      </w:r>
      <w:r>
        <w:rPr>
          <w:rFonts w:hint="eastAsia"/>
          <w:b/>
          <w:bCs/>
          <w:sz w:val="24"/>
          <w:u w:val="single"/>
        </w:rPr>
        <w:t xml:space="preserve"> </w:t>
      </w:r>
    </w:p>
    <w:p w14:paraId="5D14FC19">
      <w:pPr>
        <w:rPr>
          <w:rFonts w:hint="eastAsia"/>
          <w:sz w:val="24"/>
        </w:rPr>
      </w:pPr>
    </w:p>
    <w:p w14:paraId="39111527">
      <w:pPr>
        <w:spacing w:after="100"/>
        <w:rPr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right" w:tblpY="9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02"/>
      </w:tblGrid>
      <w:tr w14:paraId="6EF9F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" w:type="dxa"/>
            <w:noWrap w:val="0"/>
            <w:vAlign w:val="top"/>
          </w:tcPr>
          <w:p w14:paraId="6AD1514D">
            <w:pPr>
              <w:spacing w:after="100"/>
              <w:ind w:left="-359" w:leftChars="-171" w:firstLine="330" w:firstLineChars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得分</w:t>
            </w:r>
          </w:p>
        </w:tc>
        <w:tc>
          <w:tcPr>
            <w:tcW w:w="802" w:type="dxa"/>
            <w:noWrap w:val="0"/>
            <w:vAlign w:val="top"/>
          </w:tcPr>
          <w:p w14:paraId="10EF8926">
            <w:pPr>
              <w:spacing w:after="100"/>
              <w:rPr>
                <w:sz w:val="22"/>
                <w:szCs w:val="22"/>
              </w:rPr>
            </w:pPr>
          </w:p>
        </w:tc>
      </w:tr>
    </w:tbl>
    <w:p w14:paraId="19CD62CA">
      <w:pPr>
        <w:spacing w:after="100"/>
        <w:rPr>
          <w:sz w:val="22"/>
          <w:szCs w:val="22"/>
        </w:rPr>
      </w:pPr>
      <w:r>
        <w:rPr>
          <w:sz w:val="22"/>
          <w:szCs w:val="22"/>
        </w:rPr>
        <w:t xml:space="preserve">一、是非题 </w:t>
      </w:r>
    </w:p>
    <w:p w14:paraId="7979C500">
      <w:pPr>
        <w:spacing w:after="1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0" w:name="_GoBack"/>
      <w:bookmarkEnd w:id="0"/>
    </w:p>
    <w:p w14:paraId="3ECA3B12">
      <w:pPr>
        <w:spacing w:line="360" w:lineRule="auto"/>
        <w:ind w:left="640" w:leftChars="200" w:hanging="220" w:hangingChars="100"/>
        <w:jc w:val="left"/>
        <w:rPr>
          <w:sz w:val="22"/>
          <w:szCs w:val="22"/>
        </w:rPr>
      </w:pPr>
      <w:r>
        <w:rPr>
          <w:sz w:val="22"/>
          <w:szCs w:val="22"/>
        </w:rPr>
        <w:t>1. 标准平衡常数与反应温度、平衡组成有关。                       （  ×  ）</w:t>
      </w:r>
    </w:p>
    <w:p w14:paraId="281A69A0">
      <w:pPr>
        <w:spacing w:line="360" w:lineRule="auto"/>
        <w:ind w:left="640" w:leftChars="200" w:hanging="220" w:hangingChars="100"/>
        <w:jc w:val="left"/>
        <w:rPr>
          <w:sz w:val="22"/>
          <w:szCs w:val="22"/>
        </w:rPr>
      </w:pPr>
      <w:r>
        <w:rPr>
          <w:sz w:val="22"/>
          <w:szCs w:val="22"/>
        </w:rPr>
        <w:t>2. 依数性与溶液浓度的定量关系只适用于难挥发、非电解质稀溶液。      （  √  ）</w:t>
      </w:r>
    </w:p>
    <w:p w14:paraId="64228F4A">
      <w:pPr>
        <w:spacing w:line="360" w:lineRule="auto"/>
        <w:ind w:left="640" w:leftChars="200" w:hanging="220" w:hangingChars="100"/>
        <w:jc w:val="left"/>
        <w:rPr>
          <w:sz w:val="22"/>
          <w:szCs w:val="22"/>
        </w:rPr>
      </w:pPr>
      <w:r>
        <w:rPr>
          <w:sz w:val="22"/>
          <w:szCs w:val="22"/>
        </w:rPr>
        <w:t>3. 解离度越小，表明弱电解质的解离常数越小，因此该电解质越弱。       （  ×  ）</w:t>
      </w:r>
    </w:p>
    <w:p w14:paraId="5F8DF6E8">
      <w:pPr>
        <w:spacing w:line="360" w:lineRule="auto"/>
        <w:ind w:left="640" w:leftChars="200" w:hanging="220" w:hangingChars="100"/>
        <w:jc w:val="left"/>
        <w:rPr>
          <w:sz w:val="22"/>
          <w:szCs w:val="22"/>
        </w:rPr>
      </w:pPr>
      <w:r>
        <w:rPr>
          <w:sz w:val="22"/>
          <w:szCs w:val="22"/>
        </w:rPr>
        <w:t>4. 盐桥的电解质中和两个半电池中过剩的电荷，电子通过盐桥流动。      （  ×  ）</w:t>
      </w:r>
    </w:p>
    <w:p w14:paraId="34035413">
      <w:pPr>
        <w:spacing w:line="360" w:lineRule="auto"/>
        <w:ind w:left="640" w:leftChars="200" w:hanging="220" w:hangingChars="100"/>
        <w:jc w:val="left"/>
        <w:rPr>
          <w:sz w:val="22"/>
          <w:szCs w:val="22"/>
        </w:rPr>
      </w:pPr>
      <w:r>
        <w:rPr>
          <w:sz w:val="22"/>
          <w:szCs w:val="22"/>
        </w:rPr>
        <w:t>5. 渗透压产生的条件是浓度差与半透膜。                            （  ×  ）</w:t>
      </w:r>
    </w:p>
    <w:p w14:paraId="00D76029">
      <w:pPr>
        <w:spacing w:line="360" w:lineRule="auto"/>
        <w:ind w:left="750" w:leftChars="200" w:hanging="330" w:hangingChars="150"/>
        <w:jc w:val="left"/>
        <w:rPr>
          <w:rFonts w:hint="eastAsia"/>
          <w:kern w:val="0"/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right" w:tblpY="-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02"/>
      </w:tblGrid>
      <w:tr w14:paraId="2B1AC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" w:type="dxa"/>
            <w:noWrap w:val="0"/>
            <w:vAlign w:val="top"/>
          </w:tcPr>
          <w:p w14:paraId="0078E95F">
            <w:pPr>
              <w:spacing w:after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得分</w:t>
            </w:r>
          </w:p>
        </w:tc>
        <w:tc>
          <w:tcPr>
            <w:tcW w:w="802" w:type="dxa"/>
            <w:noWrap w:val="0"/>
            <w:vAlign w:val="top"/>
          </w:tcPr>
          <w:p w14:paraId="558E4ECB">
            <w:pPr>
              <w:spacing w:after="100"/>
              <w:rPr>
                <w:sz w:val="22"/>
                <w:szCs w:val="22"/>
              </w:rPr>
            </w:pPr>
          </w:p>
        </w:tc>
      </w:tr>
    </w:tbl>
    <w:p w14:paraId="7D968E2E">
      <w:pPr>
        <w:spacing w:before="156" w:beforeLines="50" w:after="100"/>
        <w:rPr>
          <w:sz w:val="22"/>
          <w:szCs w:val="22"/>
        </w:rPr>
      </w:pPr>
      <w:r>
        <w:rPr>
          <w:sz w:val="22"/>
          <w:szCs w:val="22"/>
        </w:rPr>
        <w:t xml:space="preserve">二、选择题 </w:t>
      </w:r>
    </w:p>
    <w:p w14:paraId="719AD547">
      <w:pPr>
        <w:spacing w:line="360" w:lineRule="auto"/>
        <w:ind w:left="315" w:hanging="315" w:hangingChars="150"/>
        <w:rPr>
          <w:szCs w:val="21"/>
        </w:rPr>
      </w:pPr>
      <w:r>
        <w:rPr>
          <w:szCs w:val="21"/>
        </w:rPr>
        <w:t>1. 在下列原电池中：(-)Zn│ZnSO</w:t>
      </w:r>
      <w:r>
        <w:rPr>
          <w:szCs w:val="21"/>
          <w:vertAlign w:val="subscript"/>
        </w:rPr>
        <w:t>4</w:t>
      </w:r>
      <w:r>
        <w:rPr>
          <w:szCs w:val="21"/>
        </w:rPr>
        <w:t>(1.0 mol·L</w:t>
      </w:r>
      <w:r>
        <w:rPr>
          <w:szCs w:val="21"/>
          <w:vertAlign w:val="superscript"/>
        </w:rPr>
        <w:t>-1</w:t>
      </w:r>
      <w:r>
        <w:rPr>
          <w:szCs w:val="21"/>
        </w:rPr>
        <w:t>) ││CuSO</w:t>
      </w:r>
      <w:r>
        <w:rPr>
          <w:szCs w:val="21"/>
          <w:vertAlign w:val="subscript"/>
        </w:rPr>
        <w:t>4</w:t>
      </w:r>
      <w:r>
        <w:rPr>
          <w:szCs w:val="21"/>
        </w:rPr>
        <w:t>(1.0 mol·L</w:t>
      </w:r>
      <w:r>
        <w:rPr>
          <w:szCs w:val="21"/>
          <w:vertAlign w:val="superscript"/>
        </w:rPr>
        <w:t>-1</w:t>
      </w:r>
      <w:r>
        <w:rPr>
          <w:szCs w:val="21"/>
        </w:rPr>
        <w:t>) │Cu(+)，如果增加Zn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的浓度，其电动势将                                       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 （  B  ）</w:t>
      </w:r>
    </w:p>
    <w:p w14:paraId="48EDF1CD">
      <w:pPr>
        <w:spacing w:line="360" w:lineRule="auto"/>
        <w:ind w:firstLine="630" w:firstLineChars="300"/>
        <w:rPr>
          <w:szCs w:val="21"/>
        </w:rPr>
      </w:pPr>
      <w:r>
        <w:rPr>
          <w:szCs w:val="21"/>
        </w:rPr>
        <w:t xml:space="preserve">A. 增大                    B. 减小    </w:t>
      </w:r>
    </w:p>
    <w:p w14:paraId="3E44EB69">
      <w:pPr>
        <w:spacing w:line="360" w:lineRule="auto"/>
        <w:ind w:firstLine="630" w:firstLineChars="300"/>
        <w:rPr>
          <w:szCs w:val="21"/>
        </w:rPr>
      </w:pPr>
      <w:r>
        <w:rPr>
          <w:szCs w:val="21"/>
        </w:rPr>
        <w:t>C. 不变                     D. 无法判断</w:t>
      </w:r>
    </w:p>
    <w:p w14:paraId="01A48787">
      <w:pPr>
        <w:spacing w:line="380" w:lineRule="exact"/>
        <w:rPr>
          <w:color w:val="000000"/>
          <w:szCs w:val="21"/>
        </w:rPr>
      </w:pPr>
      <w:r>
        <w:rPr>
          <w:szCs w:val="21"/>
        </w:rPr>
        <w:t xml:space="preserve">2. </w:t>
      </w:r>
      <w:r>
        <w:rPr>
          <w:rFonts w:hint="eastAsia"/>
          <w:color w:val="000000"/>
          <w:szCs w:val="21"/>
        </w:rPr>
        <w:t>在水溶液中共轭酸碱对</w:t>
      </w:r>
      <w:r>
        <w:rPr>
          <w:i/>
          <w:color w:val="000000"/>
          <w:szCs w:val="21"/>
        </w:rPr>
        <w:t>K</w:t>
      </w:r>
      <w:r>
        <w:rPr>
          <w:color w:val="000000"/>
          <w:szCs w:val="21"/>
          <w:vertAlign w:val="subscript"/>
        </w:rPr>
        <w:t>a</w:t>
      </w:r>
      <w:r>
        <w:rPr>
          <w:szCs w:val="21"/>
          <w:vertAlign w:val="superscript"/>
        </w:rPr>
        <w:t>Θ</w:t>
      </w:r>
      <w:r>
        <w:rPr>
          <w:rFonts w:hint="eastAsia"/>
          <w:color w:val="000000"/>
          <w:szCs w:val="21"/>
        </w:rPr>
        <w:t>与</w:t>
      </w:r>
      <w:r>
        <w:rPr>
          <w:i/>
          <w:color w:val="000000"/>
          <w:szCs w:val="21"/>
        </w:rPr>
        <w:t>K</w:t>
      </w:r>
      <w:r>
        <w:rPr>
          <w:color w:val="000000"/>
          <w:szCs w:val="21"/>
          <w:vertAlign w:val="subscript"/>
        </w:rPr>
        <w:t>b</w:t>
      </w:r>
      <w:r>
        <w:rPr>
          <w:szCs w:val="21"/>
          <w:vertAlign w:val="superscript"/>
        </w:rPr>
        <w:t>Θ</w:t>
      </w:r>
      <w:r>
        <w:rPr>
          <w:rFonts w:hint="eastAsia"/>
          <w:color w:val="000000"/>
          <w:szCs w:val="21"/>
        </w:rPr>
        <w:t>的关系是</w:t>
      </w:r>
      <w:r>
        <w:rPr>
          <w:szCs w:val="21"/>
        </w:rPr>
        <w:t xml:space="preserve">……………………………………… </w:t>
      </w:r>
      <w:r>
        <w:rPr>
          <w:color w:val="000000"/>
          <w:szCs w:val="21"/>
        </w:rPr>
        <w:t xml:space="preserve">(   B  ) </w:t>
      </w:r>
    </w:p>
    <w:p w14:paraId="130E1D63">
      <w:pPr>
        <w:spacing w:line="380" w:lineRule="exact"/>
        <w:rPr>
          <w:color w:val="000000"/>
          <w:szCs w:val="21"/>
          <w:lang w:val="de-DE"/>
        </w:rPr>
      </w:pPr>
      <w:r>
        <w:rPr>
          <w:color w:val="000000"/>
          <w:szCs w:val="21"/>
        </w:rPr>
        <w:t xml:space="preserve">       </w:t>
      </w:r>
      <w:r>
        <w:rPr>
          <w:color w:val="000000"/>
          <w:szCs w:val="21"/>
          <w:lang w:val="de-DE"/>
        </w:rPr>
        <w:t xml:space="preserve">(A) 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a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·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b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 xml:space="preserve">=1             </w:t>
      </w:r>
      <w:r>
        <w:rPr>
          <w:color w:val="000000"/>
          <w:szCs w:val="21"/>
          <w:lang w:val="de-DE"/>
        </w:rPr>
        <w:tab/>
      </w:r>
      <w:r>
        <w:rPr>
          <w:color w:val="000000"/>
          <w:szCs w:val="21"/>
          <w:lang w:val="de-DE"/>
        </w:rPr>
        <w:tab/>
      </w:r>
      <w:r>
        <w:rPr>
          <w:rFonts w:hint="eastAsia"/>
          <w:color w:val="000000"/>
          <w:szCs w:val="21"/>
          <w:lang w:val="de-DE"/>
        </w:rPr>
        <w:t xml:space="preserve"> </w:t>
      </w:r>
      <w:r>
        <w:rPr>
          <w:color w:val="000000"/>
          <w:szCs w:val="21"/>
          <w:lang w:val="de-DE"/>
        </w:rPr>
        <w:t xml:space="preserve">(B) 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a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·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b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=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w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 xml:space="preserve"> </w:t>
      </w:r>
    </w:p>
    <w:p w14:paraId="7127FBA1">
      <w:pPr>
        <w:spacing w:line="380" w:lineRule="exact"/>
        <w:rPr>
          <w:color w:val="000000"/>
          <w:szCs w:val="21"/>
          <w:lang w:val="de-DE"/>
        </w:rPr>
      </w:pPr>
      <w:r>
        <w:rPr>
          <w:color w:val="000000"/>
          <w:szCs w:val="21"/>
          <w:lang w:val="de-DE"/>
        </w:rPr>
        <w:t xml:space="preserve">       (C) 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a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/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b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=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w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 xml:space="preserve">              </w:t>
      </w:r>
      <w:r>
        <w:rPr>
          <w:color w:val="000000"/>
          <w:szCs w:val="21"/>
          <w:lang w:val="de-DE"/>
        </w:rPr>
        <w:tab/>
      </w:r>
      <w:r>
        <w:rPr>
          <w:color w:val="000000"/>
          <w:szCs w:val="21"/>
          <w:lang w:val="de-DE"/>
        </w:rPr>
        <w:t xml:space="preserve"> (D) 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b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/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a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>=</w:t>
      </w:r>
      <w:r>
        <w:rPr>
          <w:i/>
          <w:color w:val="000000"/>
          <w:szCs w:val="21"/>
          <w:lang w:val="de-DE"/>
        </w:rPr>
        <w:t>K</w:t>
      </w:r>
      <w:r>
        <w:rPr>
          <w:color w:val="000000"/>
          <w:szCs w:val="21"/>
          <w:vertAlign w:val="subscript"/>
          <w:lang w:val="de-DE"/>
        </w:rPr>
        <w:t>w</w:t>
      </w:r>
      <w:r>
        <w:rPr>
          <w:szCs w:val="21"/>
          <w:vertAlign w:val="superscript"/>
        </w:rPr>
        <w:t>Θ</w:t>
      </w:r>
      <w:r>
        <w:rPr>
          <w:color w:val="000000"/>
          <w:szCs w:val="21"/>
          <w:lang w:val="de-DE"/>
        </w:rPr>
        <w:t xml:space="preserve"> </w:t>
      </w:r>
    </w:p>
    <w:p w14:paraId="6FDE1467">
      <w:pPr>
        <w:spacing w:line="380" w:lineRule="exact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有关</w:t>
      </w:r>
      <w:r>
        <w:rPr>
          <w:szCs w:val="21"/>
        </w:rPr>
        <w:t>AgCl</w:t>
      </w:r>
      <w:r>
        <w:rPr>
          <w:rFonts w:hint="eastAsia"/>
          <w:szCs w:val="21"/>
        </w:rPr>
        <w:t>沉淀的溶解平衡说法</w:t>
      </w:r>
      <w:r>
        <w:rPr>
          <w:rFonts w:hint="eastAsia"/>
          <w:bCs/>
          <w:szCs w:val="21"/>
        </w:rPr>
        <w:t>不正确</w:t>
      </w:r>
      <w:r>
        <w:rPr>
          <w:rFonts w:hint="eastAsia"/>
          <w:szCs w:val="21"/>
        </w:rPr>
        <w:t>的是</w:t>
      </w:r>
      <w:r>
        <w:rPr>
          <w:szCs w:val="21"/>
          <w:lang w:val="pt-BR"/>
        </w:rPr>
        <w:t>……………………………………………</w:t>
      </w:r>
      <w:r>
        <w:rPr>
          <w:szCs w:val="21"/>
        </w:rPr>
        <w:t xml:space="preserve">(  B  ) </w:t>
      </w:r>
    </w:p>
    <w:p w14:paraId="3D59E1CC">
      <w:pPr>
        <w:spacing w:after="100" w:line="380" w:lineRule="exact"/>
        <w:rPr>
          <w:szCs w:val="21"/>
        </w:rPr>
      </w:pPr>
      <w:r>
        <w:rPr>
          <w:szCs w:val="21"/>
        </w:rPr>
        <w:t xml:space="preserve">       (A) </w:t>
      </w:r>
      <w:r>
        <w:rPr>
          <w:rFonts w:hint="eastAsia"/>
          <w:szCs w:val="21"/>
        </w:rPr>
        <w:t>沉淀生成和沉淀溶解不断进行，但速率相等</w:t>
      </w:r>
    </w:p>
    <w:p w14:paraId="56CB9688">
      <w:pPr>
        <w:spacing w:after="100" w:line="380" w:lineRule="exact"/>
        <w:rPr>
          <w:szCs w:val="21"/>
        </w:rPr>
      </w:pPr>
      <w:r>
        <w:rPr>
          <w:szCs w:val="21"/>
        </w:rPr>
        <w:t xml:space="preserve">       (B) </w:t>
      </w:r>
      <w:r>
        <w:rPr>
          <w:rFonts w:hint="eastAsia"/>
          <w:szCs w:val="21"/>
        </w:rPr>
        <w:t>加入</w:t>
      </w:r>
      <w:r>
        <w:rPr>
          <w:szCs w:val="21"/>
        </w:rPr>
        <w:t>NaCl</w:t>
      </w:r>
      <w:r>
        <w:rPr>
          <w:rFonts w:hint="eastAsia"/>
          <w:szCs w:val="21"/>
        </w:rPr>
        <w:t>固体，</w:t>
      </w:r>
      <w:r>
        <w:rPr>
          <w:szCs w:val="21"/>
        </w:rPr>
        <w:t>AgCl</w:t>
      </w:r>
      <w:r>
        <w:rPr>
          <w:rFonts w:hint="eastAsia"/>
          <w:szCs w:val="21"/>
        </w:rPr>
        <w:t>沉淀的溶解度不变</w:t>
      </w:r>
    </w:p>
    <w:p w14:paraId="0BEBE685">
      <w:pPr>
        <w:spacing w:after="100" w:line="380" w:lineRule="exact"/>
        <w:ind w:firstLine="735" w:firstLineChars="350"/>
        <w:rPr>
          <w:szCs w:val="21"/>
        </w:rPr>
      </w:pPr>
      <w:r>
        <w:rPr>
          <w:szCs w:val="21"/>
        </w:rPr>
        <w:t xml:space="preserve">(C) </w:t>
      </w:r>
      <w:r>
        <w:rPr>
          <w:rFonts w:hint="eastAsia"/>
          <w:szCs w:val="21"/>
        </w:rPr>
        <w:t>加入</w:t>
      </w:r>
      <w:r>
        <w:rPr>
          <w:szCs w:val="21"/>
        </w:rPr>
        <w:t>NaCl</w:t>
      </w:r>
      <w:r>
        <w:rPr>
          <w:rFonts w:hint="eastAsia"/>
          <w:szCs w:val="21"/>
        </w:rPr>
        <w:t>固体，</w:t>
      </w:r>
      <w:r>
        <w:rPr>
          <w:szCs w:val="21"/>
        </w:rPr>
        <w:t>AgCl</w:t>
      </w:r>
      <w:r>
        <w:rPr>
          <w:rFonts w:hint="eastAsia"/>
          <w:szCs w:val="21"/>
        </w:rPr>
        <w:t>沉淀的溶度积不变</w:t>
      </w:r>
    </w:p>
    <w:p w14:paraId="73AE8E3D">
      <w:pPr>
        <w:spacing w:after="100" w:line="380" w:lineRule="exact"/>
        <w:rPr>
          <w:szCs w:val="21"/>
        </w:rPr>
      </w:pPr>
      <w:r>
        <w:rPr>
          <w:szCs w:val="21"/>
        </w:rPr>
        <w:t xml:space="preserve">       (D) </w:t>
      </w:r>
      <w:r>
        <w:rPr>
          <w:rFonts w:hint="eastAsia"/>
          <w:szCs w:val="21"/>
        </w:rPr>
        <w:t>升高温度，</w:t>
      </w:r>
      <w:r>
        <w:rPr>
          <w:szCs w:val="21"/>
        </w:rPr>
        <w:t>AgCl</w:t>
      </w:r>
      <w:r>
        <w:rPr>
          <w:rFonts w:hint="eastAsia"/>
          <w:szCs w:val="21"/>
        </w:rPr>
        <w:t>沉淀的溶解度增大</w:t>
      </w:r>
    </w:p>
    <w:p w14:paraId="42D09DF9">
      <w:pPr>
        <w:snapToGrid w:val="0"/>
        <w:spacing w:line="380" w:lineRule="exact"/>
        <w:rPr>
          <w:szCs w:val="21"/>
        </w:rPr>
      </w:pPr>
      <w:r>
        <w:rPr>
          <w:szCs w:val="21"/>
          <w:lang w:val="pt-BR"/>
        </w:rPr>
        <w:t xml:space="preserve">4. </w:t>
      </w:r>
      <w:r>
        <w:rPr>
          <w:szCs w:val="21"/>
        </w:rPr>
        <w:t>下列水溶液中，酸性最弱的是                                           （  B  ）</w:t>
      </w:r>
    </w:p>
    <w:p w14:paraId="79EE427E">
      <w:pPr>
        <w:snapToGrid w:val="0"/>
        <w:spacing w:line="380" w:lineRule="exact"/>
        <w:ind w:firstLine="420"/>
        <w:rPr>
          <w:szCs w:val="21"/>
        </w:rPr>
      </w:pPr>
      <w:r>
        <w:rPr>
          <w:szCs w:val="21"/>
        </w:rPr>
        <w:t>A.  0.1</w:t>
      </w:r>
      <w:r>
        <w:rPr>
          <w:szCs w:val="21"/>
          <w:vertAlign w:val="superscript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szCs w:val="21"/>
        </w:rPr>
        <w:t xml:space="preserve"> HCl                      B. 0.1</w:t>
      </w:r>
      <w:r>
        <w:rPr>
          <w:szCs w:val="21"/>
          <w:vertAlign w:val="superscript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szCs w:val="21"/>
        </w:rPr>
        <w:t xml:space="preserve"> HCN(K</w:t>
      </w:r>
      <w:r>
        <w:rPr>
          <w:szCs w:val="21"/>
          <w:vertAlign w:val="subscript"/>
        </w:rPr>
        <w:t>a</w:t>
      </w:r>
      <w:r>
        <w:rPr>
          <w:szCs w:val="21"/>
          <w:vertAlign w:val="superscript"/>
        </w:rPr>
        <w:t>θ</w:t>
      </w:r>
      <w:r>
        <w:rPr>
          <w:szCs w:val="21"/>
        </w:rPr>
        <w:t>=4.93×10</w:t>
      </w:r>
      <w:r>
        <w:rPr>
          <w:szCs w:val="21"/>
          <w:vertAlign w:val="superscript"/>
        </w:rPr>
        <w:t>-10</w:t>
      </w:r>
      <w:r>
        <w:rPr>
          <w:szCs w:val="21"/>
        </w:rPr>
        <w:t xml:space="preserve">)  </w:t>
      </w:r>
    </w:p>
    <w:p w14:paraId="3F5B7A21">
      <w:pPr>
        <w:snapToGrid w:val="0"/>
        <w:spacing w:line="380" w:lineRule="exact"/>
        <w:ind w:firstLine="420"/>
        <w:rPr>
          <w:szCs w:val="21"/>
        </w:rPr>
      </w:pPr>
      <w:r>
        <w:rPr>
          <w:szCs w:val="21"/>
        </w:rPr>
        <w:t>C.  0.1</w:t>
      </w:r>
      <w:r>
        <w:rPr>
          <w:szCs w:val="21"/>
          <w:vertAlign w:val="superscript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rFonts w:hint="eastAsia"/>
          <w:szCs w:val="21"/>
          <w:vertAlign w:val="superscript"/>
        </w:rPr>
        <w:t xml:space="preserve"> </w:t>
      </w:r>
      <w:r>
        <w:rPr>
          <w:szCs w:val="21"/>
        </w:rPr>
        <w:t>HCOOH (K</w:t>
      </w:r>
      <w:r>
        <w:rPr>
          <w:szCs w:val="21"/>
          <w:vertAlign w:val="subscript"/>
        </w:rPr>
        <w:t>a</w:t>
      </w:r>
      <w:r>
        <w:rPr>
          <w:szCs w:val="21"/>
          <w:vertAlign w:val="superscript"/>
        </w:rPr>
        <w:t>θ</w:t>
      </w:r>
      <w:r>
        <w:rPr>
          <w:szCs w:val="21"/>
        </w:rPr>
        <w:t>=1.7×10</w:t>
      </w:r>
      <w:r>
        <w:rPr>
          <w:szCs w:val="21"/>
          <w:vertAlign w:val="superscript"/>
        </w:rPr>
        <w:t>-4</w:t>
      </w:r>
      <w:r>
        <w:rPr>
          <w:szCs w:val="21"/>
        </w:rPr>
        <w:t xml:space="preserve">) 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D. 0.1</w:t>
      </w:r>
      <w:r>
        <w:rPr>
          <w:szCs w:val="21"/>
          <w:vertAlign w:val="superscript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szCs w:val="21"/>
        </w:rPr>
        <w:t xml:space="preserve"> HAc (K</w:t>
      </w:r>
      <w:r>
        <w:rPr>
          <w:szCs w:val="21"/>
          <w:vertAlign w:val="subscript"/>
        </w:rPr>
        <w:t>a</w:t>
      </w:r>
      <w:r>
        <w:rPr>
          <w:szCs w:val="21"/>
          <w:vertAlign w:val="superscript"/>
        </w:rPr>
        <w:t>θ</w:t>
      </w:r>
      <w:r>
        <w:rPr>
          <w:szCs w:val="21"/>
        </w:rPr>
        <w:t>=1.76×10</w:t>
      </w:r>
      <w:r>
        <w:rPr>
          <w:szCs w:val="21"/>
          <w:vertAlign w:val="superscript"/>
        </w:rPr>
        <w:t>-5</w:t>
      </w:r>
      <w:r>
        <w:rPr>
          <w:szCs w:val="21"/>
        </w:rPr>
        <w:t>)</w:t>
      </w:r>
    </w:p>
    <w:p w14:paraId="1F60B45C">
      <w:pPr>
        <w:snapToGrid w:val="0"/>
        <w:spacing w:line="380" w:lineRule="exact"/>
        <w:rPr>
          <w:szCs w:val="21"/>
        </w:rPr>
      </w:pPr>
      <w:r>
        <w:rPr>
          <w:szCs w:val="21"/>
        </w:rPr>
        <w:t xml:space="preserve">5. 将pH＝5的缓冲溶液稀释10倍，则其pH值最接近的是        </w:t>
      </w:r>
      <w:r>
        <w:rPr>
          <w:rFonts w:hint="eastAsia"/>
          <w:szCs w:val="21"/>
          <w:lang w:val="en-US" w:eastAsia="zh-CN"/>
        </w:rPr>
        <w:t xml:space="preserve">           </w:t>
      </w:r>
      <w:r>
        <w:rPr>
          <w:szCs w:val="21"/>
          <w:lang w:val="pt-BR"/>
        </w:rPr>
        <w:t xml:space="preserve">（ </w:t>
      </w:r>
      <w:r>
        <w:rPr>
          <w:szCs w:val="21"/>
        </w:rPr>
        <w:t xml:space="preserve"> C  ）</w:t>
      </w:r>
    </w:p>
    <w:p w14:paraId="226FFC18">
      <w:pPr>
        <w:snapToGrid w:val="0"/>
        <w:spacing w:line="380" w:lineRule="exact"/>
        <w:ind w:firstLine="1155" w:firstLineChars="550"/>
        <w:rPr>
          <w:szCs w:val="21"/>
        </w:rPr>
      </w:pPr>
      <w:r>
        <w:rPr>
          <w:szCs w:val="21"/>
        </w:rPr>
        <w:t xml:space="preserve">A. 0.5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 xml:space="preserve">    B. 4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C. 5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 D. 6</w:t>
      </w:r>
    </w:p>
    <w:p w14:paraId="04BC8940">
      <w:pPr>
        <w:spacing w:after="100" w:line="360" w:lineRule="auto"/>
        <w:rPr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right" w:tblpY="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02"/>
      </w:tblGrid>
      <w:tr w14:paraId="614DB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" w:type="dxa"/>
            <w:noWrap w:val="0"/>
            <w:vAlign w:val="top"/>
          </w:tcPr>
          <w:p w14:paraId="2548E3A8">
            <w:pPr>
              <w:spacing w:after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得分</w:t>
            </w:r>
          </w:p>
        </w:tc>
        <w:tc>
          <w:tcPr>
            <w:tcW w:w="802" w:type="dxa"/>
            <w:noWrap w:val="0"/>
            <w:vAlign w:val="top"/>
          </w:tcPr>
          <w:p w14:paraId="3BA21FE4">
            <w:pPr>
              <w:spacing w:after="100"/>
              <w:rPr>
                <w:sz w:val="22"/>
                <w:szCs w:val="22"/>
              </w:rPr>
            </w:pPr>
          </w:p>
        </w:tc>
      </w:tr>
    </w:tbl>
    <w:p w14:paraId="024024B2">
      <w:pPr>
        <w:spacing w:after="100"/>
        <w:rPr>
          <w:sz w:val="22"/>
          <w:szCs w:val="22"/>
        </w:rPr>
      </w:pPr>
      <w:r>
        <w:rPr>
          <w:sz w:val="22"/>
          <w:szCs w:val="22"/>
        </w:rPr>
        <w:t xml:space="preserve">三、填空题   </w:t>
      </w:r>
    </w:p>
    <w:p w14:paraId="083900DD">
      <w:pPr>
        <w:spacing w:line="360" w:lineRule="auto"/>
        <w:rPr>
          <w:sz w:val="22"/>
          <w:szCs w:val="22"/>
        </w:rPr>
      </w:pPr>
    </w:p>
    <w:p w14:paraId="504C0767">
      <w:pPr>
        <w:numPr>
          <w:ilvl w:val="0"/>
          <w:numId w:val="1"/>
        </w:numPr>
        <w:spacing w:line="480" w:lineRule="auto"/>
        <w:rPr>
          <w:sz w:val="24"/>
          <w:u w:val="single"/>
          <w:lang w:val="pt-BR"/>
        </w:rPr>
      </w:pPr>
      <w:r>
        <w:rPr>
          <w:rFonts w:hint="eastAsia"/>
          <w:sz w:val="24"/>
        </w:rPr>
        <w:t>配位化合物</w:t>
      </w:r>
      <w:r>
        <w:rPr>
          <w:sz w:val="24"/>
          <w:lang w:val="pt-BR"/>
        </w:rPr>
        <w:t>[</w:t>
      </w:r>
      <w:r>
        <w:rPr>
          <w:rFonts w:hint="eastAsia"/>
          <w:sz w:val="24"/>
        </w:rPr>
        <w:t>Zn</w:t>
      </w:r>
      <w:r>
        <w:rPr>
          <w:sz w:val="24"/>
          <w:lang w:val="pt-BR"/>
        </w:rPr>
        <w:t>(NH</w:t>
      </w:r>
      <w:r>
        <w:rPr>
          <w:sz w:val="24"/>
          <w:vertAlign w:val="subscript"/>
          <w:lang w:val="pt-BR"/>
        </w:rPr>
        <w:t>3</w:t>
      </w:r>
      <w:r>
        <w:rPr>
          <w:sz w:val="24"/>
          <w:lang w:val="pt-BR"/>
        </w:rPr>
        <w:t>)</w:t>
      </w:r>
      <w:r>
        <w:rPr>
          <w:sz w:val="24"/>
          <w:vertAlign w:val="subscript"/>
          <w:lang w:val="pt-BR"/>
        </w:rPr>
        <w:t>4</w:t>
      </w:r>
      <w:r>
        <w:rPr>
          <w:sz w:val="24"/>
          <w:lang w:val="pt-BR"/>
        </w:rPr>
        <w:t>]SO</w:t>
      </w:r>
      <w:r>
        <w:rPr>
          <w:sz w:val="24"/>
          <w:vertAlign w:val="subscript"/>
          <w:lang w:val="pt-BR"/>
        </w:rPr>
        <w:t>4</w:t>
      </w:r>
      <w:r>
        <w:rPr>
          <w:rFonts w:hint="eastAsia"/>
          <w:sz w:val="24"/>
        </w:rPr>
        <w:t>的名称是</w:t>
      </w:r>
      <w:r>
        <w:rPr>
          <w:sz w:val="24"/>
          <w:u w:val="single"/>
          <w:lang w:val="pt-BR"/>
        </w:rPr>
        <w:t xml:space="preserve">        </w:t>
      </w:r>
      <w:r>
        <w:rPr>
          <w:rFonts w:hint="eastAsia"/>
          <w:sz w:val="24"/>
          <w:u w:val="single"/>
          <w:lang w:val="pt-BR"/>
        </w:rPr>
        <w:t>硫酸四氨合锌（</w:t>
      </w:r>
      <w:r>
        <w:rPr>
          <w:sz w:val="24"/>
          <w:u w:val="single"/>
          <w:lang w:val="pt-BR"/>
        </w:rPr>
        <w:t>II</w:t>
      </w:r>
      <w:r>
        <w:rPr>
          <w:rFonts w:hint="eastAsia"/>
          <w:sz w:val="24"/>
          <w:u w:val="single"/>
          <w:lang w:val="pt-BR"/>
        </w:rPr>
        <w:t>）</w:t>
      </w:r>
      <w:r>
        <w:rPr>
          <w:sz w:val="24"/>
          <w:u w:val="single"/>
          <w:lang w:val="pt-BR"/>
        </w:rPr>
        <w:t xml:space="preserve">                                                              </w:t>
      </w:r>
    </w:p>
    <w:p w14:paraId="1644492F">
      <w:pPr>
        <w:spacing w:after="100" w:line="400" w:lineRule="exact"/>
        <w:ind w:left="360"/>
        <w:rPr>
          <w:sz w:val="24"/>
          <w:lang w:val="pt-BR"/>
        </w:rPr>
      </w:pPr>
      <w:r>
        <w:rPr>
          <w:rFonts w:hint="eastAsia"/>
          <w:sz w:val="24"/>
        </w:rPr>
        <w:t>配位中心是</w:t>
      </w:r>
      <w:r>
        <w:rPr>
          <w:sz w:val="24"/>
          <w:u w:val="single"/>
          <w:lang w:val="pt-BR"/>
        </w:rPr>
        <w:t xml:space="preserve">    </w:t>
      </w:r>
      <w:r>
        <w:rPr>
          <w:rFonts w:hint="eastAsia"/>
          <w:sz w:val="24"/>
        </w:rPr>
        <w:t>Zn</w:t>
      </w:r>
      <w:r>
        <w:rPr>
          <w:sz w:val="24"/>
          <w:u w:val="single"/>
          <w:vertAlign w:val="superscript"/>
        </w:rPr>
        <w:t>2+</w:t>
      </w:r>
      <w:r>
        <w:rPr>
          <w:sz w:val="24"/>
          <w:u w:val="single"/>
          <w:lang w:val="pt-BR"/>
        </w:rPr>
        <w:t xml:space="preserve">       </w:t>
      </w:r>
      <w:r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配位体</w:t>
      </w:r>
      <w:r>
        <w:rPr>
          <w:sz w:val="24"/>
          <w:u w:val="single"/>
          <w:lang w:val="pt-BR"/>
        </w:rPr>
        <w:t xml:space="preserve">      NH</w:t>
      </w:r>
      <w:r>
        <w:rPr>
          <w:sz w:val="24"/>
          <w:u w:val="single"/>
          <w:vertAlign w:val="subscript"/>
          <w:lang w:val="pt-BR"/>
        </w:rPr>
        <w:t>3</w:t>
      </w:r>
      <w:r>
        <w:rPr>
          <w:sz w:val="24"/>
          <w:u w:val="single"/>
          <w:lang w:val="pt-BR"/>
        </w:rPr>
        <w:t xml:space="preserve">       </w:t>
      </w:r>
      <w:r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配位原子是</w:t>
      </w:r>
      <w:r>
        <w:rPr>
          <w:sz w:val="24"/>
          <w:u w:val="single"/>
          <w:lang w:val="pt-BR"/>
        </w:rPr>
        <w:t xml:space="preserve">   N          </w:t>
      </w:r>
      <w:r>
        <w:rPr>
          <w:rFonts w:hint="eastAsia"/>
          <w:sz w:val="24"/>
          <w:lang w:val="pt-BR"/>
        </w:rPr>
        <w:t>，</w:t>
      </w:r>
      <w:r>
        <w:rPr>
          <w:rFonts w:hint="eastAsia"/>
          <w:sz w:val="24"/>
        </w:rPr>
        <w:t>配位数是</w:t>
      </w:r>
      <w:r>
        <w:rPr>
          <w:sz w:val="24"/>
          <w:u w:val="single"/>
          <w:lang w:val="pt-BR"/>
        </w:rPr>
        <w:t xml:space="preserve">    4   </w:t>
      </w:r>
      <w:r>
        <w:rPr>
          <w:rFonts w:hint="eastAsia"/>
          <w:sz w:val="24"/>
        </w:rPr>
        <w:t>。</w:t>
      </w:r>
    </w:p>
    <w:p w14:paraId="7EC70D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2. 难挥发非电解质的稀溶液的依数性包括：___</w:t>
      </w:r>
      <w:r>
        <w:rPr>
          <w:rFonts w:hint="eastAsia"/>
          <w:sz w:val="22"/>
          <w:szCs w:val="22"/>
        </w:rPr>
        <w:t>蒸气压下降</w:t>
      </w:r>
      <w:r>
        <w:rPr>
          <w:sz w:val="22"/>
          <w:szCs w:val="22"/>
        </w:rPr>
        <w:t>___________，____</w:t>
      </w:r>
      <w:r>
        <w:rPr>
          <w:rFonts w:hint="eastAsia"/>
          <w:sz w:val="22"/>
          <w:szCs w:val="22"/>
        </w:rPr>
        <w:t>沸点升高</w:t>
      </w:r>
      <w:r>
        <w:rPr>
          <w:sz w:val="22"/>
          <w:szCs w:val="22"/>
        </w:rPr>
        <w:t>__________，_______</w:t>
      </w:r>
      <w:r>
        <w:rPr>
          <w:rFonts w:hint="eastAsia"/>
          <w:sz w:val="22"/>
          <w:szCs w:val="22"/>
        </w:rPr>
        <w:t>凝固点下降</w:t>
      </w:r>
      <w:r>
        <w:rPr>
          <w:sz w:val="22"/>
          <w:szCs w:val="22"/>
        </w:rPr>
        <w:t>_______和 ____</w:t>
      </w:r>
      <w:r>
        <w:rPr>
          <w:rFonts w:hint="eastAsia"/>
          <w:sz w:val="22"/>
          <w:szCs w:val="22"/>
        </w:rPr>
        <w:t>渗透压</w:t>
      </w:r>
      <w:r>
        <w:rPr>
          <w:sz w:val="22"/>
          <w:szCs w:val="22"/>
        </w:rPr>
        <w:t>__________。</w:t>
      </w:r>
    </w:p>
    <w:p w14:paraId="2614150B">
      <w:pPr>
        <w:spacing w:line="360" w:lineRule="auto"/>
        <w:rPr>
          <w:sz w:val="22"/>
          <w:szCs w:val="22"/>
        </w:rPr>
      </w:pPr>
      <w:r>
        <w:rPr>
          <w:rFonts w:hint="eastAsia" w:hAnsi="宋体"/>
          <w:sz w:val="22"/>
          <w:szCs w:val="22"/>
        </w:rPr>
        <w:t>3</w:t>
      </w:r>
      <w:r>
        <w:rPr>
          <w:rFonts w:hAnsi="宋体"/>
          <w:sz w:val="22"/>
          <w:szCs w:val="22"/>
        </w:rPr>
        <w:t xml:space="preserve">. </w:t>
      </w:r>
      <w:r>
        <w:rPr>
          <w:sz w:val="22"/>
          <w:szCs w:val="22"/>
        </w:rPr>
        <w:t>某物质的化学式是AB</w:t>
      </w:r>
      <w:r>
        <w:rPr>
          <w:rFonts w:hint="eastAsia"/>
          <w:sz w:val="22"/>
          <w:szCs w:val="22"/>
          <w:vertAlign w:val="subscript"/>
        </w:rPr>
        <w:t>2</w:t>
      </w:r>
      <w:r>
        <w:rPr>
          <w:sz w:val="22"/>
          <w:szCs w:val="22"/>
        </w:rPr>
        <w:t>，其溶解度S和溶度积常数K</w:t>
      </w:r>
      <w:r>
        <w:rPr>
          <w:sz w:val="22"/>
          <w:szCs w:val="22"/>
          <w:vertAlign w:val="subscript"/>
        </w:rPr>
        <w:t>sp</w:t>
      </w:r>
      <w:r>
        <w:rPr>
          <w:szCs w:val="21"/>
          <w:vertAlign w:val="superscript"/>
        </w:rPr>
        <w:t>θ</w:t>
      </w:r>
      <w:r>
        <w:rPr>
          <w:sz w:val="22"/>
          <w:szCs w:val="22"/>
        </w:rPr>
        <w:t>的关系式是____</w:t>
      </w:r>
      <w:r>
        <w:rPr>
          <w:bCs/>
          <w:i/>
          <w:iCs/>
          <w:sz w:val="22"/>
          <w:szCs w:val="22"/>
        </w:rPr>
        <w:t>K</w:t>
      </w:r>
      <w:r>
        <w:rPr>
          <w:bCs/>
          <w:sz w:val="22"/>
          <w:szCs w:val="22"/>
          <w:vertAlign w:val="subscript"/>
        </w:rPr>
        <w:t>sp</w:t>
      </w:r>
      <w:r>
        <w:rPr>
          <w:rFonts w:eastAsia="MS Mincho"/>
          <w:bCs/>
          <w:sz w:val="22"/>
          <w:szCs w:val="22"/>
          <w:vertAlign w:val="superscript"/>
        </w:rPr>
        <w:t>ө</w:t>
      </w:r>
      <w:r>
        <w:rPr>
          <w:bCs/>
          <w:sz w:val="22"/>
          <w:szCs w:val="22"/>
          <w:vertAlign w:val="subscript"/>
        </w:rPr>
        <w:t xml:space="preserve"> </w:t>
      </w:r>
      <w:r>
        <w:rPr>
          <w:bCs/>
          <w:sz w:val="22"/>
          <w:szCs w:val="22"/>
        </w:rPr>
        <w:t>=</w:t>
      </w:r>
      <w:r>
        <w:rPr>
          <w:rFonts w:hint="eastAsia"/>
          <w:bCs/>
          <w:sz w:val="22"/>
          <w:szCs w:val="22"/>
        </w:rPr>
        <w:t>4</w:t>
      </w:r>
      <w:r>
        <w:rPr>
          <w:bCs/>
          <w:sz w:val="22"/>
          <w:szCs w:val="22"/>
        </w:rPr>
        <w:t>s</w:t>
      </w:r>
      <w:r>
        <w:rPr>
          <w:rFonts w:hint="eastAsia"/>
          <w:bCs/>
          <w:sz w:val="22"/>
          <w:szCs w:val="22"/>
          <w:vertAlign w:val="superscript"/>
        </w:rPr>
        <w:t>3</w:t>
      </w:r>
      <w:r>
        <w:rPr>
          <w:bCs/>
          <w:sz w:val="22"/>
          <w:szCs w:val="22"/>
        </w:rPr>
        <w:t xml:space="preserve">  </w:t>
      </w:r>
      <w:r>
        <w:rPr>
          <w:sz w:val="22"/>
          <w:szCs w:val="22"/>
        </w:rPr>
        <w:t>____或_____</w:t>
      </w:r>
      <w:r>
        <w:rPr>
          <w:sz w:val="22"/>
          <w:szCs w:val="22"/>
        </w:rPr>
        <w:drawing>
          <wp:inline distT="0" distB="0" distL="114300" distR="114300">
            <wp:extent cx="647700" cy="247015"/>
            <wp:effectExtent l="0" t="0" r="0" b="635"/>
            <wp:docPr id="2" name="图片 5" descr="1700195138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17001951387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__。</w:t>
      </w:r>
    </w:p>
    <w:p w14:paraId="4DFD2D91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>
        <w:rPr>
          <w:rFonts w:hint="eastAsia"/>
          <w:sz w:val="22"/>
          <w:szCs w:val="22"/>
        </w:rPr>
        <w:t>H</w:t>
      </w:r>
      <w:r>
        <w:rPr>
          <w:sz w:val="22"/>
          <w:szCs w:val="22"/>
        </w:rPr>
        <w:t>CO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  <w:vertAlign w:val="superscript"/>
        </w:rPr>
        <w:t>-</w:t>
      </w:r>
      <w:r>
        <w:rPr>
          <w:rFonts w:hint="eastAsia"/>
          <w:sz w:val="22"/>
          <w:szCs w:val="22"/>
        </w:rPr>
        <w:t>的共轭酸是</w:t>
      </w:r>
      <w:r>
        <w:rPr>
          <w:sz w:val="22"/>
          <w:szCs w:val="22"/>
        </w:rPr>
        <w:t>__</w:t>
      </w:r>
      <w:r>
        <w:rPr>
          <w:rFonts w:hint="eastAsia"/>
          <w:sz w:val="22"/>
          <w:szCs w:val="22"/>
        </w:rPr>
        <w:t xml:space="preserve"> H</w:t>
      </w:r>
      <w:r>
        <w:rPr>
          <w:rFonts w:hint="eastAsia"/>
          <w:sz w:val="22"/>
          <w:szCs w:val="22"/>
          <w:vertAlign w:val="subscript"/>
        </w:rPr>
        <w:t>2</w:t>
      </w:r>
      <w:r>
        <w:rPr>
          <w:sz w:val="22"/>
          <w:szCs w:val="22"/>
        </w:rPr>
        <w:t>CO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_______ </w:t>
      </w:r>
      <w:r>
        <w:rPr>
          <w:rFonts w:hint="eastAsia"/>
          <w:sz w:val="22"/>
          <w:szCs w:val="22"/>
        </w:rPr>
        <w:t xml:space="preserve">，共轭碱是 </w:t>
      </w:r>
      <w:r>
        <w:rPr>
          <w:sz w:val="22"/>
          <w:szCs w:val="22"/>
        </w:rPr>
        <w:t>___ CO</w:t>
      </w:r>
      <w:r>
        <w:rPr>
          <w:sz w:val="22"/>
          <w:szCs w:val="22"/>
          <w:vertAlign w:val="subscript"/>
        </w:rPr>
        <w:t>3</w:t>
      </w:r>
      <w:r>
        <w:rPr>
          <w:rFonts w:hint="eastAsia"/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>-</w:t>
      </w:r>
      <w:r>
        <w:rPr>
          <w:sz w:val="22"/>
          <w:szCs w:val="22"/>
        </w:rPr>
        <w:t>______</w:t>
      </w:r>
      <w:r>
        <w:rPr>
          <w:rFonts w:hint="eastAsia"/>
          <w:sz w:val="22"/>
          <w:szCs w:val="22"/>
        </w:rPr>
        <w:t>。</w:t>
      </w:r>
    </w:p>
    <w:p w14:paraId="1D0A42E8">
      <w:pPr>
        <w:spacing w:after="100"/>
        <w:rPr>
          <w:szCs w:val="21"/>
        </w:rPr>
      </w:pPr>
      <w:r>
        <w:rPr>
          <w:rFonts w:hint="eastAsia"/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>
        <w:rPr>
          <w:rFonts w:hint="eastAsia"/>
          <w:szCs w:val="21"/>
        </w:rPr>
        <w:t>分别填写下列化合物中氮的氧化数：</w:t>
      </w:r>
    </w:p>
    <w:p w14:paraId="5BDED153">
      <w:pPr>
        <w:snapToGrid w:val="0"/>
        <w:spacing w:after="100"/>
        <w:ind w:firstLine="435"/>
        <w:rPr>
          <w:rFonts w:hint="eastAsia"/>
          <w:szCs w:val="21"/>
          <w:lang w:val="pt-BR"/>
        </w:rPr>
      </w:pPr>
      <w:r>
        <w:rPr>
          <w:szCs w:val="21"/>
          <w:lang w:val="pt-BR"/>
        </w:rPr>
        <w:t>N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H</w:t>
      </w:r>
      <w:r>
        <w:rPr>
          <w:szCs w:val="21"/>
          <w:vertAlign w:val="subscript"/>
          <w:lang w:val="pt-BR"/>
        </w:rPr>
        <w:t>4</w:t>
      </w:r>
      <w:r>
        <w:rPr>
          <w:szCs w:val="21"/>
          <w:lang w:val="pt-BR"/>
        </w:rPr>
        <w:t xml:space="preserve"> (   )</w:t>
      </w:r>
      <w:r>
        <w:rPr>
          <w:rFonts w:hint="eastAsia"/>
          <w:szCs w:val="21"/>
        </w:rPr>
        <w:t>，</w:t>
      </w:r>
      <w:r>
        <w:rPr>
          <w:szCs w:val="21"/>
          <w:lang w:val="pt-BR"/>
        </w:rPr>
        <w:t xml:space="preserve"> NH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OH (   )</w:t>
      </w:r>
      <w:r>
        <w:rPr>
          <w:rFonts w:hint="eastAsia"/>
          <w:szCs w:val="21"/>
        </w:rPr>
        <w:t>，</w:t>
      </w:r>
      <w:r>
        <w:rPr>
          <w:szCs w:val="21"/>
          <w:lang w:val="pt-BR"/>
        </w:rPr>
        <w:t xml:space="preserve">  NCl</w:t>
      </w:r>
      <w:r>
        <w:rPr>
          <w:szCs w:val="21"/>
          <w:vertAlign w:val="subscript"/>
          <w:lang w:val="pt-BR"/>
        </w:rPr>
        <w:t xml:space="preserve">3 </w:t>
      </w:r>
      <w:r>
        <w:rPr>
          <w:szCs w:val="21"/>
          <w:lang w:val="pt-BR"/>
        </w:rPr>
        <w:t>(   )</w:t>
      </w:r>
      <w:r>
        <w:rPr>
          <w:rFonts w:hint="eastAsia"/>
          <w:szCs w:val="21"/>
        </w:rPr>
        <w:t>，</w:t>
      </w:r>
      <w:r>
        <w:rPr>
          <w:szCs w:val="21"/>
          <w:lang w:val="pt-BR"/>
        </w:rPr>
        <w:t xml:space="preserve">  N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O</w:t>
      </w:r>
      <w:r>
        <w:rPr>
          <w:szCs w:val="21"/>
          <w:vertAlign w:val="subscript"/>
          <w:lang w:val="pt-BR"/>
        </w:rPr>
        <w:t xml:space="preserve">4 </w:t>
      </w:r>
      <w:r>
        <w:rPr>
          <w:szCs w:val="21"/>
          <w:lang w:val="pt-BR"/>
        </w:rPr>
        <w:t>(   )</w:t>
      </w:r>
    </w:p>
    <w:p w14:paraId="31FD5D22">
      <w:pPr>
        <w:spacing w:after="100"/>
        <w:ind w:firstLine="630" w:firstLineChars="300"/>
        <w:rPr>
          <w:szCs w:val="21"/>
          <w:lang w:val="pt-BR"/>
        </w:rPr>
      </w:pPr>
      <w:r>
        <w:rPr>
          <w:szCs w:val="21"/>
          <w:lang w:val="pt-BR"/>
        </w:rPr>
        <w:t>N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H</w:t>
      </w:r>
      <w:r>
        <w:rPr>
          <w:szCs w:val="21"/>
          <w:vertAlign w:val="subscript"/>
          <w:lang w:val="pt-BR"/>
        </w:rPr>
        <w:t>4</w:t>
      </w:r>
      <w:r>
        <w:rPr>
          <w:szCs w:val="21"/>
          <w:lang w:val="pt-BR"/>
        </w:rPr>
        <w:t>(-2)    NH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OH(-1)    NCl</w:t>
      </w:r>
      <w:r>
        <w:rPr>
          <w:szCs w:val="21"/>
          <w:vertAlign w:val="subscript"/>
          <w:lang w:val="pt-BR"/>
        </w:rPr>
        <w:t>3</w:t>
      </w:r>
      <w:r>
        <w:rPr>
          <w:szCs w:val="21"/>
          <w:lang w:val="pt-BR"/>
        </w:rPr>
        <w:t>(+3)    N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O</w:t>
      </w:r>
      <w:r>
        <w:rPr>
          <w:szCs w:val="21"/>
          <w:vertAlign w:val="subscript"/>
          <w:lang w:val="pt-BR"/>
        </w:rPr>
        <w:t>4</w:t>
      </w:r>
      <w:r>
        <w:rPr>
          <w:szCs w:val="21"/>
          <w:lang w:val="pt-BR"/>
        </w:rPr>
        <w:t>(+4)</w:t>
      </w:r>
    </w:p>
    <w:p w14:paraId="49CE1AF3">
      <w:pPr>
        <w:spacing w:line="480" w:lineRule="auto"/>
        <w:rPr>
          <w:sz w:val="24"/>
          <w:lang w:val="pt-BR"/>
        </w:rPr>
      </w:pPr>
    </w:p>
    <w:p w14:paraId="27B53F51">
      <w:pPr>
        <w:spacing w:line="360" w:lineRule="auto"/>
        <w:rPr>
          <w:rFonts w:hint="eastAsia"/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right" w:tblpY="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02"/>
      </w:tblGrid>
      <w:tr w14:paraId="383B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" w:type="dxa"/>
            <w:noWrap w:val="0"/>
            <w:vAlign w:val="top"/>
          </w:tcPr>
          <w:p w14:paraId="693B3643">
            <w:pPr>
              <w:spacing w:after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得分</w:t>
            </w:r>
          </w:p>
        </w:tc>
        <w:tc>
          <w:tcPr>
            <w:tcW w:w="802" w:type="dxa"/>
            <w:noWrap w:val="0"/>
            <w:vAlign w:val="top"/>
          </w:tcPr>
          <w:p w14:paraId="5440FE65">
            <w:pPr>
              <w:spacing w:after="100"/>
              <w:rPr>
                <w:sz w:val="22"/>
                <w:szCs w:val="22"/>
              </w:rPr>
            </w:pPr>
          </w:p>
        </w:tc>
      </w:tr>
    </w:tbl>
    <w:p w14:paraId="27F5A0E3">
      <w:pPr>
        <w:pStyle w:val="3"/>
        <w:adjustRightInd w:val="0"/>
        <w:snapToGrid w:val="0"/>
        <w:spacing w:after="100"/>
        <w:rPr>
          <w:rFonts w:hint="eastAsia"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四、简答题</w:t>
      </w:r>
    </w:p>
    <w:p w14:paraId="10D83BFB">
      <w:pPr>
        <w:pStyle w:val="3"/>
        <w:adjustRightInd w:val="0"/>
        <w:snapToGrid w:val="0"/>
        <w:spacing w:after="100" w:line="440" w:lineRule="exac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sz w:val="22"/>
          <w:szCs w:val="22"/>
        </w:rPr>
        <w:t>1.</w:t>
      </w:r>
      <w:r>
        <w:rPr>
          <w:rFonts w:hint="eastAsia" w:ascii="Times New Roman" w:hAnsi="Times New Roman" w:cs="Times New Roman"/>
          <w:sz w:val="24"/>
          <w:szCs w:val="24"/>
          <w:lang w:val="pt-BR"/>
        </w:rPr>
        <w:t>比较</w:t>
      </w:r>
      <w:r>
        <w:rPr>
          <w:rFonts w:hint="eastAsia" w:ascii="Times New Roman" w:hAnsi="Times New Roman" w:cs="Times New Roman"/>
          <w:sz w:val="24"/>
          <w:szCs w:val="24"/>
        </w:rPr>
        <w:t>溶于下列物质在</w:t>
      </w:r>
      <w:r>
        <w:rPr>
          <w:rFonts w:ascii="Times New Roman" w:hAnsi="Times New Roman" w:cs="Times New Roman"/>
          <w:sz w:val="24"/>
          <w:szCs w:val="24"/>
          <w:lang w:val="pt-BR"/>
        </w:rPr>
        <w:t>l kg</w:t>
      </w:r>
      <w:r>
        <w:rPr>
          <w:rFonts w:hint="eastAsia" w:ascii="Times New Roman" w:hAnsi="Times New Roman" w:cs="Times New Roman"/>
          <w:sz w:val="24"/>
          <w:szCs w:val="24"/>
        </w:rPr>
        <w:t>水中构成溶液的凝固点大小，并说明原因。</w:t>
      </w:r>
    </w:p>
    <w:p w14:paraId="2A9AB39A">
      <w:pPr>
        <w:spacing w:line="360" w:lineRule="auto"/>
        <w:ind w:left="766" w:leftChars="199" w:hanging="348" w:hangingChars="145"/>
        <w:rPr>
          <w:sz w:val="24"/>
          <w:vertAlign w:val="subscript"/>
          <w:lang w:val="pt-BR"/>
        </w:rPr>
      </w:pPr>
      <w:r>
        <w:rPr>
          <w:rFonts w:hint="eastAsia"/>
          <w:sz w:val="24"/>
          <w:lang w:val="pt-BR"/>
        </w:rPr>
        <w:t>（</w:t>
      </w:r>
      <w:r>
        <w:rPr>
          <w:sz w:val="24"/>
        </w:rPr>
        <w:t>A</w:t>
      </w:r>
      <w:r>
        <w:rPr>
          <w:rFonts w:hint="eastAsia"/>
          <w:sz w:val="24"/>
          <w:lang w:val="pt-BR"/>
        </w:rPr>
        <w:t>）</w:t>
      </w:r>
      <w:r>
        <w:rPr>
          <w:sz w:val="24"/>
          <w:lang w:val="pt-BR"/>
        </w:rPr>
        <w:t>0.1 mol Na</w:t>
      </w:r>
      <w:r>
        <w:rPr>
          <w:sz w:val="24"/>
          <w:vertAlign w:val="subscript"/>
          <w:lang w:val="pt-BR"/>
        </w:rPr>
        <w:t>2</w:t>
      </w:r>
      <w:r>
        <w:rPr>
          <w:sz w:val="24"/>
          <w:lang w:val="pt-BR"/>
        </w:rPr>
        <w:t>SO</w:t>
      </w:r>
      <w:r>
        <w:rPr>
          <w:sz w:val="24"/>
          <w:vertAlign w:val="subscript"/>
          <w:lang w:val="pt-BR"/>
        </w:rPr>
        <w:t>4</w:t>
      </w:r>
      <w:r>
        <w:rPr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sz w:val="24"/>
        </w:rPr>
        <w:t>B</w:t>
      </w:r>
      <w:r>
        <w:rPr>
          <w:rFonts w:hint="eastAsia"/>
          <w:sz w:val="24"/>
        </w:rPr>
        <w:t>）</w:t>
      </w:r>
      <w:r>
        <w:rPr>
          <w:sz w:val="24"/>
          <w:lang w:val="pt-BR"/>
        </w:rPr>
        <w:t>0.1 mol NaCl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C</w:t>
      </w:r>
      <w:r>
        <w:rPr>
          <w:rFonts w:hint="eastAsia"/>
          <w:sz w:val="24"/>
        </w:rPr>
        <w:t>）</w:t>
      </w:r>
      <w:r>
        <w:rPr>
          <w:sz w:val="24"/>
          <w:lang w:val="pt-BR"/>
        </w:rPr>
        <w:t>0.1 molC</w:t>
      </w:r>
      <w:r>
        <w:rPr>
          <w:sz w:val="24"/>
          <w:vertAlign w:val="subscript"/>
          <w:lang w:val="pt-BR"/>
        </w:rPr>
        <w:t>6</w:t>
      </w:r>
      <w:r>
        <w:rPr>
          <w:sz w:val="24"/>
          <w:lang w:val="pt-BR"/>
        </w:rPr>
        <w:t>H</w:t>
      </w:r>
      <w:r>
        <w:rPr>
          <w:sz w:val="24"/>
          <w:vertAlign w:val="subscript"/>
          <w:lang w:val="pt-BR"/>
        </w:rPr>
        <w:t>l2</w:t>
      </w:r>
      <w:r>
        <w:rPr>
          <w:sz w:val="24"/>
          <w:lang w:val="pt-BR"/>
        </w:rPr>
        <w:t>O</w:t>
      </w:r>
      <w:r>
        <w:rPr>
          <w:sz w:val="24"/>
          <w:vertAlign w:val="subscript"/>
          <w:lang w:val="pt-BR"/>
        </w:rPr>
        <w:t>6</w:t>
      </w:r>
    </w:p>
    <w:p w14:paraId="41A9CEB7">
      <w:pPr>
        <w:spacing w:line="360" w:lineRule="auto"/>
        <w:ind w:left="838" w:leftChars="399" w:firstLine="607" w:firstLineChars="253"/>
        <w:rPr>
          <w:rFonts w:hint="eastAsia"/>
          <w:sz w:val="24"/>
        </w:rPr>
      </w:pPr>
    </w:p>
    <w:p w14:paraId="1021EB69">
      <w:pPr>
        <w:spacing w:line="360" w:lineRule="auto"/>
        <w:ind w:left="838" w:leftChars="399" w:firstLine="607" w:firstLineChars="253"/>
        <w:rPr>
          <w:sz w:val="24"/>
        </w:rPr>
      </w:pPr>
      <w:r>
        <w:rPr>
          <w:sz w:val="24"/>
        </w:rPr>
        <w:t>C &gt; B &gt;A</w:t>
      </w:r>
    </w:p>
    <w:p w14:paraId="7AC37E21">
      <w:pPr>
        <w:rPr>
          <w:sz w:val="22"/>
          <w:szCs w:val="22"/>
        </w:rPr>
      </w:pPr>
    </w:p>
    <w:p w14:paraId="40C326D3">
      <w:pPr>
        <w:pStyle w:val="3"/>
        <w:adjustRightInd w:val="0"/>
        <w:snapToGrid w:val="0"/>
        <w:spacing w:after="100"/>
        <w:rPr>
          <w:rFonts w:hint="eastAsia" w:ascii="Times New Roman" w:hAnsi="Times New Roman" w:cs="Times New Roman"/>
          <w:sz w:val="22"/>
          <w:szCs w:val="22"/>
        </w:rPr>
      </w:pPr>
    </w:p>
    <w:p w14:paraId="22BA4F2F">
      <w:pPr>
        <w:pStyle w:val="3"/>
        <w:adjustRightInd w:val="0"/>
        <w:snapToGrid w:val="0"/>
        <w:spacing w:after="100"/>
        <w:rPr>
          <w:rFonts w:hint="eastAsia" w:ascii="Times New Roman" w:hAnsi="Times New Roman" w:cs="Times New Roman"/>
          <w:sz w:val="22"/>
          <w:szCs w:val="22"/>
        </w:rPr>
      </w:pPr>
    </w:p>
    <w:p w14:paraId="79C28033">
      <w:pPr>
        <w:pStyle w:val="3"/>
        <w:adjustRightInd w:val="0"/>
        <w:snapToGrid w:val="0"/>
        <w:spacing w:after="100"/>
        <w:rPr>
          <w:rFonts w:hint="eastAsia" w:ascii="Times New Roman" w:hAnsi="Times New Roman" w:cs="Times New Roman"/>
          <w:sz w:val="22"/>
          <w:szCs w:val="22"/>
        </w:rPr>
      </w:pPr>
    </w:p>
    <w:p w14:paraId="7C4839FD">
      <w:pPr>
        <w:snapToGrid w:val="0"/>
        <w:spacing w:line="288" w:lineRule="auto"/>
        <w:rPr>
          <w:sz w:val="20"/>
          <w:szCs w:val="20"/>
        </w:rPr>
      </w:pP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>.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</w:rPr>
        <w:t>配平下列反应方程式：</w:t>
      </w:r>
    </w:p>
    <w:p w14:paraId="11B29072">
      <w:pPr>
        <w:snapToGrid w:val="0"/>
        <w:spacing w:line="288" w:lineRule="auto"/>
        <w:ind w:left="360"/>
        <w:rPr>
          <w:sz w:val="20"/>
          <w:szCs w:val="20"/>
        </w:rPr>
      </w:pPr>
      <w:r>
        <w:rPr>
          <w:rFonts w:hint="eastAsia"/>
        </w:rPr>
        <w:t>（1）</w:t>
      </w:r>
      <w:r>
        <w:t>Cl</w:t>
      </w:r>
      <w:r>
        <w:rPr>
          <w:vertAlign w:val="subscript"/>
        </w:rPr>
        <w:t>2</w:t>
      </w:r>
      <w:r>
        <w:t xml:space="preserve"> </w:t>
      </w:r>
      <w:r>
        <w:rPr>
          <w:rFonts w:hint="eastAsia"/>
        </w:rPr>
        <w:t>→</w:t>
      </w:r>
      <w:r>
        <w:t xml:space="preserve"> Cl</w:t>
      </w:r>
      <w:r>
        <w:rPr>
          <w:rFonts w:hint="eastAsia"/>
          <w:vertAlign w:val="superscript"/>
        </w:rPr>
        <w:t>—</w:t>
      </w:r>
      <w:r>
        <w:t xml:space="preserve"> + ClO</w:t>
      </w:r>
      <w:r>
        <w:rPr>
          <w:vertAlign w:val="subscript"/>
        </w:rPr>
        <w:t>3</w:t>
      </w:r>
      <w:r>
        <w:rPr>
          <w:rFonts w:hint="eastAsia"/>
          <w:vertAlign w:val="superscript"/>
        </w:rPr>
        <w:t>—</w:t>
      </w:r>
      <w:r>
        <w:t xml:space="preserve">     </w:t>
      </w:r>
      <w:r>
        <w:rPr>
          <w:rFonts w:hint="eastAsia"/>
        </w:rPr>
        <w:t>（碱性介质）</w:t>
      </w:r>
    </w:p>
    <w:p w14:paraId="13CBC8BA">
      <w:pPr>
        <w:snapToGrid w:val="0"/>
        <w:ind w:left="360"/>
        <w:rPr>
          <w:rFonts w:hint="eastAsia"/>
          <w:sz w:val="20"/>
          <w:szCs w:val="20"/>
        </w:rPr>
      </w:pPr>
    </w:p>
    <w:p w14:paraId="21EA5B24">
      <w:pPr>
        <w:snapToGrid w:val="0"/>
        <w:ind w:left="360"/>
        <w:rPr>
          <w:sz w:val="20"/>
          <w:szCs w:val="20"/>
        </w:rPr>
      </w:pPr>
      <w:r>
        <w:t>3Cl</w:t>
      </w:r>
      <w:r>
        <w:rPr>
          <w:vertAlign w:val="subscript"/>
        </w:rPr>
        <w:t>2</w:t>
      </w:r>
      <w:r>
        <w:t xml:space="preserve"> + 6OH</w:t>
      </w:r>
      <w:r>
        <w:rPr>
          <w:vertAlign w:val="superscript"/>
        </w:rPr>
        <w:t xml:space="preserve">- </w:t>
      </w:r>
      <w:r>
        <w:t>=5Cl</w:t>
      </w:r>
      <w:r>
        <w:rPr>
          <w:rFonts w:hint="eastAsia"/>
          <w:vertAlign w:val="superscript"/>
        </w:rPr>
        <w:t>—</w:t>
      </w:r>
      <w:r>
        <w:t xml:space="preserve"> + ClO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 xml:space="preserve"> + 3H</w:t>
      </w:r>
      <w:r>
        <w:rPr>
          <w:vertAlign w:val="subscript"/>
        </w:rPr>
        <w:t>2</w:t>
      </w:r>
      <w:r>
        <w:t>O</w:t>
      </w:r>
      <w:r>
        <w:rPr>
          <w:rFonts w:hint="eastAsia"/>
        </w:rPr>
        <w:t xml:space="preserve">  </w:t>
      </w:r>
      <w:r>
        <w:t xml:space="preserve">   </w:t>
      </w:r>
    </w:p>
    <w:p w14:paraId="21438F73">
      <w:pPr>
        <w:snapToGrid w:val="0"/>
        <w:spacing w:line="288" w:lineRule="auto"/>
        <w:ind w:left="360" w:firstLine="105" w:firstLineChars="50"/>
        <w:rPr>
          <w:rFonts w:hint="eastAsia"/>
        </w:rPr>
      </w:pPr>
    </w:p>
    <w:p w14:paraId="07375213">
      <w:pPr>
        <w:snapToGrid w:val="0"/>
        <w:spacing w:line="288" w:lineRule="auto"/>
        <w:ind w:firstLine="315" w:firstLineChars="150"/>
        <w:rPr>
          <w:sz w:val="20"/>
          <w:szCs w:val="20"/>
        </w:rPr>
      </w:pPr>
      <w:r>
        <w:rPr>
          <w:rFonts w:hint="eastAsia"/>
        </w:rPr>
        <w:t>（2）</w:t>
      </w:r>
      <w:r>
        <w:t>Cu</w:t>
      </w:r>
      <w:r>
        <w:rPr>
          <w:vertAlign w:val="subscript"/>
        </w:rPr>
        <w:t>2</w:t>
      </w:r>
      <w:r>
        <w:t>S + HNO</w:t>
      </w:r>
      <w:r>
        <w:rPr>
          <w:vertAlign w:val="subscript"/>
        </w:rPr>
        <w:t>3</w:t>
      </w:r>
      <w:r>
        <w:t xml:space="preserve"> </w:t>
      </w:r>
      <w:r>
        <w:rPr>
          <w:rFonts w:hint="eastAsia"/>
        </w:rPr>
        <w:t>→</w:t>
      </w:r>
      <w:r>
        <w:t xml:space="preserve"> Cu 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NO</w:t>
      </w:r>
    </w:p>
    <w:p w14:paraId="392B664B">
      <w:pPr>
        <w:snapToGrid w:val="0"/>
        <w:ind w:left="360"/>
        <w:rPr>
          <w:sz w:val="20"/>
          <w:szCs w:val="20"/>
        </w:rPr>
      </w:pPr>
      <w:r>
        <w:t>3Cu</w:t>
      </w:r>
      <w:r>
        <w:rPr>
          <w:vertAlign w:val="subscript"/>
        </w:rPr>
        <w:t>2</w:t>
      </w:r>
      <w:r>
        <w:t>S +22 HNO</w:t>
      </w:r>
      <w:r>
        <w:rPr>
          <w:vertAlign w:val="subscript"/>
        </w:rPr>
        <w:t>3</w:t>
      </w:r>
      <w:r>
        <w:t xml:space="preserve"> = 6Cu 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+ 3H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+ 10NO + 8H</w:t>
      </w:r>
      <w:r>
        <w:rPr>
          <w:vertAlign w:val="subscript"/>
        </w:rPr>
        <w:t>2</w:t>
      </w:r>
      <w:r>
        <w:t>O</w:t>
      </w:r>
    </w:p>
    <w:p w14:paraId="63D1FCC6">
      <w:pPr>
        <w:pStyle w:val="11"/>
        <w:ind w:left="360"/>
        <w:jc w:val="both"/>
        <w:rPr>
          <w:rFonts w:ascii="Times New Roman" w:cs="Times New Roman"/>
          <w:sz w:val="21"/>
          <w:szCs w:val="21"/>
        </w:rPr>
      </w:pPr>
    </w:p>
    <w:p w14:paraId="4DD5D375">
      <w:pPr>
        <w:pStyle w:val="11"/>
        <w:ind w:left="360"/>
        <w:jc w:val="both"/>
        <w:rPr>
          <w:rFonts w:ascii="Times New Roman" w:cs="Times New Roman"/>
          <w:sz w:val="21"/>
          <w:szCs w:val="21"/>
        </w:rPr>
      </w:pPr>
      <w:r>
        <w:rPr>
          <w:rFonts w:hint="eastAsia" w:ascii="Times New Roman" w:cs="Times New Roman"/>
          <w:sz w:val="21"/>
          <w:szCs w:val="21"/>
        </w:rPr>
        <w:t>（3）在酸性介质</w:t>
      </w:r>
      <w:r>
        <w:rPr>
          <w:rFonts w:ascii="Times New Roman" w:cs="Times New Roman"/>
          <w:spacing w:val="4"/>
          <w:sz w:val="21"/>
          <w:szCs w:val="21"/>
        </w:rPr>
        <w:t>K</w:t>
      </w:r>
      <w:r>
        <w:rPr>
          <w:rFonts w:ascii="Times New Roman" w:cs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cs="Times New Roman"/>
          <w:spacing w:val="4"/>
          <w:sz w:val="21"/>
          <w:szCs w:val="21"/>
        </w:rPr>
        <w:t>Cr</w:t>
      </w:r>
      <w:r>
        <w:rPr>
          <w:rFonts w:ascii="Times New Roman" w:cs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cs="Times New Roman"/>
          <w:spacing w:val="4"/>
          <w:sz w:val="21"/>
          <w:szCs w:val="21"/>
        </w:rPr>
        <w:t>O</w:t>
      </w:r>
      <w:r>
        <w:rPr>
          <w:rFonts w:ascii="Times New Roman" w:cs="Times New Roman"/>
          <w:spacing w:val="4"/>
          <w:sz w:val="21"/>
          <w:szCs w:val="21"/>
          <w:vertAlign w:val="subscript"/>
        </w:rPr>
        <w:t>7</w:t>
      </w:r>
      <w:r>
        <w:rPr>
          <w:rFonts w:hint="eastAsia" w:ascii="Times New Roman" w:cs="Times New Roman"/>
          <w:sz w:val="21"/>
          <w:szCs w:val="21"/>
        </w:rPr>
        <w:t>和</w:t>
      </w:r>
      <w:r>
        <w:rPr>
          <w:rFonts w:ascii="Times New Roman" w:cs="Times New Roman"/>
          <w:sz w:val="21"/>
          <w:szCs w:val="21"/>
        </w:rPr>
        <w:t>Fe</w:t>
      </w:r>
      <w:r>
        <w:rPr>
          <w:rFonts w:ascii="Times New Roman" w:cs="Times New Roman"/>
          <w:sz w:val="21"/>
          <w:szCs w:val="21"/>
          <w:vertAlign w:val="superscript"/>
        </w:rPr>
        <w:t>2+</w:t>
      </w:r>
      <w:r>
        <w:rPr>
          <w:rFonts w:hint="eastAsia" w:ascii="Times New Roman" w:cs="Times New Roman"/>
          <w:sz w:val="21"/>
          <w:szCs w:val="21"/>
        </w:rPr>
        <w:t>反应。</w:t>
      </w:r>
      <w:r>
        <w:rPr>
          <w:rFonts w:ascii="Times New Roman" w:cs="Times New Roman"/>
          <w:sz w:val="21"/>
          <w:szCs w:val="21"/>
        </w:rPr>
        <w:t xml:space="preserve"> </w:t>
      </w:r>
    </w:p>
    <w:p w14:paraId="607235FD">
      <w:pPr>
        <w:pStyle w:val="11"/>
        <w:ind w:firstLine="436" w:firstLineChars="200"/>
        <w:jc w:val="both"/>
        <w:rPr>
          <w:rFonts w:ascii="Times New Roman" w:cs="Times New Roman"/>
          <w:sz w:val="21"/>
          <w:szCs w:val="21"/>
        </w:rPr>
      </w:pPr>
      <w:r>
        <w:rPr>
          <w:rFonts w:ascii="Times New Roman" w:cs="Times New Roman"/>
          <w:spacing w:val="4"/>
          <w:sz w:val="21"/>
          <w:szCs w:val="21"/>
        </w:rPr>
        <w:t>Cr</w:t>
      </w:r>
      <w:r>
        <w:rPr>
          <w:rFonts w:ascii="Times New Roman" w:cs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cs="Times New Roman"/>
          <w:spacing w:val="4"/>
          <w:sz w:val="21"/>
          <w:szCs w:val="21"/>
        </w:rPr>
        <w:t>O</w:t>
      </w:r>
      <w:r>
        <w:rPr>
          <w:rFonts w:ascii="Times New Roman" w:cs="Times New Roman"/>
          <w:spacing w:val="4"/>
          <w:sz w:val="21"/>
          <w:szCs w:val="21"/>
          <w:vertAlign w:val="subscript"/>
        </w:rPr>
        <w:t>7</w:t>
      </w:r>
      <w:r>
        <w:rPr>
          <w:rFonts w:ascii="Times New Roman" w:cs="Times New Roman"/>
          <w:sz w:val="21"/>
          <w:szCs w:val="21"/>
          <w:vertAlign w:val="superscript"/>
        </w:rPr>
        <w:t>2-</w:t>
      </w:r>
      <w:r>
        <w:rPr>
          <w:rFonts w:ascii="Times New Roman" w:cs="Times New Roman"/>
          <w:sz w:val="21"/>
          <w:szCs w:val="21"/>
        </w:rPr>
        <w:t xml:space="preserve"> + 14H</w:t>
      </w:r>
      <w:r>
        <w:rPr>
          <w:rFonts w:ascii="Times New Roman" w:cs="Times New Roman"/>
          <w:sz w:val="21"/>
          <w:szCs w:val="21"/>
          <w:vertAlign w:val="superscript"/>
        </w:rPr>
        <w:t>+</w:t>
      </w:r>
      <w:r>
        <w:rPr>
          <w:rFonts w:ascii="Times New Roman" w:cs="Times New Roman"/>
          <w:sz w:val="21"/>
          <w:szCs w:val="21"/>
        </w:rPr>
        <w:t xml:space="preserve"> + 6Fe</w:t>
      </w:r>
      <w:r>
        <w:rPr>
          <w:rFonts w:ascii="Times New Roman" w:cs="Times New Roman"/>
          <w:sz w:val="21"/>
          <w:szCs w:val="21"/>
          <w:vertAlign w:val="superscript"/>
        </w:rPr>
        <w:t>2+</w:t>
      </w:r>
      <w:r>
        <w:rPr>
          <w:rFonts w:ascii="Times New Roman" w:cs="Times New Roman"/>
          <w:sz w:val="21"/>
          <w:szCs w:val="21"/>
        </w:rPr>
        <w:t xml:space="preserve"> = 2Cr</w:t>
      </w:r>
      <w:r>
        <w:rPr>
          <w:rFonts w:ascii="Times New Roman" w:cs="Times New Roman"/>
          <w:sz w:val="21"/>
          <w:szCs w:val="21"/>
          <w:vertAlign w:val="superscript"/>
        </w:rPr>
        <w:t>3+</w:t>
      </w:r>
      <w:r>
        <w:rPr>
          <w:rFonts w:ascii="Times New Roman" w:cs="Times New Roman"/>
          <w:sz w:val="21"/>
          <w:szCs w:val="21"/>
        </w:rPr>
        <w:t xml:space="preserve"> + 6Fe</w:t>
      </w:r>
      <w:r>
        <w:rPr>
          <w:rFonts w:ascii="Times New Roman" w:cs="Times New Roman"/>
          <w:sz w:val="21"/>
          <w:szCs w:val="21"/>
          <w:vertAlign w:val="superscript"/>
        </w:rPr>
        <w:t>3+</w:t>
      </w:r>
      <w:r>
        <w:rPr>
          <w:rFonts w:ascii="Times New Roman" w:cs="Times New Roman"/>
          <w:sz w:val="21"/>
          <w:szCs w:val="21"/>
        </w:rPr>
        <w:t>+ 7H</w:t>
      </w:r>
      <w:r>
        <w:rPr>
          <w:rFonts w:ascii="Times New Roman" w:cs="Times New Roman"/>
          <w:sz w:val="21"/>
          <w:szCs w:val="21"/>
          <w:vertAlign w:val="subscript"/>
        </w:rPr>
        <w:t>2</w:t>
      </w:r>
      <w:r>
        <w:rPr>
          <w:rFonts w:ascii="Times New Roman" w:cs="Times New Roman"/>
          <w:sz w:val="21"/>
          <w:szCs w:val="21"/>
        </w:rPr>
        <w:t>O</w:t>
      </w:r>
    </w:p>
    <w:p w14:paraId="2468E602">
      <w:pPr>
        <w:pStyle w:val="11"/>
        <w:jc w:val="both"/>
        <w:rPr>
          <w:rFonts w:ascii="Times New Roman" w:cs="Times New Roman"/>
          <w:sz w:val="21"/>
          <w:szCs w:val="21"/>
        </w:rPr>
      </w:pPr>
    </w:p>
    <w:p w14:paraId="11350887">
      <w:pPr>
        <w:widowControl/>
        <w:snapToGrid w:val="0"/>
        <w:spacing w:line="360" w:lineRule="auto"/>
        <w:ind w:left="210" w:hanging="210"/>
        <w:rPr>
          <w:sz w:val="22"/>
          <w:szCs w:val="22"/>
        </w:rPr>
      </w:pPr>
    </w:p>
    <w:p w14:paraId="3423E8F0">
      <w:pPr>
        <w:spacing w:after="100"/>
        <w:rPr>
          <w:sz w:val="22"/>
          <w:szCs w:val="22"/>
        </w:rPr>
      </w:pPr>
    </w:p>
    <w:p w14:paraId="7FB1FDF2">
      <w:pPr>
        <w:spacing w:after="100"/>
        <w:rPr>
          <w:sz w:val="22"/>
          <w:szCs w:val="22"/>
        </w:rPr>
      </w:pPr>
    </w:p>
    <w:p w14:paraId="7E2E24B6">
      <w:pPr>
        <w:spacing w:after="100"/>
        <w:rPr>
          <w:rFonts w:hint="eastAsia"/>
          <w:sz w:val="22"/>
          <w:szCs w:val="22"/>
        </w:rPr>
      </w:pPr>
    </w:p>
    <w:p w14:paraId="5958E4E9">
      <w:pPr>
        <w:spacing w:after="100"/>
        <w:rPr>
          <w:sz w:val="22"/>
          <w:szCs w:val="22"/>
        </w:rPr>
      </w:pPr>
    </w:p>
    <w:p w14:paraId="3CAC71C1">
      <w:pPr>
        <w:spacing w:after="100"/>
        <w:rPr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right" w:tblpY="-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02"/>
      </w:tblGrid>
      <w:tr w14:paraId="3ED3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" w:type="dxa"/>
            <w:noWrap w:val="0"/>
            <w:vAlign w:val="top"/>
          </w:tcPr>
          <w:p w14:paraId="50E4388D">
            <w:pPr>
              <w:spacing w:after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得分</w:t>
            </w:r>
          </w:p>
        </w:tc>
        <w:tc>
          <w:tcPr>
            <w:tcW w:w="802" w:type="dxa"/>
            <w:noWrap w:val="0"/>
            <w:vAlign w:val="top"/>
          </w:tcPr>
          <w:p w14:paraId="428388A9">
            <w:pPr>
              <w:spacing w:after="100"/>
              <w:rPr>
                <w:sz w:val="22"/>
                <w:szCs w:val="22"/>
              </w:rPr>
            </w:pPr>
          </w:p>
        </w:tc>
      </w:tr>
    </w:tbl>
    <w:p w14:paraId="3EAC9F9E">
      <w:pPr>
        <w:pStyle w:val="3"/>
        <w:numPr>
          <w:ilvl w:val="0"/>
          <w:numId w:val="2"/>
        </w:numPr>
        <w:adjustRightInd w:val="0"/>
        <w:snapToGrid w:val="0"/>
        <w:spacing w:after="1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计算题                               </w:t>
      </w:r>
    </w:p>
    <w:p w14:paraId="7E5DAFB7">
      <w:pPr>
        <w:spacing w:after="100"/>
        <w:rPr>
          <w:spacing w:val="4"/>
          <w:kern w:val="0"/>
          <w:sz w:val="22"/>
          <w:szCs w:val="22"/>
          <w:lang w:val="pt-BR"/>
        </w:rPr>
      </w:pPr>
      <w:r>
        <w:rPr>
          <w:sz w:val="22"/>
          <w:szCs w:val="22"/>
        </w:rPr>
        <w:t>1.</w:t>
      </w:r>
    </w:p>
    <w:p w14:paraId="12753069">
      <w:r>
        <w:rPr>
          <w:rFonts w:hint="eastAsia"/>
        </w:rPr>
        <w:t>某学生测得</w:t>
      </w:r>
      <w:r>
        <w:t>CS</w:t>
      </w:r>
      <w:r>
        <w:rPr>
          <w:vertAlign w:val="subscript"/>
        </w:rPr>
        <w:t>2</w:t>
      </w:r>
      <w:r>
        <w:rPr>
          <w:rFonts w:hint="eastAsia"/>
        </w:rPr>
        <w:t>沸点是</w:t>
      </w:r>
      <w:r>
        <w:t>319.1K</w:t>
      </w:r>
      <w:r>
        <w:rPr>
          <w:rFonts w:hint="eastAsia"/>
        </w:rPr>
        <w:t>，</w:t>
      </w:r>
      <w:r>
        <w:t>S</w:t>
      </w:r>
      <w:r>
        <w:rPr>
          <w:rFonts w:hint="eastAsia"/>
        </w:rPr>
        <w:t>溶解于</w:t>
      </w:r>
      <w:r>
        <w:t>CS</w:t>
      </w:r>
      <w:r>
        <w:rPr>
          <w:vertAlign w:val="subscript"/>
        </w:rPr>
        <w:t>2</w:t>
      </w:r>
      <w:r>
        <w:rPr>
          <w:rFonts w:hint="eastAsia"/>
        </w:rPr>
        <w:t>中，</w:t>
      </w:r>
      <w:r>
        <w:t>1.00mol/kg</w:t>
      </w:r>
      <w:r>
        <w:rPr>
          <w:rFonts w:hint="eastAsia"/>
        </w:rPr>
        <w:t>溶液的沸点是</w:t>
      </w:r>
      <w:r>
        <w:t>321.5k</w:t>
      </w:r>
      <w:r>
        <w:rPr>
          <w:rFonts w:hint="eastAsia"/>
        </w:rPr>
        <w:t>。当</w:t>
      </w:r>
      <w:r>
        <w:t>1.5gS</w:t>
      </w:r>
      <w:r>
        <w:rPr>
          <w:rFonts w:hint="eastAsia"/>
        </w:rPr>
        <w:t>溶解在</w:t>
      </w:r>
      <w:r>
        <w:t>12.5gCS</w:t>
      </w:r>
      <w:r>
        <w:rPr>
          <w:vertAlign w:val="subscript"/>
        </w:rPr>
        <w:t>2</w:t>
      </w:r>
      <w:r>
        <w:rPr>
          <w:rFonts w:hint="eastAsia"/>
        </w:rPr>
        <w:t>中时，该溶液的沸点是</w:t>
      </w:r>
      <w:r>
        <w:t>320.2K</w:t>
      </w:r>
      <w:r>
        <w:rPr>
          <w:rFonts w:hint="eastAsia"/>
        </w:rPr>
        <w:t>，试确定</w:t>
      </w:r>
      <w:r>
        <w:t>S</w:t>
      </w:r>
      <w:r>
        <w:rPr>
          <w:rFonts w:hint="eastAsia"/>
        </w:rPr>
        <w:t>的分子式。</w:t>
      </w:r>
    </w:p>
    <w:p w14:paraId="35135001">
      <w:r>
        <w:rPr>
          <w:rFonts w:hint="eastAsia"/>
        </w:rPr>
        <w:t>解：</w:t>
      </w:r>
      <w:r>
        <w:rPr>
          <w:position w:val="-8"/>
        </w:rPr>
        <w:drawing>
          <wp:inline distT="0" distB="0" distL="114300" distR="114300">
            <wp:extent cx="208280" cy="200025"/>
            <wp:effectExtent l="0" t="0" r="1270" b="9525"/>
            <wp:docPr id="3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</w:t>
      </w:r>
      <w:r>
        <w:rPr>
          <w:position w:val="-8"/>
        </w:rPr>
        <w:drawing>
          <wp:inline distT="0" distB="0" distL="114300" distR="114300">
            <wp:extent cx="114935" cy="200025"/>
            <wp:effectExtent l="0" t="0" r="18415" b="9525"/>
            <wp:docPr id="4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vertAlign w:val="subscript"/>
        </w:rPr>
        <w:t>b</w:t>
      </w:r>
      <w:r>
        <w:t>b</w:t>
      </w:r>
    </w:p>
    <w:p w14:paraId="634D10F0">
      <w:r>
        <w:t xml:space="preserve">   321.5-319.1=K</w:t>
      </w:r>
      <w:r>
        <w:rPr>
          <w:vertAlign w:val="subscript"/>
        </w:rPr>
        <w:t>b</w:t>
      </w:r>
      <w:r>
        <w:rPr>
          <w:position w:val="-8"/>
        </w:rPr>
        <w:drawing>
          <wp:inline distT="0" distB="0" distL="114300" distR="114300">
            <wp:extent cx="200025" cy="200025"/>
            <wp:effectExtent l="0" t="0" r="9525" b="9525"/>
            <wp:docPr id="5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6C717">
      <w:r>
        <w:t xml:space="preserve">   K</w:t>
      </w:r>
      <w:r>
        <w:rPr>
          <w:vertAlign w:val="subscript"/>
        </w:rPr>
        <w:t>b</w:t>
      </w:r>
      <w:r>
        <w:t>=2.4K</w:t>
      </w:r>
      <w:r>
        <w:rPr>
          <w:rFonts w:hint="eastAsia" w:ascii="宋体"/>
        </w:rPr>
        <w:t>·</w:t>
      </w:r>
      <w:r>
        <w:t>Kg</w:t>
      </w:r>
      <w:r>
        <w:rPr>
          <w:rFonts w:hint="eastAsia" w:ascii="宋体"/>
        </w:rPr>
        <w:t>·</w:t>
      </w:r>
      <w:r>
        <w:t>mol</w:t>
      </w:r>
      <w:r>
        <w:rPr>
          <w:vertAlign w:val="superscript"/>
        </w:rPr>
        <w:t>-1</w:t>
      </w:r>
    </w:p>
    <w:p w14:paraId="2499759A">
      <w:r>
        <w:t xml:space="preserve">   320.2-319.1=2.4</w:t>
      </w:r>
      <w:r>
        <w:rPr>
          <w:rFonts w:hint="eastAsia" w:ascii="宋体"/>
        </w:rPr>
        <w:t>×</w:t>
      </w:r>
      <w:r>
        <w:rPr>
          <w:position w:val="-24"/>
        </w:rPr>
        <w:drawing>
          <wp:inline distT="0" distB="0" distL="114300" distR="114300">
            <wp:extent cx="419735" cy="400685"/>
            <wp:effectExtent l="0" t="0" r="18415" b="18415"/>
            <wp:docPr id="6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6D4F">
      <w:r>
        <w:t xml:space="preserve">   M=261.8g</w:t>
      </w:r>
      <w:r>
        <w:rPr>
          <w:rFonts w:hint="eastAsia" w:ascii="宋体"/>
        </w:rPr>
        <w:t>·</w:t>
      </w:r>
      <w:r>
        <w:t>mol</w:t>
      </w:r>
      <w:r>
        <w:rPr>
          <w:vertAlign w:val="superscript"/>
        </w:rPr>
        <w:t>-1</w:t>
      </w:r>
    </w:p>
    <w:p w14:paraId="58FB29F1">
      <w:r>
        <w:t xml:space="preserve">   261.8/32=8</w:t>
      </w:r>
    </w:p>
    <w:p w14:paraId="3E75D8F9">
      <w:r>
        <w:t xml:space="preserve">  S</w:t>
      </w:r>
      <w:r>
        <w:rPr>
          <w:rFonts w:hint="eastAsia"/>
        </w:rPr>
        <w:t>的分子式为</w:t>
      </w:r>
      <w:r>
        <w:t>S</w:t>
      </w:r>
      <w:r>
        <w:rPr>
          <w:vertAlign w:val="subscript"/>
        </w:rPr>
        <w:t>8</w:t>
      </w:r>
      <w:r>
        <w:rPr>
          <w:rFonts w:hint="eastAsia"/>
        </w:rPr>
        <w:t>。</w:t>
      </w:r>
    </w:p>
    <w:p w14:paraId="6C471CD5">
      <w:pPr>
        <w:spacing w:after="100"/>
        <w:rPr>
          <w:spacing w:val="4"/>
          <w:kern w:val="0"/>
          <w:sz w:val="22"/>
          <w:szCs w:val="22"/>
          <w:lang w:val="pt-BR"/>
        </w:rPr>
      </w:pPr>
    </w:p>
    <w:p w14:paraId="69EEADC8">
      <w:pPr>
        <w:spacing w:after="100"/>
        <w:rPr>
          <w:color w:val="FF0000"/>
          <w:sz w:val="22"/>
          <w:szCs w:val="22"/>
          <w:lang w:val="pt-BR"/>
        </w:rPr>
      </w:pPr>
    </w:p>
    <w:p w14:paraId="69226444">
      <w:pPr>
        <w:spacing w:after="100"/>
        <w:rPr>
          <w:sz w:val="22"/>
          <w:szCs w:val="22"/>
          <w:lang w:val="pt-BR"/>
        </w:rPr>
      </w:pPr>
    </w:p>
    <w:p w14:paraId="4F2737E6">
      <w:pPr>
        <w:spacing w:after="100"/>
        <w:rPr>
          <w:sz w:val="22"/>
          <w:szCs w:val="22"/>
          <w:lang w:val="pt-BR"/>
        </w:rPr>
      </w:pPr>
    </w:p>
    <w:p w14:paraId="6B54CBE0">
      <w:pPr>
        <w:spacing w:after="100"/>
        <w:rPr>
          <w:sz w:val="22"/>
          <w:szCs w:val="22"/>
          <w:lang w:val="pt-BR"/>
        </w:rPr>
      </w:pPr>
    </w:p>
    <w:p w14:paraId="3B281B7B">
      <w:pPr>
        <w:spacing w:after="100"/>
        <w:rPr>
          <w:sz w:val="22"/>
          <w:szCs w:val="22"/>
          <w:lang w:val="pt-BR"/>
        </w:rPr>
      </w:pPr>
    </w:p>
    <w:p w14:paraId="431CF89B">
      <w:pPr>
        <w:spacing w:after="100"/>
        <w:rPr>
          <w:rFonts w:hint="eastAsia"/>
          <w:sz w:val="22"/>
          <w:szCs w:val="22"/>
          <w:lang w:val="pt-BR"/>
        </w:rPr>
      </w:pPr>
    </w:p>
    <w:p w14:paraId="637F3D15">
      <w:pPr>
        <w:rPr>
          <w:sz w:val="24"/>
        </w:rPr>
      </w:pPr>
      <w:r>
        <w:rPr>
          <w:rFonts w:hint="eastAsia"/>
          <w:color w:val="000000"/>
          <w:szCs w:val="21"/>
          <w:lang w:val="en-US" w:eastAsia="zh-CN"/>
        </w:rPr>
        <w:t>2.</w:t>
      </w:r>
      <w:r>
        <w:rPr>
          <w:rFonts w:hint="eastAsia"/>
          <w:color w:val="000000"/>
          <w:szCs w:val="21"/>
        </w:rPr>
        <w:t>在氯离子和铬酸根浓度均为</w:t>
      </w:r>
      <w:r>
        <w:rPr>
          <w:color w:val="000000"/>
          <w:szCs w:val="21"/>
        </w:rPr>
        <w:t xml:space="preserve">0.050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rFonts w:hint="eastAsia"/>
          <w:szCs w:val="21"/>
        </w:rPr>
        <w:t>的溶液中，滴加硝酸银溶液后（假设体积不变），发生沉淀的先后顺序如何？</w:t>
      </w:r>
      <w:r>
        <w:rPr>
          <w:sz w:val="22"/>
          <w:szCs w:val="22"/>
        </w:rPr>
        <w:t>K</w:t>
      </w:r>
      <w:r>
        <w:rPr>
          <w:sz w:val="22"/>
          <w:szCs w:val="22"/>
          <w:vertAlign w:val="subscript"/>
        </w:rPr>
        <w:t>sp</w:t>
      </w:r>
      <w:r>
        <w:rPr>
          <w:szCs w:val="21"/>
          <w:vertAlign w:val="superscript"/>
        </w:rPr>
        <w:t>θ</w:t>
      </w:r>
      <w:r>
        <w:rPr>
          <w:rFonts w:hint="eastAsia"/>
          <w:szCs w:val="21"/>
        </w:rPr>
        <w:t>（</w:t>
      </w:r>
      <w:r>
        <w:rPr>
          <w:szCs w:val="21"/>
        </w:rPr>
        <w:t>AgCl</w:t>
      </w:r>
      <w:r>
        <w:rPr>
          <w:rFonts w:hint="eastAsia"/>
          <w:szCs w:val="21"/>
        </w:rPr>
        <w:t>）</w:t>
      </w:r>
      <w:r>
        <w:rPr>
          <w:szCs w:val="21"/>
        </w:rPr>
        <w:t>=1.77×10</w:t>
      </w:r>
      <w:r>
        <w:rPr>
          <w:szCs w:val="21"/>
          <w:vertAlign w:val="superscript"/>
        </w:rPr>
        <w:t>-10</w:t>
      </w:r>
      <w:r>
        <w:rPr>
          <w:rFonts w:hint="eastAsia"/>
          <w:szCs w:val="21"/>
        </w:rPr>
        <w:t>，</w:t>
      </w:r>
      <w:r>
        <w:rPr>
          <w:sz w:val="22"/>
          <w:szCs w:val="22"/>
        </w:rPr>
        <w:t>K</w:t>
      </w:r>
      <w:r>
        <w:rPr>
          <w:sz w:val="22"/>
          <w:szCs w:val="22"/>
          <w:vertAlign w:val="subscript"/>
        </w:rPr>
        <w:t>sp</w:t>
      </w:r>
      <w:r>
        <w:rPr>
          <w:szCs w:val="21"/>
          <w:vertAlign w:val="superscript"/>
        </w:rPr>
        <w:t>θ</w:t>
      </w:r>
      <w:r>
        <w:rPr>
          <w:rFonts w:hint="eastAsia"/>
          <w:szCs w:val="21"/>
        </w:rPr>
        <w:t>（</w:t>
      </w:r>
      <w:r>
        <w:rPr>
          <w:szCs w:val="21"/>
        </w:rPr>
        <w:t>Ag</w:t>
      </w:r>
      <w:r>
        <w:rPr>
          <w:szCs w:val="21"/>
          <w:vertAlign w:val="subscript"/>
        </w:rPr>
        <w:t>2</w:t>
      </w:r>
      <w:r>
        <w:rPr>
          <w:szCs w:val="21"/>
        </w:rPr>
        <w:t>CrO</w:t>
      </w:r>
      <w:r>
        <w:rPr>
          <w:szCs w:val="21"/>
          <w:vertAlign w:val="subscript"/>
        </w:rPr>
        <w:t>4</w:t>
      </w:r>
      <w:r>
        <w:rPr>
          <w:rFonts w:hint="eastAsia"/>
          <w:szCs w:val="21"/>
        </w:rPr>
        <w:t>）</w:t>
      </w:r>
      <w:r>
        <w:rPr>
          <w:szCs w:val="21"/>
        </w:rPr>
        <w:t>=1.12×10</w:t>
      </w:r>
      <w:r>
        <w:rPr>
          <w:szCs w:val="21"/>
          <w:vertAlign w:val="superscript"/>
        </w:rPr>
        <w:t xml:space="preserve">-12 </w:t>
      </w:r>
    </w:p>
    <w:p w14:paraId="7339A64E">
      <w:pPr>
        <w:ind w:firstLine="360" w:firstLineChars="150"/>
        <w:jc w:val="center"/>
        <w:rPr>
          <w:sz w:val="24"/>
        </w:rPr>
      </w:pPr>
    </w:p>
    <w:p w14:paraId="03BF8116">
      <w:pPr>
        <w:ind w:firstLine="315" w:firstLineChars="150"/>
        <w:jc w:val="center"/>
        <w:rPr>
          <w:sz w:val="24"/>
        </w:rPr>
      </w:pPr>
      <w:r>
        <w:rPr>
          <w:rFonts w:ascii="宋体" w:hAnsi="宋体"/>
        </w:rPr>
        <w:pict>
          <v:shape id="Object 11" o:spid="_x0000_s2059" o:spt="75" type="#_x0000_t75" style="position:absolute;left:0pt;margin-left:128.1pt;margin-top:14.75pt;height:104.35pt;width:235.6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" ShapeID="Object 11" DrawAspect="Content" ObjectID="_1468075725" r:id="rId10">
            <o:LockedField>false</o:LockedField>
          </o:OLEObject>
        </w:pict>
      </w:r>
    </w:p>
    <w:p w14:paraId="69CC64AE">
      <w:pPr>
        <w:spacing w:line="400" w:lineRule="exact"/>
        <w:rPr>
          <w:rFonts w:ascii="宋体" w:hAnsi="宋体"/>
          <w:color w:val="000000"/>
        </w:rPr>
      </w:pPr>
      <w:r>
        <w:rPr>
          <w:rFonts w:hint="eastAsia"/>
          <w:color w:val="000000"/>
        </w:rPr>
        <w:t>解：AgCl开始沉淀：</w:t>
      </w:r>
    </w:p>
    <w:p w14:paraId="7218AAD0">
      <w:pPr>
        <w:spacing w:line="400" w:lineRule="exact"/>
        <w:ind w:firstLine="630" w:firstLineChars="300"/>
        <w:rPr>
          <w:rFonts w:hint="eastAsia"/>
          <w:color w:val="000000"/>
        </w:rPr>
      </w:pPr>
    </w:p>
    <w:p w14:paraId="0C76B58C">
      <w:pPr>
        <w:spacing w:line="400" w:lineRule="exact"/>
        <w:ind w:firstLine="630" w:firstLineChars="300"/>
        <w:rPr>
          <w:rFonts w:hint="eastAsia"/>
          <w:color w:val="000000"/>
        </w:rPr>
      </w:pPr>
      <w:r>
        <w:rPr>
          <w:rFonts w:hint="eastAsia"/>
          <w:color w:val="000000"/>
        </w:rPr>
        <w:t>Ag</w:t>
      </w:r>
      <w:r>
        <w:rPr>
          <w:rFonts w:hint="eastAsia"/>
          <w:color w:val="000000"/>
          <w:vertAlign w:val="subscript"/>
        </w:rPr>
        <w:t>2</w:t>
      </w:r>
      <w:r>
        <w:rPr>
          <w:rFonts w:hint="eastAsia"/>
          <w:color w:val="000000"/>
        </w:rPr>
        <w:t>CrO</w:t>
      </w:r>
      <w:r>
        <w:rPr>
          <w:rFonts w:hint="eastAsia"/>
          <w:color w:val="000000"/>
          <w:vertAlign w:val="subscript"/>
        </w:rPr>
        <w:t>4</w:t>
      </w:r>
      <w:r>
        <w:rPr>
          <w:rFonts w:hint="eastAsia"/>
          <w:color w:val="000000"/>
        </w:rPr>
        <w:t>开始沉淀：</w:t>
      </w:r>
    </w:p>
    <w:p w14:paraId="2F4A9CD5">
      <w:pPr>
        <w:ind w:firstLine="360" w:firstLineChars="150"/>
        <w:jc w:val="center"/>
        <w:rPr>
          <w:rFonts w:hint="eastAsia"/>
          <w:sz w:val="24"/>
        </w:rPr>
      </w:pPr>
    </w:p>
    <w:p w14:paraId="349AFE46">
      <w:pPr>
        <w:ind w:firstLine="360" w:firstLineChars="150"/>
        <w:jc w:val="center"/>
        <w:rPr>
          <w:sz w:val="24"/>
        </w:rPr>
      </w:pPr>
    </w:p>
    <w:p w14:paraId="391A0043">
      <w:pPr>
        <w:ind w:firstLine="360" w:firstLineChars="150"/>
        <w:jc w:val="center"/>
        <w:rPr>
          <w:sz w:val="24"/>
        </w:rPr>
      </w:pPr>
    </w:p>
    <w:p w14:paraId="15EFBAE6">
      <w:pPr>
        <w:ind w:firstLine="360" w:firstLineChars="150"/>
        <w:jc w:val="center"/>
        <w:rPr>
          <w:sz w:val="24"/>
        </w:rPr>
      </w:pPr>
    </w:p>
    <w:p w14:paraId="64F89BBB">
      <w:pPr>
        <w:rPr>
          <w:sz w:val="22"/>
          <w:szCs w:val="22"/>
          <w:lang w:val="pt-BR"/>
        </w:rPr>
      </w:pPr>
    </w:p>
    <w:p w14:paraId="518B5322">
      <w:pPr>
        <w:rPr>
          <w:sz w:val="22"/>
          <w:szCs w:val="22"/>
          <w:lang w:val="pt-BR"/>
        </w:rPr>
      </w:pPr>
    </w:p>
    <w:p w14:paraId="6DAE33E5">
      <w:pPr>
        <w:rPr>
          <w:rFonts w:hint="eastAsia"/>
          <w:sz w:val="22"/>
          <w:szCs w:val="22"/>
          <w:lang w:val="pt-BR"/>
        </w:rPr>
      </w:pPr>
    </w:p>
    <w:p w14:paraId="5F5659A7">
      <w:pPr>
        <w:rPr>
          <w:sz w:val="22"/>
          <w:szCs w:val="22"/>
          <w:lang w:val="pt-BR"/>
        </w:rPr>
      </w:pPr>
    </w:p>
    <w:p w14:paraId="76CFC127">
      <w:pPr>
        <w:rPr>
          <w:rFonts w:hint="eastAsia"/>
          <w:sz w:val="22"/>
          <w:szCs w:val="22"/>
        </w:rPr>
      </w:pPr>
    </w:p>
    <w:p w14:paraId="334D85E8">
      <w:pPr>
        <w:rPr>
          <w:sz w:val="22"/>
          <w:szCs w:val="22"/>
        </w:rPr>
      </w:pPr>
    </w:p>
    <w:p w14:paraId="0284AB71">
      <w:pPr>
        <w:rPr>
          <w:rFonts w:hint="eastAsia"/>
          <w:sz w:val="22"/>
          <w:szCs w:val="22"/>
        </w:rPr>
      </w:pPr>
    </w:p>
    <w:p w14:paraId="4234EAFD">
      <w:pPr>
        <w:spacing w:after="100" w:line="400" w:lineRule="exact"/>
        <w:rPr>
          <w:spacing w:val="4"/>
          <w:kern w:val="0"/>
          <w:lang w:val="pt-BR"/>
        </w:rPr>
      </w:pPr>
      <w:r>
        <w:rPr>
          <w:sz w:val="22"/>
          <w:szCs w:val="22"/>
          <w:lang w:val="pt-BR"/>
        </w:rPr>
        <w:t>3.</w:t>
      </w:r>
      <w:r>
        <w:rPr>
          <w:rFonts w:hint="eastAsia"/>
          <w:spacing w:val="4"/>
          <w:kern w:val="0"/>
        </w:rPr>
        <w:t>在一含有</w:t>
      </w:r>
      <w:r>
        <w:rPr>
          <w:spacing w:val="4"/>
          <w:kern w:val="0"/>
          <w:lang w:val="pt-BR"/>
        </w:rPr>
        <w:t>[ Ag( NH</w:t>
      </w:r>
      <w:r>
        <w:rPr>
          <w:spacing w:val="4"/>
          <w:kern w:val="0"/>
          <w:vertAlign w:val="subscript"/>
          <w:lang w:val="pt-BR"/>
        </w:rPr>
        <w:t>3</w:t>
      </w:r>
      <w:r>
        <w:rPr>
          <w:spacing w:val="4"/>
          <w:kern w:val="0"/>
          <w:lang w:val="pt-BR"/>
        </w:rPr>
        <w:t xml:space="preserve"> )</w:t>
      </w:r>
      <w:r>
        <w:rPr>
          <w:spacing w:val="4"/>
          <w:kern w:val="0"/>
          <w:vertAlign w:val="subscript"/>
          <w:lang w:val="pt-BR"/>
        </w:rPr>
        <w:t>2</w:t>
      </w:r>
      <w:r>
        <w:rPr>
          <w:spacing w:val="4"/>
          <w:kern w:val="0"/>
          <w:lang w:val="pt-BR"/>
        </w:rPr>
        <w:t xml:space="preserve"> ]</w:t>
      </w:r>
      <w:r>
        <w:rPr>
          <w:spacing w:val="4"/>
          <w:kern w:val="0"/>
          <w:vertAlign w:val="superscript"/>
        </w:rPr>
        <w:sym w:font="Symbol" w:char="002B"/>
      </w:r>
      <w:r>
        <w:rPr>
          <w:spacing w:val="4"/>
          <w:kern w:val="0"/>
          <w:lang w:val="pt-BR"/>
        </w:rPr>
        <w:t xml:space="preserve"> ( c= 0.01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spacing w:val="4"/>
          <w:kern w:val="0"/>
          <w:lang w:val="pt-BR"/>
        </w:rPr>
        <w:t xml:space="preserve">) </w:t>
      </w:r>
      <w:r>
        <w:rPr>
          <w:rFonts w:hint="eastAsia"/>
          <w:spacing w:val="4"/>
          <w:kern w:val="0"/>
        </w:rPr>
        <w:t>及</w:t>
      </w:r>
      <w:r>
        <w:rPr>
          <w:spacing w:val="4"/>
          <w:kern w:val="0"/>
          <w:lang w:val="pt-BR"/>
        </w:rPr>
        <w:t xml:space="preserve"> NH</w:t>
      </w:r>
      <w:r>
        <w:rPr>
          <w:spacing w:val="4"/>
          <w:kern w:val="0"/>
          <w:vertAlign w:val="subscript"/>
          <w:lang w:val="pt-BR"/>
        </w:rPr>
        <w:t>3</w:t>
      </w:r>
      <w:r>
        <w:rPr>
          <w:spacing w:val="4"/>
          <w:kern w:val="0"/>
          <w:lang w:val="pt-BR"/>
        </w:rPr>
        <w:t xml:space="preserve"> (c = 4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  <w:r>
        <w:rPr>
          <w:spacing w:val="4"/>
          <w:kern w:val="0"/>
          <w:lang w:val="pt-BR"/>
        </w:rPr>
        <w:t>)</w:t>
      </w:r>
      <w:r>
        <w:rPr>
          <w:rFonts w:hint="eastAsia"/>
          <w:spacing w:val="4"/>
          <w:kern w:val="0"/>
        </w:rPr>
        <w:t>的水溶液中</w:t>
      </w:r>
      <w:r>
        <w:rPr>
          <w:rFonts w:hint="eastAsia"/>
          <w:spacing w:val="4"/>
          <w:kern w:val="0"/>
          <w:lang w:val="pt-BR"/>
        </w:rPr>
        <w:t>，</w:t>
      </w:r>
      <w:r>
        <w:rPr>
          <w:spacing w:val="4"/>
          <w:kern w:val="0"/>
          <w:lang w:val="pt-BR"/>
        </w:rPr>
        <w:t>Ag</w:t>
      </w:r>
      <w:r>
        <w:rPr>
          <w:spacing w:val="4"/>
          <w:kern w:val="0"/>
          <w:vertAlign w:val="superscript"/>
        </w:rPr>
        <w:sym w:font="Symbol" w:char="002B"/>
      </w:r>
      <w:r>
        <w:rPr>
          <w:rFonts w:hint="eastAsia"/>
          <w:spacing w:val="4"/>
          <w:kern w:val="0"/>
        </w:rPr>
        <w:t>离子浓度为多少</w:t>
      </w:r>
      <w:r>
        <w:rPr>
          <w:rFonts w:hint="eastAsia"/>
          <w:spacing w:val="4"/>
          <w:kern w:val="0"/>
          <w:lang w:val="pt-BR"/>
        </w:rPr>
        <w:t>？</w:t>
      </w:r>
      <w:r>
        <w:rPr>
          <w:spacing w:val="4"/>
          <w:kern w:val="0"/>
          <w:lang w:val="pt-BR"/>
        </w:rPr>
        <w:t xml:space="preserve"> </w:t>
      </w:r>
      <w:r>
        <w:rPr>
          <w:rFonts w:hint="eastAsia"/>
          <w:spacing w:val="4"/>
          <w:kern w:val="0"/>
        </w:rPr>
        <w:t>已知</w:t>
      </w:r>
      <w:r>
        <w:rPr>
          <w:spacing w:val="4"/>
          <w:kern w:val="0"/>
          <w:lang w:val="pt-BR"/>
        </w:rPr>
        <w:t>K</w:t>
      </w:r>
      <w:r>
        <w:rPr>
          <w:spacing w:val="4"/>
          <w:kern w:val="0"/>
          <w:vertAlign w:val="subscript"/>
          <w:lang w:val="pt-BR"/>
        </w:rPr>
        <w:t>f</w:t>
      </w:r>
      <w:r>
        <w:rPr>
          <w:szCs w:val="21"/>
          <w:vertAlign w:val="superscript"/>
        </w:rPr>
        <w:t>θ</w:t>
      </w:r>
      <w:r>
        <w:rPr>
          <w:spacing w:val="4"/>
          <w:kern w:val="0"/>
          <w:lang w:val="pt-BR"/>
        </w:rPr>
        <w:t>{Ag( NH</w:t>
      </w:r>
      <w:r>
        <w:rPr>
          <w:spacing w:val="4"/>
          <w:kern w:val="0"/>
          <w:vertAlign w:val="subscript"/>
          <w:lang w:val="pt-BR"/>
        </w:rPr>
        <w:t>3</w:t>
      </w:r>
      <w:r>
        <w:rPr>
          <w:spacing w:val="4"/>
          <w:kern w:val="0"/>
          <w:lang w:val="pt-BR"/>
        </w:rPr>
        <w:t xml:space="preserve"> )</w:t>
      </w:r>
      <w:r>
        <w:rPr>
          <w:spacing w:val="4"/>
          <w:kern w:val="0"/>
          <w:vertAlign w:val="subscript"/>
          <w:lang w:val="pt-BR"/>
        </w:rPr>
        <w:t>2</w:t>
      </w:r>
      <w:r>
        <w:rPr>
          <w:spacing w:val="4"/>
          <w:kern w:val="0"/>
          <w:vertAlign w:val="superscript"/>
        </w:rPr>
        <w:sym w:font="Symbol" w:char="002B"/>
      </w:r>
      <w:r>
        <w:rPr>
          <w:spacing w:val="4"/>
          <w:kern w:val="0"/>
          <w:lang w:val="pt-BR"/>
        </w:rPr>
        <w:t>}=1.1</w:t>
      </w:r>
      <w:r>
        <w:rPr>
          <w:spacing w:val="4"/>
          <w:kern w:val="0"/>
        </w:rPr>
        <w:sym w:font="Symbol" w:char="00B4"/>
      </w:r>
      <w:r>
        <w:rPr>
          <w:spacing w:val="4"/>
          <w:kern w:val="0"/>
          <w:lang w:val="pt-BR"/>
        </w:rPr>
        <w:t>10</w:t>
      </w:r>
      <w:r>
        <w:rPr>
          <w:spacing w:val="4"/>
          <w:kern w:val="0"/>
          <w:vertAlign w:val="superscript"/>
          <w:lang w:val="pt-BR"/>
        </w:rPr>
        <w:t>7</w:t>
      </w:r>
    </w:p>
    <w:p w14:paraId="04BF8081">
      <w:pPr>
        <w:spacing w:after="100" w:line="400" w:lineRule="exact"/>
        <w:rPr>
          <w:rFonts w:hint="eastAsia"/>
          <w:lang w:val="pt-BR"/>
        </w:rPr>
      </w:pPr>
      <w:r>
        <w:rPr>
          <w:rFonts w:hint="eastAsia"/>
          <w:lang w:val="pt-BR"/>
        </w:rPr>
        <w:t>解：设</w:t>
      </w:r>
      <w:r>
        <w:rPr>
          <w:spacing w:val="4"/>
          <w:kern w:val="0"/>
          <w:lang w:val="pt-BR"/>
        </w:rPr>
        <w:t>Ag</w:t>
      </w:r>
      <w:r>
        <w:rPr>
          <w:spacing w:val="4"/>
          <w:kern w:val="0"/>
          <w:vertAlign w:val="superscript"/>
        </w:rPr>
        <w:sym w:font="Symbol" w:char="002B"/>
      </w:r>
      <w:r>
        <w:rPr>
          <w:rFonts w:hint="eastAsia"/>
          <w:spacing w:val="4"/>
          <w:kern w:val="0"/>
        </w:rPr>
        <w:t>离子浓度为</w:t>
      </w:r>
      <w:r>
        <w:rPr>
          <w:i/>
          <w:iCs/>
          <w:szCs w:val="21"/>
        </w:rPr>
        <w:t>x</w:t>
      </w:r>
      <w:r>
        <w:rPr>
          <w:spacing w:val="4"/>
          <w:kern w:val="0"/>
          <w:lang w:val="pt-BR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</w:p>
    <w:p w14:paraId="095A3AA1">
      <w:pPr>
        <w:spacing w:after="100" w:line="400" w:lineRule="exact"/>
        <w:rPr>
          <w:rFonts w:hint="eastAsia"/>
          <w:lang w:val="pt-BR"/>
        </w:rPr>
      </w:pPr>
    </w:p>
    <w:p w14:paraId="41207F47">
      <w:pPr>
        <w:spacing w:after="100" w:line="400" w:lineRule="exact"/>
        <w:rPr>
          <w:lang w:val="pt-BR"/>
        </w:rPr>
      </w:pPr>
      <w:r>
        <w:rPr>
          <w:lang w:val="pt-BR"/>
        </w:rPr>
        <w:t>Ag</w:t>
      </w:r>
      <w:r>
        <w:rPr>
          <w:vertAlign w:val="superscript"/>
          <w:lang w:val="pt-BR"/>
        </w:rPr>
        <w:t>+</w:t>
      </w:r>
      <w:r>
        <w:rPr>
          <w:lang w:val="pt-BR"/>
        </w:rPr>
        <w:t xml:space="preserve">  +  2NH</w:t>
      </w:r>
      <w:r>
        <w:rPr>
          <w:vertAlign w:val="subscript"/>
          <w:lang w:val="pt-BR"/>
        </w:rPr>
        <w:t>3</w:t>
      </w:r>
      <w:r>
        <w:rPr>
          <w:lang w:val="pt-BR"/>
        </w:rPr>
        <w:t xml:space="preserve">  ==    Ag(NH</w:t>
      </w:r>
      <w:r>
        <w:rPr>
          <w:vertAlign w:val="subscript"/>
          <w:lang w:val="pt-BR"/>
        </w:rPr>
        <w:t>3</w:t>
      </w:r>
      <w:r>
        <w:rPr>
          <w:lang w:val="pt-BR"/>
        </w:rPr>
        <w:t>)</w:t>
      </w:r>
      <w:r>
        <w:rPr>
          <w:vertAlign w:val="subscript"/>
          <w:lang w:val="pt-BR"/>
        </w:rPr>
        <w:t>2</w:t>
      </w:r>
      <w:r>
        <w:rPr>
          <w:vertAlign w:val="superscript"/>
          <w:lang w:val="pt-BR"/>
        </w:rPr>
        <w:t>+</w:t>
      </w:r>
      <w:r>
        <w:rPr>
          <w:lang w:val="pt-BR"/>
        </w:rPr>
        <w:t xml:space="preserve">  </w:t>
      </w:r>
    </w:p>
    <w:p w14:paraId="5C4DA74C">
      <w:pPr>
        <w:spacing w:after="100" w:line="400" w:lineRule="exact"/>
        <w:ind w:firstLine="420" w:firstLineChars="200"/>
        <w:rPr>
          <w:lang w:val="pt-BR"/>
        </w:rPr>
      </w:pPr>
      <w:r>
        <w:rPr>
          <w:i/>
          <w:iCs/>
          <w:szCs w:val="21"/>
        </w:rPr>
        <w:t xml:space="preserve">x  </w:t>
      </w:r>
      <w:r>
        <w:rPr>
          <w:lang w:val="pt-BR"/>
        </w:rPr>
        <w:t xml:space="preserve">      4+2</w:t>
      </w:r>
      <w:r>
        <w:rPr>
          <w:i/>
          <w:iCs/>
          <w:szCs w:val="21"/>
        </w:rPr>
        <w:t>x</w:t>
      </w:r>
      <w:r>
        <w:rPr>
          <w:lang w:val="pt-BR"/>
        </w:rPr>
        <w:t xml:space="preserve">          0.01-</w:t>
      </w:r>
      <w:r>
        <w:rPr>
          <w:i/>
          <w:iCs/>
          <w:szCs w:val="21"/>
        </w:rPr>
        <w:t>x</w:t>
      </w:r>
    </w:p>
    <w:p w14:paraId="662A7D2A">
      <w:pPr>
        <w:spacing w:after="100" w:line="400" w:lineRule="exact"/>
        <w:rPr>
          <w:lang w:val="pt-BR"/>
        </w:rPr>
      </w:pPr>
      <w:r>
        <w:rPr>
          <w:lang w:val="pt-BR"/>
        </w:rPr>
        <w:t>K</w:t>
      </w:r>
      <w:r>
        <w:rPr>
          <w:vertAlign w:val="subscript"/>
          <w:lang w:val="pt-BR"/>
        </w:rPr>
        <w:t>f</w:t>
      </w:r>
      <w:r>
        <w:rPr>
          <w:szCs w:val="21"/>
          <w:vertAlign w:val="superscript"/>
        </w:rPr>
        <w:t>θ</w:t>
      </w:r>
      <w:r>
        <w:rPr>
          <w:lang w:val="pt-BR"/>
        </w:rPr>
        <w:t>=</w:t>
      </w:r>
      <w:r>
        <w:rPr>
          <w:position w:val="-28"/>
        </w:rPr>
        <w:object>
          <v:shape id="_x0000_i1029" o:spt="75" type="#_x0000_t75" style="height:33pt;width:54.7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9" DrawAspect="Content" ObjectID="_1468075726" r:id="rId12">
            <o:LockedField>false</o:LockedField>
          </o:OLEObject>
        </w:object>
      </w:r>
      <w:r>
        <w:rPr>
          <w:lang w:val="pt-BR"/>
        </w:rPr>
        <w:t>=</w:t>
      </w:r>
      <w:r>
        <w:rPr>
          <w:position w:val="-24"/>
        </w:rPr>
        <w:object>
          <v:shape id="_x0000_i1030" o:spt="75" type="#_x0000_t75" style="height:30.75pt;width:33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30" DrawAspect="Content" ObjectID="_1468075727" r:id="rId14">
            <o:LockedField>false</o:LockedField>
          </o:OLEObject>
        </w:object>
      </w:r>
      <w:r>
        <w:rPr>
          <w:lang w:val="pt-BR"/>
        </w:rPr>
        <w:t xml:space="preserve">  </w:t>
      </w:r>
      <w:r>
        <w:t xml:space="preserve">  </w:t>
      </w:r>
      <w:r>
        <w:rPr>
          <w:i/>
          <w:iCs/>
          <w:szCs w:val="21"/>
        </w:rPr>
        <w:t>x</w:t>
      </w:r>
      <w:r>
        <w:rPr>
          <w:lang w:val="pt-BR"/>
        </w:rPr>
        <w:t>=5.68</w:t>
      </w:r>
      <w:r>
        <w:rPr>
          <w:rFonts w:hint="eastAsia"/>
          <w:lang w:val="pt-BR"/>
        </w:rPr>
        <w:t>×</w:t>
      </w:r>
      <w:r>
        <w:rPr>
          <w:lang w:val="pt-BR"/>
        </w:rPr>
        <w:t>10</w:t>
      </w:r>
      <w:r>
        <w:rPr>
          <w:vertAlign w:val="superscript"/>
          <w:lang w:val="pt-BR"/>
        </w:rPr>
        <w:t>-11</w:t>
      </w:r>
      <w:r>
        <w:rPr>
          <w:spacing w:val="4"/>
          <w:kern w:val="0"/>
          <w:lang w:val="pt-BR"/>
        </w:rPr>
        <w:t xml:space="preserve"> </w:t>
      </w:r>
      <w:r>
        <w:rPr>
          <w:szCs w:val="21"/>
        </w:rPr>
        <w:t>mol·L</w:t>
      </w:r>
      <w:r>
        <w:rPr>
          <w:szCs w:val="21"/>
          <w:vertAlign w:val="superscript"/>
        </w:rPr>
        <w:t>-1</w:t>
      </w:r>
    </w:p>
    <w:p w14:paraId="1D809069">
      <w:pPr>
        <w:spacing w:after="100"/>
        <w:rPr>
          <w:sz w:val="22"/>
          <w:szCs w:val="22"/>
          <w:lang w:val="pt-BR"/>
        </w:rPr>
      </w:pPr>
    </w:p>
    <w:p w14:paraId="27C51B25">
      <w:pPr>
        <w:rPr>
          <w:sz w:val="22"/>
          <w:szCs w:val="22"/>
          <w:lang w:val="pt-BR"/>
        </w:rPr>
      </w:pPr>
    </w:p>
    <w:p w14:paraId="5037DB7D">
      <w:pPr>
        <w:rPr>
          <w:sz w:val="22"/>
          <w:szCs w:val="22"/>
          <w:lang w:val="pt-BR"/>
        </w:rPr>
      </w:pPr>
    </w:p>
    <w:p w14:paraId="1251F7D2">
      <w:pPr>
        <w:rPr>
          <w:sz w:val="22"/>
          <w:szCs w:val="22"/>
          <w:lang w:val="pt-BR"/>
        </w:rPr>
      </w:pPr>
    </w:p>
    <w:p w14:paraId="2F03352D">
      <w:pPr>
        <w:spacing w:after="100"/>
        <w:rPr>
          <w:sz w:val="22"/>
          <w:szCs w:val="22"/>
          <w:lang w:val="pt-BR"/>
        </w:rPr>
      </w:pPr>
    </w:p>
    <w:p w14:paraId="5313A239">
      <w:pPr>
        <w:spacing w:after="100"/>
        <w:rPr>
          <w:sz w:val="22"/>
          <w:szCs w:val="22"/>
          <w:lang w:val="pt-BR"/>
        </w:rPr>
      </w:pPr>
    </w:p>
    <w:p w14:paraId="6A21C5C0">
      <w:pPr>
        <w:spacing w:after="100" w:line="400" w:lineRule="exact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.</w:t>
      </w:r>
      <w:r>
        <w:rPr>
          <w:rFonts w:hint="eastAsia"/>
          <w:szCs w:val="21"/>
        </w:rPr>
        <w:t>某原电池的一个半电池是由金属</w:t>
      </w:r>
      <w:r>
        <w:rPr>
          <w:szCs w:val="21"/>
          <w:lang w:val="pt-BR"/>
        </w:rPr>
        <w:t>Co</w:t>
      </w:r>
      <w:r>
        <w:rPr>
          <w:rFonts w:hint="eastAsia"/>
          <w:szCs w:val="21"/>
        </w:rPr>
        <w:t>浸在</w:t>
      </w:r>
      <w:r>
        <w:rPr>
          <w:szCs w:val="21"/>
          <w:lang w:val="pt-BR"/>
        </w:rPr>
        <w:t>1.0 mol</w:t>
      </w:r>
      <w:r>
        <w:rPr>
          <w:szCs w:val="21"/>
        </w:rPr>
        <w:t>·</w:t>
      </w:r>
      <w:r>
        <w:rPr>
          <w:szCs w:val="21"/>
          <w:lang w:val="pt-BR"/>
        </w:rPr>
        <w:t>L</w:t>
      </w:r>
      <w:r>
        <w:rPr>
          <w:szCs w:val="21"/>
          <w:vertAlign w:val="superscript"/>
          <w:lang w:val="pt-BR"/>
        </w:rPr>
        <w:t>-1</w:t>
      </w:r>
      <w:r>
        <w:rPr>
          <w:szCs w:val="21"/>
          <w:lang w:val="pt-BR"/>
        </w:rPr>
        <w:t>Co</w:t>
      </w:r>
      <w:r>
        <w:rPr>
          <w:szCs w:val="21"/>
          <w:vertAlign w:val="superscript"/>
          <w:lang w:val="pt-BR"/>
        </w:rPr>
        <w:t>2+</w:t>
      </w:r>
      <w:r>
        <w:rPr>
          <w:rFonts w:hint="eastAsia"/>
          <w:szCs w:val="21"/>
        </w:rPr>
        <w:t>溶液中组成；另一半电池则由</w:t>
      </w:r>
      <w:r>
        <w:rPr>
          <w:szCs w:val="21"/>
          <w:lang w:val="pt-BR"/>
        </w:rPr>
        <w:t>Pt</w:t>
      </w:r>
      <w:r>
        <w:rPr>
          <w:rFonts w:hint="eastAsia"/>
          <w:szCs w:val="21"/>
        </w:rPr>
        <w:t>片浸入</w:t>
      </w:r>
      <w:r>
        <w:rPr>
          <w:szCs w:val="21"/>
          <w:lang w:val="pt-BR"/>
        </w:rPr>
        <w:t>1.0 mol</w:t>
      </w:r>
      <w:r>
        <w:rPr>
          <w:szCs w:val="21"/>
        </w:rPr>
        <w:t>·</w:t>
      </w:r>
      <w:r>
        <w:rPr>
          <w:szCs w:val="21"/>
          <w:lang w:val="pt-BR"/>
        </w:rPr>
        <w:t>L</w:t>
      </w:r>
      <w:r>
        <w:rPr>
          <w:szCs w:val="21"/>
          <w:vertAlign w:val="superscript"/>
          <w:lang w:val="pt-BR"/>
        </w:rPr>
        <w:t>-1</w:t>
      </w:r>
      <w:r>
        <w:rPr>
          <w:szCs w:val="21"/>
          <w:lang w:val="pt-BR"/>
        </w:rPr>
        <w:t>Cl</w:t>
      </w:r>
      <w:r>
        <w:rPr>
          <w:szCs w:val="21"/>
          <w:vertAlign w:val="superscript"/>
          <w:lang w:val="pt-BR"/>
        </w:rPr>
        <w:t>-</w:t>
      </w:r>
      <w:r>
        <w:rPr>
          <w:rFonts w:hint="eastAsia"/>
          <w:szCs w:val="21"/>
        </w:rPr>
        <w:t>的溶液中，并不断通入</w:t>
      </w:r>
      <w:r>
        <w:rPr>
          <w:szCs w:val="21"/>
          <w:lang w:val="pt-BR"/>
        </w:rPr>
        <w:t>Cl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[p(Cl</w:t>
      </w:r>
      <w:r>
        <w:rPr>
          <w:szCs w:val="21"/>
          <w:vertAlign w:val="subscript"/>
          <w:lang w:val="pt-BR"/>
        </w:rPr>
        <w:t>2</w:t>
      </w:r>
      <w:r>
        <w:rPr>
          <w:szCs w:val="21"/>
          <w:lang w:val="pt-BR"/>
        </w:rPr>
        <w:t>)=100KPa]</w:t>
      </w:r>
      <w:r>
        <w:rPr>
          <w:rFonts w:hint="eastAsia"/>
          <w:szCs w:val="21"/>
        </w:rPr>
        <w:t>组成。实验测得电池的电动势为</w:t>
      </w:r>
      <w:r>
        <w:rPr>
          <w:szCs w:val="21"/>
        </w:rPr>
        <w:t>1.63V</w:t>
      </w:r>
      <w:r>
        <w:rPr>
          <w:rFonts w:hint="eastAsia"/>
          <w:szCs w:val="21"/>
        </w:rPr>
        <w:t>，钴为负极。已知</w:t>
      </w:r>
      <w:r>
        <w:rPr>
          <w:szCs w:val="21"/>
        </w:rPr>
        <w:sym w:font="Symbol" w:char="006A"/>
      </w:r>
      <w:r>
        <w:rPr>
          <w:szCs w:val="21"/>
          <w:vertAlign w:val="superscript"/>
        </w:rPr>
        <w:t>θ</w:t>
      </w:r>
      <w:r>
        <w:rPr>
          <w:szCs w:val="21"/>
        </w:rPr>
        <w:t>( Cl</w:t>
      </w:r>
      <w:r>
        <w:rPr>
          <w:szCs w:val="21"/>
          <w:vertAlign w:val="subscript"/>
        </w:rPr>
        <w:t>2</w:t>
      </w:r>
      <w:r>
        <w:rPr>
          <w:szCs w:val="21"/>
        </w:rPr>
        <w:t xml:space="preserve"> </w:t>
      </w:r>
      <w:r>
        <w:rPr>
          <w:szCs w:val="21"/>
        </w:rPr>
        <w:sym w:font="Symbol" w:char="002F"/>
      </w:r>
      <w:r>
        <w:rPr>
          <w:szCs w:val="21"/>
        </w:rPr>
        <w:t xml:space="preserve"> Cl</w:t>
      </w:r>
      <w:r>
        <w:rPr>
          <w:position w:val="10"/>
          <w:szCs w:val="21"/>
        </w:rPr>
        <w:t>-</w:t>
      </w:r>
      <w:r>
        <w:rPr>
          <w:szCs w:val="21"/>
        </w:rPr>
        <w:t>)</w:t>
      </w:r>
      <w:r>
        <w:rPr>
          <w:rFonts w:hint="eastAsia"/>
          <w:szCs w:val="21"/>
        </w:rPr>
        <w:t>＝</w:t>
      </w:r>
      <w:r>
        <w:rPr>
          <w:szCs w:val="21"/>
        </w:rPr>
        <w:t>1.36V</w:t>
      </w:r>
      <w:r>
        <w:rPr>
          <w:rFonts w:hint="eastAsia"/>
          <w:szCs w:val="21"/>
        </w:rPr>
        <w:t>。（</w:t>
      </w:r>
      <w:r>
        <w:rPr>
          <w:szCs w:val="21"/>
        </w:rPr>
        <w:t>1</w:t>
      </w:r>
      <w:r>
        <w:rPr>
          <w:rFonts w:hint="eastAsia"/>
          <w:szCs w:val="21"/>
        </w:rPr>
        <w:t>）写出电池反应方程式。（</w:t>
      </w:r>
      <w:r>
        <w:rPr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sym w:font="Symbol" w:char="006A"/>
      </w:r>
      <w:r>
        <w:rPr>
          <w:szCs w:val="21"/>
          <w:vertAlign w:val="superscript"/>
        </w:rPr>
        <w:t>θ</w:t>
      </w:r>
      <w:r>
        <w:rPr>
          <w:szCs w:val="21"/>
        </w:rPr>
        <w:t>Co</w:t>
      </w:r>
      <w:r>
        <w:rPr>
          <w:szCs w:val="21"/>
          <w:vertAlign w:val="superscript"/>
        </w:rPr>
        <w:t>2+</w:t>
      </w:r>
      <w:r>
        <w:rPr>
          <w:szCs w:val="21"/>
        </w:rPr>
        <w:t>/ Co</w:t>
      </w:r>
      <w:r>
        <w:rPr>
          <w:rFonts w:hint="eastAsia"/>
          <w:szCs w:val="21"/>
        </w:rPr>
        <w:t>为多少？（</w:t>
      </w:r>
      <w:r>
        <w:rPr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p(Cl</w:t>
      </w:r>
      <w:r>
        <w:rPr>
          <w:szCs w:val="21"/>
          <w:vertAlign w:val="subscript"/>
        </w:rPr>
        <w:t>2</w:t>
      </w:r>
      <w:r>
        <w:rPr>
          <w:szCs w:val="21"/>
        </w:rPr>
        <w:t>)</w:t>
      </w:r>
      <w:r>
        <w:rPr>
          <w:rFonts w:hint="eastAsia"/>
          <w:szCs w:val="21"/>
        </w:rPr>
        <w:t>增大时，电池电动势将如何变化？</w:t>
      </w:r>
      <w:r>
        <w:rPr>
          <w:szCs w:val="21"/>
        </w:rPr>
        <w:t>(4)</w:t>
      </w:r>
      <w:r>
        <w:rPr>
          <w:rFonts w:hint="eastAsia"/>
          <w:szCs w:val="21"/>
        </w:rPr>
        <w:t>当</w:t>
      </w:r>
      <w:r>
        <w:rPr>
          <w:szCs w:val="21"/>
        </w:rPr>
        <w:t>Co</w:t>
      </w:r>
      <w:r>
        <w:rPr>
          <w:szCs w:val="21"/>
          <w:vertAlign w:val="superscript"/>
        </w:rPr>
        <w:t>2+</w:t>
      </w:r>
      <w:r>
        <w:rPr>
          <w:rFonts w:hint="eastAsia"/>
          <w:szCs w:val="21"/>
        </w:rPr>
        <w:t>浓度为</w:t>
      </w:r>
      <w:r>
        <w:rPr>
          <w:szCs w:val="21"/>
        </w:rPr>
        <w:t>0.010 mol·L</w:t>
      </w:r>
      <w:r>
        <w:rPr>
          <w:szCs w:val="21"/>
          <w:vertAlign w:val="superscript"/>
        </w:rPr>
        <w:t>-1</w:t>
      </w:r>
      <w:r>
        <w:rPr>
          <w:rFonts w:hint="eastAsia"/>
          <w:szCs w:val="21"/>
        </w:rPr>
        <w:t>时，电池电动电势为多少？</w:t>
      </w:r>
    </w:p>
    <w:p w14:paraId="00A9FB7F">
      <w:pPr>
        <w:spacing w:after="100" w:line="400" w:lineRule="exact"/>
        <w:rPr>
          <w:szCs w:val="21"/>
        </w:rPr>
      </w:pPr>
      <w:r>
        <w:rPr>
          <w:rFonts w:hint="eastAsia"/>
          <w:szCs w:val="21"/>
        </w:rPr>
        <w:t>解：</w:t>
      </w:r>
    </w:p>
    <w:p w14:paraId="27B226B0">
      <w:pPr>
        <w:spacing w:after="100" w:line="400" w:lineRule="exact"/>
        <w:rPr>
          <w:szCs w:val="21"/>
        </w:rPr>
      </w:pPr>
      <w:r>
        <w:rPr>
          <w:szCs w:val="21"/>
        </w:rPr>
        <w:t>(1) Co + Cl</w:t>
      </w:r>
      <w:r>
        <w:rPr>
          <w:szCs w:val="21"/>
          <w:vertAlign w:val="subscript"/>
        </w:rPr>
        <w:t>2</w:t>
      </w:r>
      <w:r>
        <w:rPr>
          <w:szCs w:val="21"/>
        </w:rPr>
        <w:t xml:space="preserve">  = Co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+2 Cl</w:t>
      </w:r>
      <w:r>
        <w:rPr>
          <w:szCs w:val="21"/>
          <w:vertAlign w:val="superscript"/>
        </w:rPr>
        <w:t>-</w:t>
      </w:r>
    </w:p>
    <w:p w14:paraId="677EF2B7">
      <w:pPr>
        <w:spacing w:after="100" w:line="400" w:lineRule="exact"/>
        <w:rPr>
          <w:szCs w:val="21"/>
        </w:rPr>
      </w:pPr>
      <w:r>
        <w:rPr>
          <w:szCs w:val="21"/>
        </w:rPr>
        <w:t>(2)</w:t>
      </w:r>
      <w:r>
        <w:rPr>
          <w:szCs w:val="21"/>
        </w:rPr>
        <w:sym w:font="Symbol" w:char="006A"/>
      </w:r>
      <w:r>
        <w:rPr>
          <w:szCs w:val="21"/>
          <w:vertAlign w:val="superscript"/>
        </w:rPr>
        <w:t>θ</w:t>
      </w:r>
      <w:r>
        <w:rPr>
          <w:rFonts w:hint="eastAsia"/>
          <w:szCs w:val="21"/>
        </w:rPr>
        <w:t>(</w:t>
      </w:r>
      <w:r>
        <w:rPr>
          <w:szCs w:val="21"/>
        </w:rPr>
        <w:t>Co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/Co</w:t>
      </w:r>
      <w:r>
        <w:rPr>
          <w:rFonts w:hint="eastAsia"/>
          <w:szCs w:val="21"/>
        </w:rPr>
        <w:t>)</w:t>
      </w:r>
      <w:r>
        <w:rPr>
          <w:szCs w:val="21"/>
        </w:rPr>
        <w:t>=1.36-1.63=  -0.27 (V)</w:t>
      </w:r>
    </w:p>
    <w:p w14:paraId="220B01BA">
      <w:pPr>
        <w:spacing w:after="100" w:line="400" w:lineRule="exact"/>
        <w:rPr>
          <w:szCs w:val="21"/>
        </w:rPr>
      </w:pPr>
      <w:r>
        <w:rPr>
          <w:szCs w:val="21"/>
        </w:rPr>
        <w:t>(3) p</w:t>
      </w:r>
      <w:r>
        <w:rPr>
          <w:rFonts w:hint="eastAsia"/>
          <w:szCs w:val="21"/>
        </w:rPr>
        <w:t>(</w:t>
      </w:r>
      <w:r>
        <w:rPr>
          <w:szCs w:val="21"/>
        </w:rPr>
        <w:t>Cl</w:t>
      </w:r>
      <w:r>
        <w:rPr>
          <w:szCs w:val="21"/>
          <w:vertAlign w:val="subscript"/>
        </w:rPr>
        <w:t>2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增大, </w:t>
      </w:r>
      <w:r>
        <w:rPr>
          <w:szCs w:val="21"/>
        </w:rPr>
        <w:sym w:font="Symbol" w:char="006A"/>
      </w:r>
      <w:r>
        <w:rPr>
          <w:szCs w:val="21"/>
          <w:vertAlign w:val="superscript"/>
        </w:rPr>
        <w:t>θ</w:t>
      </w:r>
      <w:r>
        <w:rPr>
          <w:rFonts w:hint="eastAsia"/>
          <w:szCs w:val="21"/>
        </w:rPr>
        <w:t>(</w:t>
      </w:r>
      <w:r>
        <w:rPr>
          <w:szCs w:val="21"/>
        </w:rPr>
        <w:t>Cl</w:t>
      </w:r>
      <w:r>
        <w:rPr>
          <w:szCs w:val="21"/>
          <w:vertAlign w:val="subscript"/>
        </w:rPr>
        <w:t>2</w:t>
      </w:r>
      <w:r>
        <w:rPr>
          <w:szCs w:val="21"/>
        </w:rPr>
        <w:t>/ Cl</w:t>
      </w:r>
      <w:r>
        <w:rPr>
          <w:szCs w:val="21"/>
          <w:vertAlign w:val="superscript"/>
        </w:rPr>
        <w:t>-</w:t>
      </w:r>
      <w:r>
        <w:rPr>
          <w:rFonts w:hint="eastAsia"/>
          <w:szCs w:val="21"/>
        </w:rPr>
        <w:t>)</w:t>
      </w:r>
      <w:r>
        <w:rPr>
          <w:szCs w:val="21"/>
        </w:rPr>
        <w:t>增大,E 增大(参照能斯特公式)</w:t>
      </w:r>
    </w:p>
    <w:p w14:paraId="72DEC950">
      <w:pPr>
        <w:spacing w:after="100" w:line="400" w:lineRule="exact"/>
        <w:ind w:firstLine="1995" w:firstLineChars="950"/>
        <w:rPr>
          <w:szCs w:val="21"/>
        </w:rPr>
      </w:pPr>
      <w:r>
        <w:rPr>
          <w:szCs w:val="21"/>
        </w:rPr>
        <w:t xml:space="preserve">0.0592 </w:t>
      </w:r>
    </w:p>
    <w:p w14:paraId="22239944">
      <w:pPr>
        <w:spacing w:after="100" w:line="400" w:lineRule="exact"/>
        <w:rPr>
          <w:szCs w:val="21"/>
        </w:rPr>
      </w:pPr>
      <w:r>
        <w:rPr>
          <w:szCs w:val="21"/>
        </w:rPr>
        <w:t>(4)</w:t>
      </w:r>
      <w:r>
        <w:rPr>
          <w:szCs w:val="21"/>
        </w:rPr>
        <w:sym w:font="Symbol" w:char="006A"/>
      </w:r>
      <w:r>
        <w:rPr>
          <w:rFonts w:hint="eastAsia"/>
          <w:szCs w:val="21"/>
        </w:rPr>
        <w:t xml:space="preserve"> (</w:t>
      </w:r>
      <w:r>
        <w:rPr>
          <w:szCs w:val="21"/>
        </w:rPr>
        <w:t>Co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/Co</w:t>
      </w:r>
      <w:r>
        <w:rPr>
          <w:rFonts w:hint="eastAsia"/>
          <w:szCs w:val="21"/>
        </w:rPr>
        <w:t>)</w:t>
      </w:r>
      <w:r>
        <w:rPr>
          <w:szCs w:val="21"/>
        </w:rPr>
        <w:t>=-0.27+────lg0.01= -0.33(V), E=1.36-(-0.33) =1.69(V)</w:t>
      </w:r>
    </w:p>
    <w:p w14:paraId="185B951E">
      <w:pPr>
        <w:spacing w:after="100" w:line="400" w:lineRule="exact"/>
        <w:rPr>
          <w:szCs w:val="21"/>
        </w:rPr>
      </w:pP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2</w:t>
      </w:r>
    </w:p>
    <w:p w14:paraId="5A92C7DA">
      <w:pPr>
        <w:widowControl/>
        <w:rPr>
          <w:bCs/>
          <w:sz w:val="22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F93C8">
    <w:pPr>
      <w:pStyle w:val="5"/>
      <w:rPr>
        <w:rFonts w:hint="eastAsia"/>
      </w:rPr>
    </w:pPr>
    <w:r>
      <w:rPr>
        <w:rFonts w:hint="eastAsia"/>
      </w:rPr>
      <w:t xml:space="preserve">                                             </w:t>
    </w: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435751"/>
    <w:multiLevelType w:val="multilevel"/>
    <w:tmpl w:val="1543575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1217D4"/>
    <w:multiLevelType w:val="multilevel"/>
    <w:tmpl w:val="181217D4"/>
    <w:lvl w:ilvl="0" w:tentative="0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NmNmM2M1YjBkZDhmMzkwZmQyZTZkZWY1ZmM0Y2UifQ=="/>
  </w:docVars>
  <w:rsids>
    <w:rsidRoot w:val="00AA7A84"/>
    <w:rsid w:val="0000444C"/>
    <w:rsid w:val="00004609"/>
    <w:rsid w:val="000103ED"/>
    <w:rsid w:val="0001085F"/>
    <w:rsid w:val="00012C72"/>
    <w:rsid w:val="00014F40"/>
    <w:rsid w:val="000154A7"/>
    <w:rsid w:val="00017F0E"/>
    <w:rsid w:val="000312B4"/>
    <w:rsid w:val="00042A6E"/>
    <w:rsid w:val="00043934"/>
    <w:rsid w:val="00046049"/>
    <w:rsid w:val="00050650"/>
    <w:rsid w:val="00056771"/>
    <w:rsid w:val="00057475"/>
    <w:rsid w:val="00073300"/>
    <w:rsid w:val="00083C57"/>
    <w:rsid w:val="000876F1"/>
    <w:rsid w:val="00091A6F"/>
    <w:rsid w:val="000A1789"/>
    <w:rsid w:val="000A7587"/>
    <w:rsid w:val="000B127C"/>
    <w:rsid w:val="000B2AEC"/>
    <w:rsid w:val="000D1B6D"/>
    <w:rsid w:val="000D1E0A"/>
    <w:rsid w:val="000E2ADB"/>
    <w:rsid w:val="000E39DE"/>
    <w:rsid w:val="000F1BD8"/>
    <w:rsid w:val="000F72C6"/>
    <w:rsid w:val="00101DB6"/>
    <w:rsid w:val="00113F3B"/>
    <w:rsid w:val="00120386"/>
    <w:rsid w:val="00133DAB"/>
    <w:rsid w:val="00136C72"/>
    <w:rsid w:val="00140472"/>
    <w:rsid w:val="00144A56"/>
    <w:rsid w:val="001505E1"/>
    <w:rsid w:val="00153729"/>
    <w:rsid w:val="00155F39"/>
    <w:rsid w:val="001624E9"/>
    <w:rsid w:val="001630AF"/>
    <w:rsid w:val="00164EF7"/>
    <w:rsid w:val="00183693"/>
    <w:rsid w:val="00183F90"/>
    <w:rsid w:val="00193E79"/>
    <w:rsid w:val="001A2637"/>
    <w:rsid w:val="001A3DED"/>
    <w:rsid w:val="001A3FE2"/>
    <w:rsid w:val="001A607D"/>
    <w:rsid w:val="001A6780"/>
    <w:rsid w:val="001B1065"/>
    <w:rsid w:val="001B55F7"/>
    <w:rsid w:val="001B6BEF"/>
    <w:rsid w:val="001B7296"/>
    <w:rsid w:val="001B7D21"/>
    <w:rsid w:val="001C208E"/>
    <w:rsid w:val="001C4D83"/>
    <w:rsid w:val="001C7BD5"/>
    <w:rsid w:val="001D1726"/>
    <w:rsid w:val="001D2159"/>
    <w:rsid w:val="001D3048"/>
    <w:rsid w:val="001D5FC4"/>
    <w:rsid w:val="001E3845"/>
    <w:rsid w:val="001E5A5D"/>
    <w:rsid w:val="001F3F73"/>
    <w:rsid w:val="001F522F"/>
    <w:rsid w:val="001F68C0"/>
    <w:rsid w:val="002063EE"/>
    <w:rsid w:val="002108CB"/>
    <w:rsid w:val="0021528D"/>
    <w:rsid w:val="002219C1"/>
    <w:rsid w:val="00232520"/>
    <w:rsid w:val="00233125"/>
    <w:rsid w:val="00236DE3"/>
    <w:rsid w:val="0024390C"/>
    <w:rsid w:val="00250D2E"/>
    <w:rsid w:val="00250DE6"/>
    <w:rsid w:val="00253A59"/>
    <w:rsid w:val="00253F6E"/>
    <w:rsid w:val="00256464"/>
    <w:rsid w:val="00257486"/>
    <w:rsid w:val="00257DC0"/>
    <w:rsid w:val="0027568D"/>
    <w:rsid w:val="0027741E"/>
    <w:rsid w:val="00281261"/>
    <w:rsid w:val="00297EAD"/>
    <w:rsid w:val="002A0E78"/>
    <w:rsid w:val="002B1788"/>
    <w:rsid w:val="002C195C"/>
    <w:rsid w:val="002C7F12"/>
    <w:rsid w:val="002D31C5"/>
    <w:rsid w:val="002D41BA"/>
    <w:rsid w:val="002E2888"/>
    <w:rsid w:val="002F0033"/>
    <w:rsid w:val="003004E6"/>
    <w:rsid w:val="00301B49"/>
    <w:rsid w:val="003164E7"/>
    <w:rsid w:val="00324641"/>
    <w:rsid w:val="003256FD"/>
    <w:rsid w:val="00327BE8"/>
    <w:rsid w:val="003305FD"/>
    <w:rsid w:val="00334EC9"/>
    <w:rsid w:val="003407A5"/>
    <w:rsid w:val="003535D4"/>
    <w:rsid w:val="00367522"/>
    <w:rsid w:val="003719B1"/>
    <w:rsid w:val="0038596E"/>
    <w:rsid w:val="00390E5E"/>
    <w:rsid w:val="0039646D"/>
    <w:rsid w:val="00396C64"/>
    <w:rsid w:val="00397E07"/>
    <w:rsid w:val="003B1848"/>
    <w:rsid w:val="003B2865"/>
    <w:rsid w:val="003B73B2"/>
    <w:rsid w:val="003B76FF"/>
    <w:rsid w:val="003D29AD"/>
    <w:rsid w:val="003E015F"/>
    <w:rsid w:val="003F073F"/>
    <w:rsid w:val="003F194D"/>
    <w:rsid w:val="003F29B2"/>
    <w:rsid w:val="003F66E8"/>
    <w:rsid w:val="004010C9"/>
    <w:rsid w:val="00401430"/>
    <w:rsid w:val="00402D06"/>
    <w:rsid w:val="004174B3"/>
    <w:rsid w:val="004243AA"/>
    <w:rsid w:val="0042560E"/>
    <w:rsid w:val="004637FD"/>
    <w:rsid w:val="004667EE"/>
    <w:rsid w:val="004754F6"/>
    <w:rsid w:val="004764DC"/>
    <w:rsid w:val="004927F7"/>
    <w:rsid w:val="00493796"/>
    <w:rsid w:val="004A00B7"/>
    <w:rsid w:val="004A14EB"/>
    <w:rsid w:val="004A6D7F"/>
    <w:rsid w:val="004B4E54"/>
    <w:rsid w:val="004B6BDA"/>
    <w:rsid w:val="004C24B7"/>
    <w:rsid w:val="004C4E80"/>
    <w:rsid w:val="004D6CDB"/>
    <w:rsid w:val="004E2632"/>
    <w:rsid w:val="004E6E30"/>
    <w:rsid w:val="004F1024"/>
    <w:rsid w:val="004F16EB"/>
    <w:rsid w:val="004F2AAD"/>
    <w:rsid w:val="00502F44"/>
    <w:rsid w:val="00510372"/>
    <w:rsid w:val="00513D26"/>
    <w:rsid w:val="00514A85"/>
    <w:rsid w:val="00515F63"/>
    <w:rsid w:val="005212D2"/>
    <w:rsid w:val="0052288D"/>
    <w:rsid w:val="00522C30"/>
    <w:rsid w:val="005244B0"/>
    <w:rsid w:val="005254E1"/>
    <w:rsid w:val="00530407"/>
    <w:rsid w:val="0053685B"/>
    <w:rsid w:val="00537A08"/>
    <w:rsid w:val="00543174"/>
    <w:rsid w:val="00547F14"/>
    <w:rsid w:val="00555F61"/>
    <w:rsid w:val="0055694D"/>
    <w:rsid w:val="00557310"/>
    <w:rsid w:val="0057078B"/>
    <w:rsid w:val="005732DC"/>
    <w:rsid w:val="00576458"/>
    <w:rsid w:val="005773A4"/>
    <w:rsid w:val="00582F6D"/>
    <w:rsid w:val="00582F8F"/>
    <w:rsid w:val="005844C2"/>
    <w:rsid w:val="00591E88"/>
    <w:rsid w:val="00592781"/>
    <w:rsid w:val="00596301"/>
    <w:rsid w:val="005A7AF2"/>
    <w:rsid w:val="005B2561"/>
    <w:rsid w:val="005B4270"/>
    <w:rsid w:val="005C1ED8"/>
    <w:rsid w:val="005C6E5D"/>
    <w:rsid w:val="005D014F"/>
    <w:rsid w:val="005D65BB"/>
    <w:rsid w:val="005E4CEE"/>
    <w:rsid w:val="005F262E"/>
    <w:rsid w:val="005F4A7B"/>
    <w:rsid w:val="00601544"/>
    <w:rsid w:val="00602F48"/>
    <w:rsid w:val="00604B52"/>
    <w:rsid w:val="00607218"/>
    <w:rsid w:val="0061081B"/>
    <w:rsid w:val="006130D9"/>
    <w:rsid w:val="00614CF3"/>
    <w:rsid w:val="00615992"/>
    <w:rsid w:val="0062422E"/>
    <w:rsid w:val="00630202"/>
    <w:rsid w:val="006314A3"/>
    <w:rsid w:val="0063211C"/>
    <w:rsid w:val="0063259A"/>
    <w:rsid w:val="00632890"/>
    <w:rsid w:val="00634118"/>
    <w:rsid w:val="00634DB5"/>
    <w:rsid w:val="00645414"/>
    <w:rsid w:val="00650690"/>
    <w:rsid w:val="00660093"/>
    <w:rsid w:val="00664A4D"/>
    <w:rsid w:val="00672A4B"/>
    <w:rsid w:val="00673BE7"/>
    <w:rsid w:val="00680B48"/>
    <w:rsid w:val="00683643"/>
    <w:rsid w:val="0068429A"/>
    <w:rsid w:val="006876AA"/>
    <w:rsid w:val="00692588"/>
    <w:rsid w:val="0069308C"/>
    <w:rsid w:val="006A191C"/>
    <w:rsid w:val="006A2AE9"/>
    <w:rsid w:val="006A7C38"/>
    <w:rsid w:val="006B0438"/>
    <w:rsid w:val="006B219C"/>
    <w:rsid w:val="006B3160"/>
    <w:rsid w:val="006C0A93"/>
    <w:rsid w:val="006C2E5A"/>
    <w:rsid w:val="006C4533"/>
    <w:rsid w:val="006C46D6"/>
    <w:rsid w:val="006F47CA"/>
    <w:rsid w:val="006F6387"/>
    <w:rsid w:val="006F76F2"/>
    <w:rsid w:val="007057AE"/>
    <w:rsid w:val="00707532"/>
    <w:rsid w:val="00720E19"/>
    <w:rsid w:val="007324A5"/>
    <w:rsid w:val="00734CBA"/>
    <w:rsid w:val="0074136E"/>
    <w:rsid w:val="00745370"/>
    <w:rsid w:val="0074587A"/>
    <w:rsid w:val="00751E03"/>
    <w:rsid w:val="00754E40"/>
    <w:rsid w:val="00767813"/>
    <w:rsid w:val="0077253F"/>
    <w:rsid w:val="007765C8"/>
    <w:rsid w:val="0078038A"/>
    <w:rsid w:val="00791D51"/>
    <w:rsid w:val="007933D7"/>
    <w:rsid w:val="007D127E"/>
    <w:rsid w:val="007D1445"/>
    <w:rsid w:val="007E18C8"/>
    <w:rsid w:val="007E5628"/>
    <w:rsid w:val="007E6D2D"/>
    <w:rsid w:val="007F1ED0"/>
    <w:rsid w:val="007F76EA"/>
    <w:rsid w:val="00803008"/>
    <w:rsid w:val="00825E97"/>
    <w:rsid w:val="00827A4B"/>
    <w:rsid w:val="008347A4"/>
    <w:rsid w:val="008557C6"/>
    <w:rsid w:val="0085716F"/>
    <w:rsid w:val="008626E9"/>
    <w:rsid w:val="00864818"/>
    <w:rsid w:val="00867E9E"/>
    <w:rsid w:val="008808E4"/>
    <w:rsid w:val="008840D5"/>
    <w:rsid w:val="0088721F"/>
    <w:rsid w:val="00887B96"/>
    <w:rsid w:val="00892BE1"/>
    <w:rsid w:val="008D0ECD"/>
    <w:rsid w:val="008E0BE7"/>
    <w:rsid w:val="008E5D70"/>
    <w:rsid w:val="008E6860"/>
    <w:rsid w:val="008E6EE1"/>
    <w:rsid w:val="008F29F4"/>
    <w:rsid w:val="008F3592"/>
    <w:rsid w:val="008F74DC"/>
    <w:rsid w:val="00905EDC"/>
    <w:rsid w:val="00907EFF"/>
    <w:rsid w:val="00913F83"/>
    <w:rsid w:val="00913F95"/>
    <w:rsid w:val="009201E7"/>
    <w:rsid w:val="00920B90"/>
    <w:rsid w:val="00927FCB"/>
    <w:rsid w:val="009310BF"/>
    <w:rsid w:val="00936DCB"/>
    <w:rsid w:val="009457DC"/>
    <w:rsid w:val="0095451F"/>
    <w:rsid w:val="00976001"/>
    <w:rsid w:val="009764F2"/>
    <w:rsid w:val="00982559"/>
    <w:rsid w:val="00996CD8"/>
    <w:rsid w:val="009B5BCE"/>
    <w:rsid w:val="009D3707"/>
    <w:rsid w:val="009E5AA3"/>
    <w:rsid w:val="00A02F0D"/>
    <w:rsid w:val="00A038EB"/>
    <w:rsid w:val="00A13B3F"/>
    <w:rsid w:val="00A14992"/>
    <w:rsid w:val="00A2320A"/>
    <w:rsid w:val="00A27754"/>
    <w:rsid w:val="00A308EF"/>
    <w:rsid w:val="00A34FFA"/>
    <w:rsid w:val="00A36A6B"/>
    <w:rsid w:val="00A416AF"/>
    <w:rsid w:val="00A43D4B"/>
    <w:rsid w:val="00A440C4"/>
    <w:rsid w:val="00A46B2F"/>
    <w:rsid w:val="00A47D95"/>
    <w:rsid w:val="00A61D97"/>
    <w:rsid w:val="00A636D2"/>
    <w:rsid w:val="00A65148"/>
    <w:rsid w:val="00A95673"/>
    <w:rsid w:val="00A97F00"/>
    <w:rsid w:val="00AA7209"/>
    <w:rsid w:val="00AA720B"/>
    <w:rsid w:val="00AA759E"/>
    <w:rsid w:val="00AA7A84"/>
    <w:rsid w:val="00AB617D"/>
    <w:rsid w:val="00AB69EA"/>
    <w:rsid w:val="00AC5B88"/>
    <w:rsid w:val="00AC6E2E"/>
    <w:rsid w:val="00AD043A"/>
    <w:rsid w:val="00AD1DB4"/>
    <w:rsid w:val="00AD3C24"/>
    <w:rsid w:val="00AD6798"/>
    <w:rsid w:val="00AD6C15"/>
    <w:rsid w:val="00AD7D1E"/>
    <w:rsid w:val="00AE275C"/>
    <w:rsid w:val="00B013F2"/>
    <w:rsid w:val="00B02BBB"/>
    <w:rsid w:val="00B04676"/>
    <w:rsid w:val="00B15F03"/>
    <w:rsid w:val="00B22745"/>
    <w:rsid w:val="00B248DA"/>
    <w:rsid w:val="00B3430C"/>
    <w:rsid w:val="00B344B3"/>
    <w:rsid w:val="00B4060A"/>
    <w:rsid w:val="00B417AB"/>
    <w:rsid w:val="00B51688"/>
    <w:rsid w:val="00B63EEA"/>
    <w:rsid w:val="00B6502F"/>
    <w:rsid w:val="00B706FD"/>
    <w:rsid w:val="00B846B8"/>
    <w:rsid w:val="00B9245C"/>
    <w:rsid w:val="00B95419"/>
    <w:rsid w:val="00BA34E4"/>
    <w:rsid w:val="00BA4CA4"/>
    <w:rsid w:val="00BB4C82"/>
    <w:rsid w:val="00BB7904"/>
    <w:rsid w:val="00BC1C39"/>
    <w:rsid w:val="00BD32A4"/>
    <w:rsid w:val="00BD6D00"/>
    <w:rsid w:val="00BF07C5"/>
    <w:rsid w:val="00BF2946"/>
    <w:rsid w:val="00C002F0"/>
    <w:rsid w:val="00C07090"/>
    <w:rsid w:val="00C31A91"/>
    <w:rsid w:val="00C40539"/>
    <w:rsid w:val="00C4281E"/>
    <w:rsid w:val="00C5187D"/>
    <w:rsid w:val="00C51E0D"/>
    <w:rsid w:val="00C53851"/>
    <w:rsid w:val="00C61862"/>
    <w:rsid w:val="00C636B9"/>
    <w:rsid w:val="00C74B03"/>
    <w:rsid w:val="00C84783"/>
    <w:rsid w:val="00C96B65"/>
    <w:rsid w:val="00CA534C"/>
    <w:rsid w:val="00CA657F"/>
    <w:rsid w:val="00CA7422"/>
    <w:rsid w:val="00CB24A0"/>
    <w:rsid w:val="00CB3D0B"/>
    <w:rsid w:val="00CC3395"/>
    <w:rsid w:val="00CC79BA"/>
    <w:rsid w:val="00CC7B0B"/>
    <w:rsid w:val="00CD4237"/>
    <w:rsid w:val="00CD553A"/>
    <w:rsid w:val="00CE0A8B"/>
    <w:rsid w:val="00CE3E38"/>
    <w:rsid w:val="00CE56DA"/>
    <w:rsid w:val="00CE5A7E"/>
    <w:rsid w:val="00CE724F"/>
    <w:rsid w:val="00CF05DF"/>
    <w:rsid w:val="00CF1C4B"/>
    <w:rsid w:val="00CF3172"/>
    <w:rsid w:val="00CF41AA"/>
    <w:rsid w:val="00CF4878"/>
    <w:rsid w:val="00CF4A6B"/>
    <w:rsid w:val="00D0267F"/>
    <w:rsid w:val="00D03408"/>
    <w:rsid w:val="00D1454A"/>
    <w:rsid w:val="00D20911"/>
    <w:rsid w:val="00D22898"/>
    <w:rsid w:val="00D30762"/>
    <w:rsid w:val="00D475AA"/>
    <w:rsid w:val="00D61B1A"/>
    <w:rsid w:val="00D733EC"/>
    <w:rsid w:val="00D84631"/>
    <w:rsid w:val="00D91785"/>
    <w:rsid w:val="00D918F9"/>
    <w:rsid w:val="00D9550B"/>
    <w:rsid w:val="00D96B07"/>
    <w:rsid w:val="00DB4873"/>
    <w:rsid w:val="00DB572D"/>
    <w:rsid w:val="00DC43FA"/>
    <w:rsid w:val="00DC4FCB"/>
    <w:rsid w:val="00DC763D"/>
    <w:rsid w:val="00DD09CD"/>
    <w:rsid w:val="00DE596E"/>
    <w:rsid w:val="00DF2EF8"/>
    <w:rsid w:val="00E128CB"/>
    <w:rsid w:val="00E15A08"/>
    <w:rsid w:val="00E16F70"/>
    <w:rsid w:val="00E17C80"/>
    <w:rsid w:val="00E21DFF"/>
    <w:rsid w:val="00E22948"/>
    <w:rsid w:val="00E278FC"/>
    <w:rsid w:val="00E40720"/>
    <w:rsid w:val="00E43706"/>
    <w:rsid w:val="00E53823"/>
    <w:rsid w:val="00E56651"/>
    <w:rsid w:val="00E62924"/>
    <w:rsid w:val="00E66B73"/>
    <w:rsid w:val="00E76EB7"/>
    <w:rsid w:val="00E7719D"/>
    <w:rsid w:val="00E87FF0"/>
    <w:rsid w:val="00E9048A"/>
    <w:rsid w:val="00EA2813"/>
    <w:rsid w:val="00EA34AA"/>
    <w:rsid w:val="00EA4826"/>
    <w:rsid w:val="00EA6D15"/>
    <w:rsid w:val="00EB040D"/>
    <w:rsid w:val="00EC0131"/>
    <w:rsid w:val="00EC2460"/>
    <w:rsid w:val="00ED35E0"/>
    <w:rsid w:val="00EE6B97"/>
    <w:rsid w:val="00EF229F"/>
    <w:rsid w:val="00EF2FEA"/>
    <w:rsid w:val="00EF3B0F"/>
    <w:rsid w:val="00EF4CEC"/>
    <w:rsid w:val="00F01E65"/>
    <w:rsid w:val="00F0468A"/>
    <w:rsid w:val="00F110BD"/>
    <w:rsid w:val="00F11F04"/>
    <w:rsid w:val="00F1473B"/>
    <w:rsid w:val="00F17ECB"/>
    <w:rsid w:val="00F223AC"/>
    <w:rsid w:val="00F30530"/>
    <w:rsid w:val="00F35872"/>
    <w:rsid w:val="00F37F2F"/>
    <w:rsid w:val="00F42107"/>
    <w:rsid w:val="00F455F0"/>
    <w:rsid w:val="00F47ADE"/>
    <w:rsid w:val="00F51341"/>
    <w:rsid w:val="00F652AC"/>
    <w:rsid w:val="00F659F3"/>
    <w:rsid w:val="00F749A4"/>
    <w:rsid w:val="00F81CCB"/>
    <w:rsid w:val="00F929D8"/>
    <w:rsid w:val="00F95096"/>
    <w:rsid w:val="00F9653D"/>
    <w:rsid w:val="00FA2551"/>
    <w:rsid w:val="00FA4F94"/>
    <w:rsid w:val="00FA64D9"/>
    <w:rsid w:val="00FA77AE"/>
    <w:rsid w:val="00FB0C68"/>
    <w:rsid w:val="00FB14B3"/>
    <w:rsid w:val="00FB188A"/>
    <w:rsid w:val="00FC14A3"/>
    <w:rsid w:val="00FD4B19"/>
    <w:rsid w:val="00FE2C2E"/>
    <w:rsid w:val="00FE2D60"/>
    <w:rsid w:val="00FE4F93"/>
    <w:rsid w:val="00FE5A09"/>
    <w:rsid w:val="00FF2BE3"/>
    <w:rsid w:val="00FF554F"/>
    <w:rsid w:val="00FF6255"/>
    <w:rsid w:val="067B1C86"/>
    <w:rsid w:val="09043689"/>
    <w:rsid w:val="28243AD4"/>
    <w:rsid w:val="433970AD"/>
    <w:rsid w:val="50634211"/>
    <w:rsid w:val="62925E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ind w:left="630" w:leftChars="200" w:right="-113" w:rightChars="-54" w:hanging="210" w:hangingChars="100"/>
    </w:pPr>
  </w:style>
  <w:style w:type="paragraph" w:styleId="3">
    <w:name w:val="Plain Text"/>
    <w:basedOn w:val="1"/>
    <w:link w:val="10"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10">
    <w:name w:val="纯文本 Char"/>
    <w:basedOn w:val="9"/>
    <w:link w:val="3"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8.wmf"/><Relationship Id="rId14" Type="http://schemas.openxmlformats.org/officeDocument/2006/relationships/oleObject" Target="embeddings/oleObject3.bin"/><Relationship Id="rId13" Type="http://schemas.openxmlformats.org/officeDocument/2006/relationships/image" Target="media/image7.wmf"/><Relationship Id="rId12" Type="http://schemas.openxmlformats.org/officeDocument/2006/relationships/oleObject" Target="embeddings/oleObject2.bin"/><Relationship Id="rId11" Type="http://schemas.openxmlformats.org/officeDocument/2006/relationships/image" Target="media/image6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1820</Words>
  <Characters>3305</Characters>
  <Lines>35</Lines>
  <Paragraphs>10</Paragraphs>
  <TotalTime>2</TotalTime>
  <ScaleCrop>false</ScaleCrop>
  <LinksUpToDate>false</LinksUpToDate>
  <CharactersWithSpaces>4721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2024-10-15T08:21:00Z</dcterms:created>
  <dc:creator>huzhiyan</dc:creator>
  <cp:lastModifiedBy>育华教育叶燮燮</cp:lastModifiedBy>
  <cp:lastPrinted>2024-10-28T07:28:00Z</cp:lastPrinted>
  <dcterms:modified xsi:type="dcterms:W3CDTF">2026-01-15T06:08:22Z</dcterms:modified>
  <dc:title>浙江林学院天目学院 2008 – 2009 学年第 一 学期考试卷（A卷）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21A99A0AE983412E82D5566EE645F963_13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