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机械原理与机械设计复习资料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1.机构具有确定运动的条件是</w:t>
      </w:r>
      <w:r>
        <w:rPr>
          <w:rFonts w:ascii="宋体" w:hAnsi="宋体"/>
          <w:szCs w:val="21"/>
        </w:rPr>
        <w:t xml:space="preserve">（ 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）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 人自由度小于原动件数    B 自由度等于原动件数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C 自由度大于从动件数       D 自由度大于原动件效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2.铰链四杆机构中，若最短杆与员长杆长度之和小于其余两杆长度之和，当以（      ）为机架时，有两个曲柄。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 最短杆相邻边    B 最短杆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C最短杆对边    D．最长杆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3.一曲柄摇杆机构，当（      ）为原动件，且曲柄与连杆处于共线位置时，从动件处于两极限位置。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A曲柄    B．连杆    C摇杆    D．连杆和摇杆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4．设计凸轮机构时，凸轮的轮廓曲线形状取决于从动件的（      ）。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 运动规律    B．运动形式    C．结构形状    D．结构尺寸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5</w:t>
      </w:r>
      <w:r>
        <w:rPr>
          <w:rFonts w:hint="eastAsia" w:ascii="宋体" w:hAnsi="宋体" w:cs="宋体"/>
          <w:color w:val="000000"/>
          <w:szCs w:val="21"/>
          <w:lang w:val="zh-CN"/>
        </w:rPr>
        <w:t>．凸轮机构中，基</w:t>
      </w:r>
      <w:r>
        <w:rPr>
          <w:rFonts w:hint="eastAsia" w:ascii="宋体" w:hAnsi="宋体" w:cs="宋体"/>
          <w:color w:val="000000"/>
          <w:szCs w:val="21"/>
        </w:rPr>
        <w:t>圆</w:t>
      </w:r>
      <w:r>
        <w:rPr>
          <w:rFonts w:hint="eastAsia" w:ascii="宋体" w:hAnsi="宋体" w:cs="宋体"/>
          <w:color w:val="000000"/>
          <w:szCs w:val="21"/>
          <w:lang w:val="zh-CN"/>
        </w:rPr>
        <w:t>半径减小，会使机构压力角</w:t>
      </w:r>
      <w:r>
        <w:rPr>
          <w:rFonts w:hint="eastAsia" w:ascii="宋体" w:hAnsi="宋体"/>
          <w:szCs w:val="21"/>
        </w:rPr>
        <w:t>（       ）。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A</w:t>
      </w:r>
      <w:r>
        <w:rPr>
          <w:rFonts w:hint="eastAsia" w:ascii="宋体" w:hAnsi="宋体" w:cs="宋体"/>
          <w:color w:val="000000"/>
          <w:szCs w:val="21"/>
          <w:lang w:val="zh-CN"/>
        </w:rPr>
        <w:t>不变    B．减小    C．增大    D．无法确定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6.</w:t>
      </w:r>
      <w:r>
        <w:rPr>
          <w:rFonts w:hint="eastAsia" w:ascii="宋体" w:hAnsi="宋体" w:cs="宋体"/>
          <w:color w:val="000000"/>
          <w:szCs w:val="21"/>
          <w:lang w:val="zh-CN"/>
        </w:rPr>
        <w:t>带传动的特点之一是（</w:t>
      </w:r>
      <w:r>
        <w:rPr>
          <w:rFonts w:hint="eastAsia" w:ascii="宋体" w:hAnsi="宋体" w:cs="宋体"/>
          <w:color w:val="000000"/>
          <w:szCs w:val="21"/>
        </w:rPr>
        <w:t xml:space="preserve">      </w:t>
      </w:r>
      <w:r>
        <w:rPr>
          <w:rFonts w:hint="eastAsia" w:ascii="宋体" w:hAnsi="宋体" w:cs="宋体"/>
          <w:color w:val="000000"/>
          <w:szCs w:val="21"/>
          <w:lang w:val="zh-CN"/>
        </w:rPr>
        <w:t>）。</w:t>
      </w:r>
    </w:p>
    <w:p>
      <w:pPr>
        <w:tabs>
          <w:tab w:val="left" w:pos="720"/>
        </w:tabs>
        <w:spacing w:line="360" w:lineRule="auto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A</w:t>
      </w:r>
      <w:r>
        <w:rPr>
          <w:rFonts w:hint="eastAsia" w:ascii="宋体" w:hAnsi="宋体" w:cs="宋体"/>
          <w:color w:val="000000"/>
          <w:szCs w:val="21"/>
          <w:lang w:val="zh-CN"/>
        </w:rPr>
        <w:t>传动比大</w:t>
      </w:r>
      <w:r>
        <w:rPr>
          <w:rFonts w:hint="eastAsia" w:ascii="宋体" w:hAnsi="宋体" w:cs="宋体"/>
          <w:color w:val="000000"/>
          <w:szCs w:val="21"/>
        </w:rPr>
        <w:tab/>
      </w:r>
      <w:r>
        <w:rPr>
          <w:rFonts w:hint="eastAsia" w:ascii="宋体" w:hAnsi="宋体" w:cs="宋体"/>
          <w:color w:val="000000"/>
          <w:szCs w:val="21"/>
        </w:rPr>
        <w:tab/>
      </w:r>
      <w:r>
        <w:rPr>
          <w:rFonts w:hint="eastAsia" w:ascii="宋体" w:hAnsi="宋体" w:cs="宋体"/>
          <w:color w:val="000000"/>
          <w:szCs w:val="21"/>
        </w:rPr>
        <w:t>B传动比小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C</w:t>
      </w:r>
      <w:r>
        <w:rPr>
          <w:rFonts w:hint="eastAsia" w:ascii="宋体" w:hAnsi="宋体" w:cs="宋体"/>
          <w:color w:val="000000"/>
          <w:szCs w:val="21"/>
          <w:lang w:val="zh-CN"/>
        </w:rPr>
        <w:t>中心距大</w:t>
      </w:r>
      <w:r>
        <w:rPr>
          <w:rFonts w:hint="eastAsia" w:ascii="宋体" w:hAnsi="宋体" w:cs="宋体"/>
          <w:color w:val="000000"/>
          <w:szCs w:val="21"/>
        </w:rPr>
        <w:tab/>
      </w:r>
      <w:r>
        <w:rPr>
          <w:rFonts w:hint="eastAsia" w:ascii="宋体" w:hAnsi="宋体" w:cs="宋体"/>
          <w:color w:val="000000"/>
          <w:szCs w:val="21"/>
        </w:rPr>
        <w:tab/>
      </w:r>
      <w:r>
        <w:rPr>
          <w:rFonts w:hint="eastAsia" w:ascii="宋体" w:hAnsi="宋体" w:cs="宋体"/>
          <w:color w:val="000000"/>
          <w:szCs w:val="21"/>
        </w:rPr>
        <w:t>D</w:t>
      </w:r>
      <w:r>
        <w:rPr>
          <w:rFonts w:hint="eastAsia" w:ascii="宋体" w:hAnsi="宋体" w:cs="宋体"/>
          <w:color w:val="000000"/>
          <w:szCs w:val="21"/>
          <w:lang w:val="zh-CN"/>
        </w:rPr>
        <w:t>中心距</w:t>
      </w:r>
      <w:r>
        <w:rPr>
          <w:rFonts w:hint="eastAsia" w:ascii="宋体" w:hAnsi="宋体" w:cs="宋体"/>
          <w:color w:val="000000"/>
          <w:szCs w:val="21"/>
        </w:rPr>
        <w:t>小</w:t>
      </w:r>
    </w:p>
    <w:p>
      <w:pPr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7．链传动的张紧轮应装在</w:t>
      </w:r>
      <w:r>
        <w:rPr>
          <w:rFonts w:hint="eastAsia" w:ascii="宋体" w:hAnsi="宋体" w:cs="宋体"/>
          <w:color w:val="000000"/>
          <w:szCs w:val="21"/>
          <w:lang w:val="zh-CN"/>
        </w:rPr>
        <w:t>（</w:t>
      </w:r>
      <w:r>
        <w:rPr>
          <w:rFonts w:hint="eastAsia" w:ascii="宋体" w:hAnsi="宋体" w:cs="宋体"/>
          <w:color w:val="000000"/>
          <w:szCs w:val="21"/>
        </w:rPr>
        <w:t xml:space="preserve">     </w:t>
      </w:r>
      <w:r>
        <w:rPr>
          <w:rFonts w:hint="eastAsia" w:ascii="宋体" w:hAnsi="宋体" w:cs="宋体"/>
          <w:color w:val="000000"/>
          <w:szCs w:val="21"/>
          <w:lang w:val="zh-CN"/>
        </w:rPr>
        <w:t>）</w:t>
      </w:r>
    </w:p>
    <w:p>
      <w:pPr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A靠近主动轮的松边上 B．靠近主动轮的紧边上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C靠近从动轮的松边上 D．靠近主动轮的紧边上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8</w:t>
      </w:r>
      <w:r>
        <w:rPr>
          <w:rFonts w:hint="eastAsia" w:ascii="宋体" w:hAnsi="宋体" w:cs="宋体"/>
          <w:color w:val="000000"/>
          <w:szCs w:val="21"/>
          <w:lang w:val="zh-CN"/>
        </w:rPr>
        <w:t>．机械行业中常用</w:t>
      </w:r>
      <w:r>
        <w:rPr>
          <w:rFonts w:hint="eastAsia" w:ascii="宋体" w:hAnsi="宋体" w:cs="宋体"/>
          <w:szCs w:val="21"/>
          <w:u w:val="single"/>
        </w:rPr>
        <w:t xml:space="preserve">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。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A</w:t>
      </w:r>
      <w:r>
        <w:rPr>
          <w:rFonts w:hint="eastAsia" w:ascii="宋体" w:hAnsi="宋体" w:cs="宋体"/>
          <w:color w:val="000000"/>
          <w:szCs w:val="21"/>
          <w:lang w:val="zh-CN"/>
        </w:rPr>
        <w:t xml:space="preserve">人渐开线齿轮    B．摆线齿轮 </w:t>
      </w:r>
      <w:r>
        <w:rPr>
          <w:rFonts w:hint="eastAsia" w:ascii="宋体" w:hAnsi="宋体" w:cs="宋体"/>
          <w:color w:val="000000"/>
          <w:szCs w:val="21"/>
        </w:rPr>
        <w:t>C</w:t>
      </w:r>
      <w:r>
        <w:rPr>
          <w:rFonts w:hint="eastAsia" w:ascii="宋体" w:hAnsi="宋体" w:cs="宋体"/>
          <w:color w:val="000000"/>
          <w:szCs w:val="21"/>
          <w:lang w:val="zh-CN"/>
        </w:rPr>
        <w:t xml:space="preserve">圆弧齿轮    </w:t>
      </w:r>
      <w:r>
        <w:rPr>
          <w:rFonts w:hint="eastAsia" w:ascii="宋体" w:hAnsi="宋体" w:cs="宋体"/>
          <w:color w:val="000000"/>
          <w:szCs w:val="21"/>
        </w:rPr>
        <w:t>D</w:t>
      </w:r>
      <w:r>
        <w:rPr>
          <w:rFonts w:hint="eastAsia" w:ascii="宋体" w:hAnsi="宋体" w:cs="宋体"/>
          <w:color w:val="000000"/>
          <w:szCs w:val="21"/>
          <w:lang w:val="zh-CN"/>
        </w:rPr>
        <w:t>．特殊齿形齿轮</w:t>
      </w:r>
    </w:p>
    <w:p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二、判断题 </w:t>
      </w:r>
    </w:p>
    <w:p>
      <w:pPr>
        <w:spacing w:line="360" w:lineRule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1．在平面机构中一个高副引入两个约束。 （ </w:t>
      </w:r>
      <w:r>
        <w:rPr>
          <w:rFonts w:hint="eastAsia" w:ascii="Arial" w:hAnsi="Arial" w:cs="Arial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bCs/>
          <w:szCs w:val="21"/>
        </w:rPr>
      </w:pP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bCs/>
          <w:szCs w:val="21"/>
        </w:rPr>
        <w:t>2</w:t>
      </w:r>
      <w:r>
        <w:rPr>
          <w:rFonts w:hint="eastAsia" w:ascii="宋体" w:hAnsi="宋体" w:cs="宋体"/>
          <w:color w:val="000000"/>
          <w:szCs w:val="21"/>
          <w:lang w:val="zh-CN"/>
        </w:rPr>
        <w:t>．在铰链四杆机构中，如存在曲柄，则曲柄一定为最短杆。</w:t>
      </w:r>
      <w:r>
        <w:rPr>
          <w:rFonts w:hint="eastAsia" w:ascii="宋体" w:hAnsi="宋体"/>
          <w:bCs/>
          <w:szCs w:val="21"/>
        </w:rPr>
        <w:t xml:space="preserve">（ </w:t>
      </w:r>
      <w:r>
        <w:rPr>
          <w:rFonts w:hint="eastAsia" w:ascii="Arial" w:hAnsi="Arial" w:cs="Arial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</w:rPr>
      </w:pP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3</w:t>
      </w:r>
      <w:r>
        <w:rPr>
          <w:rFonts w:hint="eastAsia" w:ascii="宋体" w:hAnsi="宋体" w:cs="宋体"/>
          <w:color w:val="000000"/>
          <w:szCs w:val="21"/>
          <w:lang w:val="zh-CN"/>
        </w:rPr>
        <w:t>．铰链四杆机构中，传动角越大，机构的传力性能越好。</w:t>
      </w:r>
      <w:r>
        <w:rPr>
          <w:rFonts w:hint="eastAsia" w:ascii="宋体" w:hAnsi="宋体"/>
          <w:bCs/>
          <w:szCs w:val="21"/>
        </w:rPr>
        <w:t xml:space="preserve">（ </w:t>
      </w:r>
      <w:r>
        <w:rPr>
          <w:rFonts w:hint="eastAsia" w:ascii="Arial" w:hAnsi="Arial" w:cs="Arial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 xml:space="preserve"> 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4</w:t>
      </w:r>
      <w:r>
        <w:rPr>
          <w:rFonts w:hint="eastAsia" w:ascii="宋体" w:hAnsi="宋体" w:cs="宋体"/>
          <w:color w:val="000000"/>
          <w:szCs w:val="21"/>
          <w:lang w:val="zh-CN"/>
        </w:rPr>
        <w:t>．在其他条件不变的情况下，基</w:t>
      </w:r>
      <w:r>
        <w:rPr>
          <w:rFonts w:hint="eastAsia" w:ascii="宋体" w:hAnsi="宋体" w:cs="宋体"/>
          <w:color w:val="000000"/>
          <w:szCs w:val="21"/>
        </w:rPr>
        <w:t>圆</w:t>
      </w:r>
      <w:r>
        <w:rPr>
          <w:rFonts w:hint="eastAsia" w:ascii="宋体" w:hAnsi="宋体" w:cs="宋体"/>
          <w:color w:val="000000"/>
          <w:szCs w:val="21"/>
          <w:lang w:val="zh-CN"/>
        </w:rPr>
        <w:t>越大，压力角越大。</w:t>
      </w:r>
      <w:r>
        <w:rPr>
          <w:rFonts w:hint="eastAsia" w:ascii="宋体" w:hAnsi="宋体"/>
          <w:bCs/>
          <w:szCs w:val="21"/>
        </w:rPr>
        <w:t xml:space="preserve">（ </w:t>
      </w:r>
      <w:r>
        <w:rPr>
          <w:rFonts w:hint="eastAsia" w:ascii="Arial" w:hAnsi="Arial" w:cs="Arial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</w:rPr>
      </w:pP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5</w:t>
      </w:r>
      <w:r>
        <w:rPr>
          <w:rFonts w:hint="eastAsia" w:ascii="宋体" w:hAnsi="宋体" w:cs="宋体"/>
          <w:color w:val="000000"/>
          <w:szCs w:val="21"/>
          <w:lang w:val="zh-CN"/>
        </w:rPr>
        <w:t>．滚子从动件盘形凸轮的基</w:t>
      </w:r>
      <w:r>
        <w:rPr>
          <w:rFonts w:hint="eastAsia" w:ascii="宋体" w:hAnsi="宋体" w:cs="宋体"/>
          <w:color w:val="000000"/>
          <w:szCs w:val="21"/>
        </w:rPr>
        <w:t>圆</w:t>
      </w:r>
      <w:r>
        <w:rPr>
          <w:rFonts w:hint="eastAsia" w:ascii="宋体" w:hAnsi="宋体" w:cs="宋体"/>
          <w:color w:val="000000"/>
          <w:szCs w:val="21"/>
          <w:lang w:val="zh-CN"/>
        </w:rPr>
        <w:t>半径是指凸轮理论轮廓曲线上的最小回转半径。</w:t>
      </w:r>
      <w:r>
        <w:rPr>
          <w:rFonts w:hint="eastAsia" w:ascii="宋体" w:hAnsi="宋体"/>
          <w:bCs/>
          <w:szCs w:val="21"/>
        </w:rPr>
        <w:t xml:space="preserve">（ </w:t>
      </w:r>
      <w:r>
        <w:rPr>
          <w:rFonts w:hint="eastAsia" w:ascii="Arial" w:hAnsi="Arial" w:cs="Arial"/>
          <w:bCs/>
          <w:szCs w:val="21"/>
        </w:rPr>
        <w:t xml:space="preserve"> 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</w:rPr>
      </w:pP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6</w:t>
      </w:r>
      <w:r>
        <w:rPr>
          <w:rFonts w:hint="eastAsia" w:ascii="宋体" w:hAnsi="宋体" w:cs="宋体"/>
          <w:color w:val="000000"/>
          <w:szCs w:val="21"/>
          <w:lang w:val="zh-CN"/>
        </w:rPr>
        <w:t>．带传动中的弹性</w:t>
      </w:r>
      <w:r>
        <w:rPr>
          <w:rFonts w:hint="eastAsia" w:ascii="宋体" w:hAnsi="宋体" w:cs="宋体"/>
          <w:color w:val="000000"/>
          <w:szCs w:val="21"/>
        </w:rPr>
        <w:t>滑动</w:t>
      </w:r>
      <w:r>
        <w:rPr>
          <w:rFonts w:hint="eastAsia" w:ascii="宋体" w:hAnsi="宋体" w:cs="宋体"/>
          <w:color w:val="000000"/>
          <w:szCs w:val="21"/>
          <w:lang w:val="zh-CN"/>
        </w:rPr>
        <w:t>是不可避免的。</w:t>
      </w:r>
      <w:r>
        <w:rPr>
          <w:rFonts w:hint="eastAsia" w:ascii="宋体" w:hAnsi="宋体"/>
          <w:bCs/>
          <w:szCs w:val="21"/>
        </w:rPr>
        <w:t xml:space="preserve">（ </w:t>
      </w:r>
      <w:r>
        <w:rPr>
          <w:rFonts w:hint="eastAsia" w:ascii="Arial" w:hAnsi="Arial" w:cs="Arial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7</w:t>
      </w:r>
      <w:r>
        <w:rPr>
          <w:rFonts w:hint="eastAsia" w:ascii="宋体" w:hAnsi="宋体" w:cs="宋体"/>
          <w:color w:val="000000"/>
          <w:szCs w:val="21"/>
          <w:lang w:val="zh-CN"/>
        </w:rPr>
        <w:t>．链传动与齿轮传动相比，只适用于裁荷变化较大和急速反向运转的传动中。</w:t>
      </w:r>
      <w:r>
        <w:rPr>
          <w:rFonts w:hint="eastAsia" w:ascii="宋体" w:hAnsi="宋体"/>
          <w:bCs/>
          <w:szCs w:val="21"/>
        </w:rPr>
        <w:t xml:space="preserve">（ </w:t>
      </w:r>
      <w:r>
        <w:rPr>
          <w:rFonts w:hint="eastAsia" w:ascii="Arial" w:hAnsi="Arial" w:cs="Arial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</w:p>
    <w:p>
      <w:pPr>
        <w:tabs>
          <w:tab w:val="left" w:pos="720"/>
        </w:tabs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8</w:t>
      </w:r>
      <w:r>
        <w:rPr>
          <w:rFonts w:hint="eastAsia" w:ascii="宋体" w:hAnsi="宋体" w:cs="宋体"/>
          <w:color w:val="000000"/>
          <w:szCs w:val="21"/>
          <w:lang w:val="zh-CN"/>
        </w:rPr>
        <w:t>．单个齿轮的分度圆和节圆是一样的。</w:t>
      </w:r>
      <w:r>
        <w:rPr>
          <w:rFonts w:hint="eastAsia" w:ascii="宋体" w:hAnsi="宋体"/>
          <w:bCs/>
          <w:szCs w:val="21"/>
        </w:rPr>
        <w:t xml:space="preserve">（ </w:t>
      </w:r>
      <w:r>
        <w:rPr>
          <w:rFonts w:hint="eastAsia" w:ascii="Arial" w:hAnsi="Arial" w:cs="Arial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 xml:space="preserve"> ）</w:t>
      </w:r>
    </w:p>
    <w:p>
      <w:pPr>
        <w:rPr>
          <w:rFonts w:hint="eastAsia" w:ascii="宋体" w:hAnsi="宋体" w:cs="宋体"/>
          <w:color w:val="000000"/>
          <w:szCs w:val="21"/>
          <w:lang w:val="zh-CN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三、填空题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1．在乎面机构中，若引入一个高副将引入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个约束，而引入一个低副将引入一个约束。活动构件数、约束数与机构自由度的关系是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>。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2</w:t>
      </w:r>
      <w:r>
        <w:rPr>
          <w:rFonts w:hint="eastAsia" w:ascii="宋体" w:hAnsi="宋体" w:cs="宋体"/>
          <w:color w:val="000000"/>
          <w:szCs w:val="21"/>
          <w:lang w:val="zh-CN"/>
        </w:rPr>
        <w:t>．在铰链四杆机构中，只能摆动的连架杆称为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3．对心曲柄滑块机构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Cs w:val="21"/>
        </w:rPr>
        <w:t>急回特性，偏置曲柄滑块机构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Cs w:val="21"/>
        </w:rPr>
        <w:t>急回特性。</w:t>
      </w:r>
    </w:p>
    <w:p>
      <w:pPr>
        <w:spacing w:line="360" w:lineRule="auto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4</w:t>
      </w:r>
      <w:r>
        <w:rPr>
          <w:rFonts w:hint="eastAsia" w:ascii="宋体" w:hAnsi="宋体" w:cs="宋体"/>
          <w:color w:val="000000"/>
          <w:szCs w:val="21"/>
          <w:lang w:val="zh-CN"/>
        </w:rPr>
        <w:t>．从动件作等速运动的凸轮机构中，其位移线图是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        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，速度线图是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。</w:t>
      </w:r>
    </w:p>
    <w:p>
      <w:pPr>
        <w:numPr>
          <w:ilvl w:val="0"/>
          <w:numId w:val="1"/>
        </w:num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  <w:lang w:val="zh-CN"/>
        </w:rPr>
        <w:t>在直动策于从动件盘形凸轮机构中，凸轮的理论廓线与实际廓线间的关系</w:t>
      </w: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</w:p>
    <w:p>
      <w:pPr>
        <w:tabs>
          <w:tab w:val="left" w:pos="720"/>
        </w:tabs>
        <w:spacing w:line="360" w:lineRule="auto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  <w:lang w:val="zh-CN"/>
        </w:rPr>
        <w:t>是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                    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6．按用途不同，链可分为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链、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链、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Cs w:val="21"/>
        </w:rPr>
        <w:t>链。在一般机械传动中，常用的是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Cs w:val="21"/>
        </w:rPr>
        <w:t>链。</w:t>
      </w:r>
    </w:p>
    <w:p>
      <w:pPr>
        <w:spacing w:line="360" w:lineRule="auto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</w:rPr>
        <w:t>7</w:t>
      </w:r>
      <w:r>
        <w:rPr>
          <w:rFonts w:hint="eastAsia" w:ascii="宋体" w:hAnsi="宋体" w:cs="宋体"/>
          <w:color w:val="000000"/>
          <w:szCs w:val="21"/>
          <w:lang w:val="zh-CN"/>
        </w:rPr>
        <w:t>．一对外啮合齿轮传动时，两轮的转动方向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。</w:t>
      </w:r>
    </w:p>
    <w:p>
      <w:pPr>
        <w:numPr>
          <w:ilvl w:val="0"/>
          <w:numId w:val="2"/>
        </w:numPr>
        <w:tabs>
          <w:tab w:val="left" w:pos="720"/>
        </w:tabs>
        <w:spacing w:line="360" w:lineRule="auto"/>
        <w:ind w:left="210" w:hanging="210" w:hangingChars="100"/>
        <w:jc w:val="left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color w:val="000000"/>
          <w:szCs w:val="21"/>
          <w:lang w:val="zh-CN"/>
        </w:rPr>
        <w:t>对于闭式软齿面齿轮传动，其主要失效形式是</w:t>
      </w:r>
      <w:r>
        <w:rPr>
          <w:rFonts w:hint="eastAsia" w:ascii="宋体" w:hAnsi="宋体" w:cs="宋体"/>
          <w:szCs w:val="21"/>
          <w:u w:val="single"/>
        </w:rPr>
        <w:t xml:space="preserve">    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，设计时按</w:t>
      </w:r>
      <w:r>
        <w:rPr>
          <w:rFonts w:hint="eastAsia" w:ascii="宋体" w:hAnsi="宋体" w:cs="宋体"/>
          <w:szCs w:val="21"/>
          <w:u w:val="single"/>
        </w:rPr>
        <w:t xml:space="preserve">                          </w:t>
      </w:r>
    </w:p>
    <w:p>
      <w:pPr>
        <w:tabs>
          <w:tab w:val="left" w:pos="720"/>
        </w:tabs>
        <w:spacing w:line="360" w:lineRule="auto"/>
        <w:ind w:left="-210" w:leftChars="-100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  <w:lang w:val="zh-CN"/>
        </w:rPr>
        <w:t>强度确定其主要参数，然后验算</w:t>
      </w:r>
      <w:r>
        <w:rPr>
          <w:rFonts w:hint="eastAsia" w:ascii="宋体" w:hAnsi="宋体" w:cs="宋体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强度。</w:t>
      </w:r>
    </w:p>
    <w:p>
      <w:pPr>
        <w:numPr>
          <w:ilvl w:val="0"/>
          <w:numId w:val="2"/>
        </w:numPr>
        <w:tabs>
          <w:tab w:val="left" w:pos="720"/>
        </w:tabs>
        <w:spacing w:line="360" w:lineRule="auto"/>
        <w:ind w:left="210" w:hanging="210" w:hangingChars="100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  <w:lang w:val="zh-CN"/>
        </w:rPr>
        <w:t>按轴线形状不同，轴可分为</w:t>
      </w:r>
      <w:r>
        <w:rPr>
          <w:rFonts w:hint="eastAsia" w:ascii="宋体" w:hAnsi="宋体" w:cs="宋体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、</w:t>
      </w:r>
      <w:r>
        <w:rPr>
          <w:rFonts w:hint="eastAsia" w:ascii="宋体" w:hAnsi="宋体" w:cs="宋体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、</w:t>
      </w:r>
      <w:r>
        <w:rPr>
          <w:rFonts w:hint="eastAsia" w:ascii="宋体" w:hAnsi="宋体" w:cs="宋体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三种，在</w:t>
      </w:r>
    </w:p>
    <w:p>
      <w:pPr>
        <w:tabs>
          <w:tab w:val="left" w:pos="720"/>
        </w:tabs>
        <w:spacing w:line="360" w:lineRule="auto"/>
        <w:ind w:left="-210" w:leftChars="-100"/>
        <w:jc w:val="left"/>
        <w:rPr>
          <w:rFonts w:hint="eastAsia" w:ascii="宋体" w:hAnsi="宋体" w:cs="宋体"/>
          <w:color w:val="000000"/>
          <w:szCs w:val="21"/>
          <w:lang w:val="zh-CN"/>
        </w:rPr>
      </w:pPr>
      <w:r>
        <w:rPr>
          <w:rFonts w:hint="eastAsia" w:ascii="宋体" w:hAnsi="宋体" w:cs="宋体"/>
          <w:color w:val="000000"/>
          <w:szCs w:val="21"/>
          <w:lang w:val="zh-CN"/>
        </w:rPr>
        <w:t>机器设备中常见的是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color w:val="000000"/>
          <w:szCs w:val="21"/>
          <w:lang w:val="zh-CN"/>
        </w:rPr>
        <w:t>。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四、绘图题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/>
        </w:rPr>
        <w:t xml:space="preserve">1 </w:t>
      </w:r>
      <w:r>
        <w:t>试画出图中所示的凸轮机构在A，B，C三点处的压力角。</w:t>
      </w:r>
      <w:r>
        <w:rPr>
          <w:rFonts w:hint="eastAsia"/>
        </w:rPr>
        <w:t>（写出绘图思路或依据）</w:t>
      </w:r>
    </w:p>
    <w:p>
      <w:pPr>
        <w:spacing w:line="360" w:lineRule="auto"/>
        <w:rPr>
          <w:rFonts w:ascii="宋体" w:hAnsi="宋体"/>
          <w:szCs w:val="21"/>
        </w:rPr>
      </w:pPr>
      <w:r>
        <w:drawing>
          <wp:inline distT="0" distB="0" distL="114300" distR="114300">
            <wp:extent cx="5266690" cy="1802765"/>
            <wp:effectExtent l="0" t="0" r="10160" b="6985"/>
            <wp:docPr id="5" name="图片 1" descr="171531392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17153139265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/>
          <w:b/>
          <w:szCs w:val="21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五、计算题</w:t>
      </w:r>
    </w:p>
    <w:p>
      <w:pPr>
        <w:spacing w:line="360" w:lineRule="auto"/>
        <w:rPr>
          <w:sz w:val="24"/>
          <w:szCs w:val="21"/>
        </w:rPr>
      </w:pPr>
      <w:r>
        <w:rPr>
          <w:rFonts w:hint="eastAsia" w:ascii="宋体" w:hAnsi="宋体"/>
          <w:sz w:val="24"/>
        </w:rPr>
        <w:t>1. 绘制图中所示活塞泵的机构运动简图，计算该机构自由度并判断机构运动是否确定。（要求写出公式、计算过程及公式中符号的物理意义，否则记为零分；）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552700" cy="2739390"/>
            <wp:effectExtent l="0" t="0" r="0" b="3810"/>
            <wp:docPr id="3" name="图片 2" descr="1715319993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7153199938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 w:eastAsia="宋体"/>
          <w:b/>
          <w:bCs/>
          <w:sz w:val="40"/>
          <w:szCs w:val="40"/>
          <w:lang w:val="en-US" w:eastAsia="zh-CN"/>
        </w:rPr>
      </w:pPr>
    </w:p>
    <w:p>
      <w:pPr>
        <w:rPr>
          <w:rFonts w:hint="eastAsia" w:eastAsia="宋体"/>
          <w:b/>
          <w:bCs/>
          <w:sz w:val="40"/>
          <w:szCs w:val="40"/>
          <w:lang w:val="en-US" w:eastAsia="zh-CN"/>
        </w:rPr>
      </w:pPr>
      <w:r>
        <w:rPr>
          <w:rFonts w:hint="eastAsia" w:eastAsia="宋体"/>
          <w:b/>
          <w:bCs/>
          <w:sz w:val="40"/>
          <w:szCs w:val="40"/>
          <w:lang w:val="en-US" w:eastAsia="zh-CN"/>
        </w:rPr>
        <w:t>复习资料参考答案</w:t>
      </w:r>
    </w:p>
    <w:p>
      <w:pPr>
        <w:pStyle w:val="2"/>
        <w:numPr>
          <w:ilvl w:val="0"/>
          <w:numId w:val="3"/>
        </w:numPr>
        <w:spacing w:line="227" w:lineRule="auto"/>
        <w:ind w:left="11"/>
        <w:outlineLvl w:val="1"/>
        <w:rPr>
          <w:b/>
          <w:bCs/>
          <w:spacing w:val="4"/>
        </w:rPr>
      </w:pPr>
      <w:r>
        <w:rPr>
          <w:b/>
          <w:bCs/>
          <w:spacing w:val="4"/>
        </w:rPr>
        <w:t>单项选择题</w:t>
      </w:r>
    </w:p>
    <w:p>
      <w:pPr>
        <w:pStyle w:val="2"/>
        <w:spacing w:before="253" w:line="190" w:lineRule="auto"/>
        <w:ind w:left="23"/>
      </w:pPr>
      <w:r>
        <w:rPr>
          <w:spacing w:val="2"/>
        </w:rPr>
        <w:t xml:space="preserve">1-5. </w:t>
      </w:r>
      <w:r>
        <w:t>B</w:t>
      </w:r>
      <w:r>
        <w:rPr>
          <w:spacing w:val="9"/>
        </w:rPr>
        <w:t xml:space="preserve"> </w:t>
      </w:r>
      <w:r>
        <w:t>B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</w:t>
      </w:r>
      <w:r>
        <w:rPr>
          <w:rFonts w:hint="eastAsia"/>
          <w:lang w:val="en-US" w:eastAsia="zh-CN"/>
        </w:rPr>
        <w:t xml:space="preserve">  </w:t>
      </w:r>
      <w:r>
        <w:rPr>
          <w:spacing w:val="4"/>
        </w:rPr>
        <w:t>6-</w:t>
      </w:r>
      <w:r>
        <w:rPr>
          <w:rFonts w:hint="eastAsia"/>
          <w:spacing w:val="4"/>
          <w:lang w:val="en-US" w:eastAsia="zh-CN"/>
        </w:rPr>
        <w:t>8</w:t>
      </w:r>
      <w:r>
        <w:rPr>
          <w:spacing w:val="4"/>
        </w:rPr>
        <w:t>.</w:t>
      </w:r>
      <w:r>
        <w:rPr>
          <w:spacing w:val="10"/>
        </w:rPr>
        <w:t xml:space="preserve">  </w:t>
      </w:r>
      <w:r>
        <w:t>C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A</w:t>
      </w:r>
      <w:r>
        <w:rPr>
          <w:spacing w:val="11"/>
        </w:rPr>
        <w:t xml:space="preserve"> </w:t>
      </w:r>
    </w:p>
    <w:p>
      <w:pPr>
        <w:spacing w:line="315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11"/>
        <w:outlineLvl w:val="1"/>
      </w:pPr>
      <w:r>
        <w:rPr>
          <w:b/>
          <w:bCs/>
          <w:spacing w:val="3"/>
        </w:rPr>
        <w:t>二、判断题</w:t>
      </w:r>
    </w:p>
    <w:p>
      <w:pPr>
        <w:pStyle w:val="2"/>
        <w:spacing w:line="240" w:lineRule="auto"/>
        <w:ind w:left="0" w:right="0" w:firstLine="0"/>
      </w:pPr>
      <w:r>
        <w:rPr>
          <w:spacing w:val="-22"/>
        </w:rPr>
        <w:t xml:space="preserve">1-5.     (  </w:t>
      </w:r>
      <w:r>
        <w:rPr>
          <w:rFonts w:ascii="Arial" w:hAnsi="Arial" w:eastAsia="Arial" w:cs="Arial"/>
          <w:spacing w:val="-22"/>
        </w:rPr>
        <w:t xml:space="preserve">×   </w:t>
      </w:r>
      <w:r>
        <w:rPr>
          <w:spacing w:val="-22"/>
        </w:rPr>
        <w:t>)</w:t>
      </w:r>
      <w:r>
        <w:rPr>
          <w:spacing w:val="31"/>
        </w:rPr>
        <w:t xml:space="preserve"> </w:t>
      </w:r>
      <w:r>
        <w:rPr>
          <w:spacing w:val="-22"/>
        </w:rPr>
        <w:t xml:space="preserve">(  </w:t>
      </w:r>
      <w:r>
        <w:rPr>
          <w:rFonts w:ascii="Arial" w:hAnsi="Arial" w:eastAsia="Arial" w:cs="Arial"/>
          <w:spacing w:val="-22"/>
        </w:rPr>
        <w:t>×</w:t>
      </w:r>
      <w:r>
        <w:rPr>
          <w:rFonts w:ascii="Arial" w:hAnsi="Arial" w:eastAsia="Arial" w:cs="Arial"/>
          <w:spacing w:val="12"/>
        </w:rPr>
        <w:t xml:space="preserve">  </w:t>
      </w:r>
      <w:r>
        <w:rPr>
          <w:spacing w:val="-22"/>
        </w:rPr>
        <w:t>)  (</w:t>
      </w:r>
      <w:r>
        <w:rPr>
          <w:spacing w:val="48"/>
        </w:rPr>
        <w:t xml:space="preserve"> </w:t>
      </w:r>
      <w:r>
        <w:rPr>
          <w:rFonts w:ascii="Arial" w:hAnsi="Arial" w:eastAsia="Arial" w:cs="Arial"/>
          <w:spacing w:val="-22"/>
        </w:rPr>
        <w:t xml:space="preserve">√   </w:t>
      </w:r>
      <w:r>
        <w:rPr>
          <w:spacing w:val="-22"/>
        </w:rPr>
        <w:t>)</w:t>
      </w:r>
      <w:r>
        <w:rPr>
          <w:spacing w:val="33"/>
        </w:rPr>
        <w:t xml:space="preserve"> </w:t>
      </w:r>
      <w:r>
        <w:rPr>
          <w:spacing w:val="-22"/>
        </w:rPr>
        <w:t xml:space="preserve">(  </w:t>
      </w:r>
      <w:r>
        <w:rPr>
          <w:rFonts w:ascii="Arial" w:hAnsi="Arial" w:eastAsia="Arial" w:cs="Arial"/>
          <w:spacing w:val="-22"/>
        </w:rPr>
        <w:t xml:space="preserve">×   </w:t>
      </w:r>
      <w:r>
        <w:rPr>
          <w:spacing w:val="-22"/>
        </w:rPr>
        <w:t>)  (</w:t>
      </w:r>
      <w:r>
        <w:rPr>
          <w:spacing w:val="44"/>
        </w:rPr>
        <w:t xml:space="preserve"> </w:t>
      </w:r>
      <w:r>
        <w:rPr>
          <w:rFonts w:ascii="Arial" w:hAnsi="Arial" w:eastAsia="Arial" w:cs="Arial"/>
          <w:spacing w:val="-22"/>
        </w:rPr>
        <w:t xml:space="preserve">√  </w:t>
      </w:r>
      <w:r>
        <w:rPr>
          <w:rFonts w:ascii="Arial" w:hAnsi="Arial" w:eastAsia="Arial" w:cs="Arial"/>
          <w:spacing w:val="-23"/>
        </w:rPr>
        <w:t xml:space="preserve"> </w:t>
      </w:r>
      <w:r>
        <w:rPr>
          <w:spacing w:val="-23"/>
        </w:rPr>
        <w:t>)</w:t>
      </w:r>
      <w:r>
        <w:t xml:space="preserve"> </w:t>
      </w:r>
      <w:r>
        <w:rPr>
          <w:spacing w:val="-18"/>
        </w:rPr>
        <w:t>6-</w:t>
      </w:r>
      <w:r>
        <w:rPr>
          <w:rFonts w:hint="eastAsia"/>
          <w:spacing w:val="-18"/>
          <w:lang w:val="en-US" w:eastAsia="zh-CN"/>
        </w:rPr>
        <w:t>8</w:t>
      </w:r>
      <w:r>
        <w:rPr>
          <w:spacing w:val="-18"/>
        </w:rPr>
        <w:t>.  (</w:t>
      </w:r>
      <w:r>
        <w:rPr>
          <w:spacing w:val="56"/>
        </w:rPr>
        <w:t xml:space="preserve"> </w:t>
      </w:r>
      <w:r>
        <w:rPr>
          <w:rFonts w:ascii="Arial" w:hAnsi="Arial" w:eastAsia="Arial" w:cs="Arial"/>
          <w:spacing w:val="-18"/>
        </w:rPr>
        <w:t xml:space="preserve">√   </w:t>
      </w:r>
      <w:r>
        <w:rPr>
          <w:spacing w:val="-18"/>
        </w:rPr>
        <w:t>)</w:t>
      </w:r>
      <w:r>
        <w:rPr>
          <w:spacing w:val="33"/>
        </w:rPr>
        <w:t xml:space="preserve"> </w:t>
      </w:r>
      <w:r>
        <w:rPr>
          <w:spacing w:val="-18"/>
        </w:rPr>
        <w:t xml:space="preserve">(  </w:t>
      </w:r>
      <w:r>
        <w:rPr>
          <w:rFonts w:ascii="Arial" w:hAnsi="Arial" w:eastAsia="Arial" w:cs="Arial"/>
          <w:spacing w:val="-18"/>
        </w:rPr>
        <w:t xml:space="preserve">×   </w:t>
      </w:r>
      <w:r>
        <w:rPr>
          <w:spacing w:val="-18"/>
        </w:rPr>
        <w:t>)</w:t>
      </w:r>
      <w:r>
        <w:rPr>
          <w:spacing w:val="33"/>
        </w:rPr>
        <w:t xml:space="preserve"> </w:t>
      </w:r>
      <w:r>
        <w:rPr>
          <w:spacing w:val="-18"/>
        </w:rPr>
        <w:t xml:space="preserve">(  </w:t>
      </w:r>
      <w:r>
        <w:rPr>
          <w:rFonts w:ascii="Arial" w:hAnsi="Arial" w:eastAsia="Arial" w:cs="Arial"/>
          <w:spacing w:val="-18"/>
        </w:rPr>
        <w:t xml:space="preserve">×   </w:t>
      </w:r>
      <w:r>
        <w:rPr>
          <w:spacing w:val="-18"/>
        </w:rPr>
        <w:t>)</w:t>
      </w:r>
      <w:r>
        <w:rPr>
          <w:spacing w:val="33"/>
        </w:rPr>
        <w:t xml:space="preserve"> </w:t>
      </w:r>
    </w:p>
    <w:p>
      <w:pPr>
        <w:pStyle w:val="2"/>
        <w:spacing w:before="250" w:line="228" w:lineRule="auto"/>
        <w:ind w:left="8"/>
        <w:outlineLvl w:val="1"/>
      </w:pPr>
      <w:r>
        <w:rPr>
          <w:b/>
          <w:bCs/>
          <w:spacing w:val="3"/>
        </w:rPr>
        <w:t>三、填空题</w:t>
      </w:r>
    </w:p>
    <w:p>
      <w:pPr>
        <w:pStyle w:val="2"/>
        <w:spacing w:before="222" w:line="329" w:lineRule="auto"/>
        <w:ind w:left="7" w:right="326" w:firstLine="16"/>
        <w:rPr>
          <w:rFonts w:ascii="Arial"/>
          <w:sz w:val="21"/>
        </w:rPr>
      </w:pPr>
      <w:r>
        <w:rPr>
          <w:spacing w:val="8"/>
        </w:rPr>
        <w:t>1．在乎面机构中，若引入一个高副将引入</w:t>
      </w:r>
      <w:r>
        <w:rPr>
          <w:spacing w:val="8"/>
          <w:u w:val="single" w:color="auto"/>
        </w:rPr>
        <w:t xml:space="preserve">    1   </w:t>
      </w:r>
      <w:r>
        <w:rPr>
          <w:spacing w:val="8"/>
        </w:rPr>
        <w:t xml:space="preserve"> </w:t>
      </w:r>
      <w:r>
        <w:rPr>
          <w:spacing w:val="7"/>
        </w:rPr>
        <w:t>个约束，而引入一个低副将引入一个约束。活动构</w:t>
      </w:r>
      <w:r>
        <w:t xml:space="preserve"> </w:t>
      </w:r>
      <w:r>
        <w:rPr>
          <w:spacing w:val="7"/>
        </w:rPr>
        <w:t>件数、约束数与机构自由度的关系是</w:t>
      </w:r>
      <w:r>
        <w:rPr>
          <w:spacing w:val="7"/>
          <w:u w:val="single" w:color="auto"/>
        </w:rPr>
        <w:t xml:space="preserve">   2    </w:t>
      </w:r>
      <w:r>
        <w:rPr>
          <w:spacing w:val="7"/>
        </w:rPr>
        <w:t>。</w:t>
      </w:r>
    </w:p>
    <w:p>
      <w:pPr>
        <w:pStyle w:val="2"/>
        <w:spacing w:before="66" w:line="227" w:lineRule="auto"/>
        <w:ind w:left="10"/>
      </w:pPr>
      <w:r>
        <w:rPr>
          <w:spacing w:val="7"/>
        </w:rPr>
        <w:t>2．在铰链四杆机构中，</w:t>
      </w:r>
      <w:r>
        <w:rPr>
          <w:spacing w:val="-57"/>
        </w:rPr>
        <w:t xml:space="preserve"> </w:t>
      </w:r>
      <w:r>
        <w:rPr>
          <w:spacing w:val="7"/>
        </w:rPr>
        <w:t>只能摆动的连架杆</w:t>
      </w:r>
      <w:r>
        <w:rPr>
          <w:spacing w:val="6"/>
        </w:rPr>
        <w:t>称为</w:t>
      </w:r>
      <w:r>
        <w:rPr>
          <w:spacing w:val="6"/>
          <w:u w:val="single" w:color="auto"/>
        </w:rPr>
        <w:t xml:space="preserve">    摇杆   </w:t>
      </w:r>
      <w:r>
        <w:rPr>
          <w:spacing w:val="6"/>
        </w:rPr>
        <w:t>。</w:t>
      </w: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66" w:line="227" w:lineRule="auto"/>
        <w:ind w:left="12"/>
      </w:pPr>
      <w:r>
        <w:rPr>
          <w:spacing w:val="7"/>
        </w:rPr>
        <w:t>3．对心曲柄滑块机构</w:t>
      </w:r>
      <w:r>
        <w:rPr>
          <w:spacing w:val="7"/>
          <w:u w:val="single" w:color="auto"/>
        </w:rPr>
        <w:t xml:space="preserve">    有   </w:t>
      </w:r>
      <w:r>
        <w:rPr>
          <w:spacing w:val="-84"/>
        </w:rPr>
        <w:t xml:space="preserve"> </w:t>
      </w:r>
      <w:r>
        <w:rPr>
          <w:spacing w:val="7"/>
        </w:rPr>
        <w:t>急回特性，偏置曲柄滑块机构</w:t>
      </w:r>
      <w:r>
        <w:rPr>
          <w:spacing w:val="7"/>
          <w:u w:val="single" w:color="auto"/>
        </w:rPr>
        <w:t xml:space="preserve">    无   </w:t>
      </w:r>
      <w:r>
        <w:rPr>
          <w:spacing w:val="-86"/>
        </w:rPr>
        <w:t xml:space="preserve"> </w:t>
      </w:r>
      <w:r>
        <w:rPr>
          <w:spacing w:val="7"/>
        </w:rPr>
        <w:t>急回特性。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2"/>
        <w:spacing w:before="65" w:line="329" w:lineRule="auto"/>
        <w:ind w:left="12" w:right="324" w:hanging="5"/>
        <w:rPr>
          <w:rFonts w:ascii="Arial"/>
          <w:sz w:val="21"/>
        </w:rPr>
      </w:pPr>
      <w:r>
        <w:rPr>
          <w:spacing w:val="7"/>
        </w:rPr>
        <w:t>4．从动件作等速运动的凸轮机构中，其位移线图是</w:t>
      </w:r>
      <w:r>
        <w:rPr>
          <w:spacing w:val="7"/>
          <w:u w:val="single" w:color="auto"/>
        </w:rPr>
        <w:t xml:space="preserve">    斜直线      </w:t>
      </w:r>
      <w:r>
        <w:rPr>
          <w:spacing w:val="-74"/>
        </w:rPr>
        <w:t xml:space="preserve"> </w:t>
      </w:r>
      <w:r>
        <w:rPr>
          <w:spacing w:val="7"/>
        </w:rPr>
        <w:t>，速度线图是</w:t>
      </w:r>
      <w:r>
        <w:rPr>
          <w:spacing w:val="7"/>
          <w:u w:val="single" w:color="auto"/>
        </w:rPr>
        <w:t xml:space="preserve">     平行于凸轮转</w:t>
      </w:r>
      <w:r>
        <w:t xml:space="preserve"> </w:t>
      </w:r>
      <w:r>
        <w:rPr>
          <w:spacing w:val="6"/>
          <w:u w:val="single" w:color="auto"/>
        </w:rPr>
        <w:t xml:space="preserve">交坐标轴的直线     </w:t>
      </w:r>
      <w:r>
        <w:rPr>
          <w:spacing w:val="6"/>
        </w:rPr>
        <w:t>。</w:t>
      </w:r>
    </w:p>
    <w:p>
      <w:pPr>
        <w:pStyle w:val="2"/>
        <w:spacing w:before="65" w:line="258" w:lineRule="auto"/>
        <w:ind w:left="11" w:right="2695"/>
      </w:pPr>
      <w:r>
        <w:rPr>
          <w:spacing w:val="9"/>
        </w:rPr>
        <w:t>5．在直动策于从动件盘形凸轮机构中，凸轮的理论廓线与实际廓线间的关系</w:t>
      </w:r>
      <w:r>
        <w:rPr>
          <w:spacing w:val="15"/>
        </w:rPr>
        <w:t xml:space="preserve"> </w:t>
      </w:r>
      <w:r>
        <w:rPr>
          <w:spacing w:val="7"/>
        </w:rPr>
        <w:t>是</w:t>
      </w:r>
      <w:r>
        <w:rPr>
          <w:spacing w:val="7"/>
          <w:u w:val="single" w:color="auto"/>
        </w:rPr>
        <w:t xml:space="preserve">      法向距离为滚子半径的等距曲线    </w:t>
      </w:r>
      <w:r>
        <w:rPr>
          <w:spacing w:val="7"/>
        </w:rPr>
        <w:t>。</w:t>
      </w:r>
    </w:p>
    <w:p>
      <w:pPr>
        <w:pStyle w:val="2"/>
        <w:spacing w:before="1" w:line="328" w:lineRule="auto"/>
        <w:ind w:left="12" w:hanging="3"/>
      </w:pPr>
      <w:r>
        <w:rPr>
          <w:spacing w:val="3"/>
        </w:rPr>
        <w:t>6．按用途不同，链可分为</w:t>
      </w:r>
      <w:r>
        <w:rPr>
          <w:spacing w:val="3"/>
          <w:u w:val="single" w:color="auto"/>
        </w:rPr>
        <w:t xml:space="preserve">     传动    </w:t>
      </w:r>
      <w:r>
        <w:rPr>
          <w:spacing w:val="-81"/>
        </w:rPr>
        <w:t xml:space="preserve"> </w:t>
      </w:r>
      <w:r>
        <w:rPr>
          <w:spacing w:val="3"/>
        </w:rPr>
        <w:t>链、</w:t>
      </w:r>
      <w:r>
        <w:rPr>
          <w:spacing w:val="3"/>
          <w:u w:val="single" w:color="auto"/>
        </w:rPr>
        <w:t xml:space="preserve">     输送</w:t>
      </w:r>
      <w:r>
        <w:rPr>
          <w:spacing w:val="5"/>
          <w:u w:val="single" w:color="auto"/>
        </w:rPr>
        <w:t xml:space="preserve">    </w:t>
      </w:r>
      <w:r>
        <w:rPr>
          <w:spacing w:val="-93"/>
        </w:rPr>
        <w:t xml:space="preserve"> </w:t>
      </w:r>
      <w:r>
        <w:rPr>
          <w:spacing w:val="3"/>
        </w:rPr>
        <w:t>链、</w:t>
      </w:r>
      <w:r>
        <w:rPr>
          <w:spacing w:val="8"/>
          <w:u w:val="single" w:color="auto"/>
        </w:rPr>
        <w:t xml:space="preserve">   </w:t>
      </w:r>
      <w:r>
        <w:rPr>
          <w:spacing w:val="3"/>
          <w:u w:val="single" w:color="auto"/>
        </w:rPr>
        <w:t>起重</w:t>
      </w:r>
      <w:r>
        <w:rPr>
          <w:spacing w:val="5"/>
          <w:u w:val="single" w:color="auto"/>
        </w:rPr>
        <w:t xml:space="preserve">      </w:t>
      </w:r>
      <w:r>
        <w:rPr>
          <w:spacing w:val="-92"/>
        </w:rPr>
        <w:t xml:space="preserve"> </w:t>
      </w:r>
      <w:r>
        <w:rPr>
          <w:spacing w:val="3"/>
        </w:rPr>
        <w:t>链。在一般机械传动中，</w:t>
      </w:r>
      <w:r>
        <w:t xml:space="preserve"> </w:t>
      </w:r>
      <w:r>
        <w:rPr>
          <w:spacing w:val="3"/>
        </w:rPr>
        <w:t>常用的是</w:t>
      </w:r>
      <w:r>
        <w:rPr>
          <w:spacing w:val="8"/>
          <w:u w:val="single" w:color="auto"/>
        </w:rPr>
        <w:t xml:space="preserve">     </w:t>
      </w:r>
      <w:r>
        <w:rPr>
          <w:spacing w:val="3"/>
          <w:u w:val="single" w:color="auto"/>
        </w:rPr>
        <w:t xml:space="preserve">传动    </w:t>
      </w:r>
      <w:r>
        <w:rPr>
          <w:spacing w:val="-92"/>
        </w:rPr>
        <w:t xml:space="preserve"> </w:t>
      </w:r>
      <w:r>
        <w:rPr>
          <w:spacing w:val="3"/>
        </w:rPr>
        <w:t>链。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2"/>
        <w:spacing w:before="65" w:line="227" w:lineRule="auto"/>
        <w:ind w:left="13"/>
      </w:pPr>
      <w:r>
        <w:rPr>
          <w:spacing w:val="8"/>
        </w:rPr>
        <w:t>7．一对外啮合齿轮传动时，两轮的转动方向</w:t>
      </w:r>
      <w:r>
        <w:rPr>
          <w:spacing w:val="8"/>
          <w:u w:val="single" w:color="auto"/>
        </w:rPr>
        <w:t xml:space="preserve"> </w:t>
      </w:r>
      <w:r>
        <w:rPr>
          <w:spacing w:val="7"/>
          <w:u w:val="single" w:color="auto"/>
        </w:rPr>
        <w:t xml:space="preserve">  相反      </w:t>
      </w:r>
      <w:r>
        <w:rPr>
          <w:spacing w:val="7"/>
        </w:rPr>
        <w:t>。</w:t>
      </w:r>
    </w:p>
    <w:p>
      <w:pPr>
        <w:spacing w:line="387" w:lineRule="auto"/>
        <w:rPr>
          <w:rFonts w:ascii="Arial"/>
          <w:sz w:val="21"/>
        </w:rPr>
      </w:pPr>
    </w:p>
    <w:p>
      <w:pPr>
        <w:pStyle w:val="2"/>
        <w:spacing w:before="65" w:line="258" w:lineRule="auto"/>
        <w:ind w:left="7" w:right="116" w:firstLine="1"/>
      </w:pPr>
      <w:r>
        <w:rPr>
          <w:spacing w:val="7"/>
        </w:rPr>
        <w:t>8．对于闭式软齿面齿轮传动，其主要失效形式是</w:t>
      </w:r>
      <w:r>
        <w:rPr>
          <w:spacing w:val="7"/>
          <w:u w:val="single" w:color="auto"/>
        </w:rPr>
        <w:t xml:space="preserve">    齿面点蚀     </w:t>
      </w:r>
      <w:r>
        <w:rPr>
          <w:spacing w:val="-58"/>
        </w:rPr>
        <w:t xml:space="preserve"> </w:t>
      </w:r>
      <w:r>
        <w:rPr>
          <w:spacing w:val="7"/>
        </w:rPr>
        <w:t>，设计时按</w:t>
      </w:r>
      <w:r>
        <w:rPr>
          <w:spacing w:val="7"/>
          <w:u w:val="single" w:color="auto"/>
        </w:rPr>
        <w:t xml:space="preserve">    接触疲劳     </w:t>
      </w:r>
      <w:r>
        <w:rPr>
          <w:spacing w:val="-87"/>
        </w:rPr>
        <w:t xml:space="preserve"> </w:t>
      </w:r>
      <w:r>
        <w:rPr>
          <w:spacing w:val="7"/>
        </w:rPr>
        <w:t>强</w:t>
      </w:r>
      <w:r>
        <w:t xml:space="preserve"> </w:t>
      </w:r>
      <w:r>
        <w:rPr>
          <w:spacing w:val="7"/>
        </w:rPr>
        <w:t>度确定其主要参数，然后验算</w:t>
      </w:r>
      <w:r>
        <w:rPr>
          <w:spacing w:val="7"/>
          <w:u w:val="single" w:color="auto"/>
        </w:rPr>
        <w:t xml:space="preserve">    弯曲疲劳     </w:t>
      </w:r>
      <w:r>
        <w:rPr>
          <w:spacing w:val="-79"/>
        </w:rPr>
        <w:t xml:space="preserve"> </w:t>
      </w:r>
      <w:r>
        <w:rPr>
          <w:spacing w:val="7"/>
        </w:rPr>
        <w:t>强度。</w:t>
      </w:r>
    </w:p>
    <w:p>
      <w:pPr>
        <w:spacing w:line="311" w:lineRule="auto"/>
        <w:rPr>
          <w:rFonts w:ascii="Arial"/>
          <w:sz w:val="21"/>
        </w:rPr>
      </w:pPr>
    </w:p>
    <w:p>
      <w:pPr>
        <w:pStyle w:val="2"/>
        <w:spacing w:before="65" w:line="257" w:lineRule="auto"/>
        <w:ind w:left="13" w:right="59" w:hanging="4"/>
      </w:pPr>
      <w:r>
        <w:rPr>
          <w:spacing w:val="5"/>
        </w:rPr>
        <w:t>9．按轴线形状不同，轴可分为</w:t>
      </w:r>
      <w:r>
        <w:rPr>
          <w:spacing w:val="5"/>
          <w:u w:val="single" w:color="auto"/>
        </w:rPr>
        <w:t xml:space="preserve">   直轴      </w:t>
      </w:r>
      <w:r>
        <w:rPr>
          <w:spacing w:val="-76"/>
        </w:rPr>
        <w:t xml:space="preserve"> </w:t>
      </w:r>
      <w:r>
        <w:rPr>
          <w:spacing w:val="5"/>
        </w:rPr>
        <w:t>、</w:t>
      </w:r>
      <w:r>
        <w:rPr>
          <w:spacing w:val="13"/>
          <w:u w:val="single" w:color="auto"/>
        </w:rPr>
        <w:t xml:space="preserve">    </w:t>
      </w:r>
      <w:r>
        <w:rPr>
          <w:spacing w:val="5"/>
          <w:u w:val="single" w:color="auto"/>
        </w:rPr>
        <w:t xml:space="preserve">曲轴     </w:t>
      </w:r>
      <w:r>
        <w:rPr>
          <w:spacing w:val="-76"/>
        </w:rPr>
        <w:t xml:space="preserve"> </w:t>
      </w:r>
      <w:r>
        <w:rPr>
          <w:spacing w:val="5"/>
        </w:rPr>
        <w:t>、</w:t>
      </w:r>
      <w:r>
        <w:rPr>
          <w:spacing w:val="7"/>
          <w:u w:val="single" w:color="auto"/>
        </w:rPr>
        <w:t xml:space="preserve">    </w:t>
      </w:r>
      <w:r>
        <w:rPr>
          <w:spacing w:val="5"/>
          <w:u w:val="single" w:color="auto"/>
        </w:rPr>
        <w:t xml:space="preserve">挠性轴     </w:t>
      </w:r>
      <w:r>
        <w:rPr>
          <w:spacing w:val="-92"/>
        </w:rPr>
        <w:t xml:space="preserve"> </w:t>
      </w:r>
      <w:r>
        <w:rPr>
          <w:spacing w:val="5"/>
        </w:rPr>
        <w:t>三种，在机器设备中</w:t>
      </w:r>
      <w:r>
        <w:t xml:space="preserve"> </w:t>
      </w:r>
      <w:r>
        <w:rPr>
          <w:spacing w:val="4"/>
        </w:rPr>
        <w:t>常见的是</w:t>
      </w:r>
      <w:r>
        <w:rPr>
          <w:spacing w:val="12"/>
          <w:u w:val="single" w:color="auto"/>
        </w:rPr>
        <w:t xml:space="preserve">   </w:t>
      </w:r>
      <w:r>
        <w:rPr>
          <w:spacing w:val="4"/>
          <w:u w:val="single" w:color="auto"/>
        </w:rPr>
        <w:t xml:space="preserve">直轴      </w:t>
      </w:r>
      <w:r>
        <w:rPr>
          <w:spacing w:val="4"/>
        </w:rPr>
        <w:t>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66" w:line="228" w:lineRule="auto"/>
        <w:ind w:left="27"/>
        <w:outlineLvl w:val="1"/>
      </w:pPr>
      <w:r>
        <w:rPr>
          <w:b/>
          <w:bCs/>
          <w:spacing w:val="1"/>
        </w:rPr>
        <w:t>四、绘图题</w:t>
      </w:r>
    </w:p>
    <w:p>
      <w:pPr>
        <w:pStyle w:val="2"/>
        <w:spacing w:before="221" w:line="227" w:lineRule="auto"/>
        <w:ind w:left="24"/>
      </w:pPr>
      <w:r>
        <w:rPr>
          <w:rFonts w:ascii="Times New Roman" w:hAnsi="Times New Roman" w:eastAsia="Times New Roman" w:cs="Times New Roman"/>
          <w:spacing w:val="5"/>
        </w:rPr>
        <w:t xml:space="preserve">1  </w:t>
      </w:r>
      <w:r>
        <w:rPr>
          <w:spacing w:val="5"/>
        </w:rPr>
        <w:t>试画出图中所示的凸轮机构在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A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5"/>
        </w:rPr>
        <w:t>，</w:t>
      </w:r>
      <w:r>
        <w:rPr>
          <w:rFonts w:ascii="Times New Roman" w:hAnsi="Times New Roman" w:eastAsia="Times New Roman" w:cs="Times New Roman"/>
          <w:spacing w:val="5"/>
        </w:rPr>
        <w:t>B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5"/>
        </w:rPr>
        <w:t>，</w:t>
      </w:r>
      <w:r>
        <w:rPr>
          <w:rFonts w:ascii="Times New Roman" w:hAnsi="Times New Roman" w:eastAsia="Times New Roman" w:cs="Times New Roman"/>
          <w:spacing w:val="5"/>
        </w:rPr>
        <w:t xml:space="preserve">C </w:t>
      </w:r>
      <w:r>
        <w:rPr>
          <w:spacing w:val="5"/>
        </w:rPr>
        <w:t>三点处的压力角。（写出绘图思路或依据，否则</w:t>
      </w:r>
      <w:r>
        <w:rPr>
          <w:spacing w:val="4"/>
        </w:rPr>
        <w:t>记为零分）</w:t>
      </w:r>
    </w:p>
    <w:p>
      <w:pPr>
        <w:pStyle w:val="2"/>
        <w:spacing w:before="102" w:line="417" w:lineRule="auto"/>
        <w:ind w:left="9" w:right="326" w:firstLine="209"/>
      </w:pPr>
      <w:r>
        <w:rPr>
          <w:position w:val="-56"/>
        </w:rPr>
        <w:drawing>
          <wp:inline distT="0" distB="0" distL="0" distR="0">
            <wp:extent cx="5266690" cy="1802765"/>
            <wp:effectExtent l="0" t="0" r="10160" b="698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943" cy="180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8"/>
        </w:rPr>
        <w:t>解：</w:t>
      </w:r>
      <w:r>
        <w:rPr>
          <w:spacing w:val="8"/>
        </w:rPr>
        <w:t>本题求解的关键思路是用反转作图法正确作出</w:t>
      </w:r>
      <w:r>
        <w:rPr>
          <w:spacing w:val="-43"/>
        </w:rPr>
        <w:t xml:space="preserve"> </w:t>
      </w:r>
      <w:r>
        <w:rPr>
          <w:spacing w:val="8"/>
        </w:rPr>
        <w:t>A，B，C</w:t>
      </w:r>
      <w:r>
        <w:rPr>
          <w:spacing w:val="-38"/>
        </w:rPr>
        <w:t xml:space="preserve"> </w:t>
      </w:r>
      <w:r>
        <w:rPr>
          <w:spacing w:val="8"/>
        </w:rPr>
        <w:t>三处从动件的位置，并按接触情况判定从</w:t>
      </w:r>
      <w:r>
        <w:t xml:space="preserve"> </w:t>
      </w:r>
      <w:r>
        <w:rPr>
          <w:spacing w:val="8"/>
        </w:rPr>
        <w:t>动件在该处的速度方向及法向作用力的方向。</w:t>
      </w:r>
    </w:p>
    <w:p>
      <w:pPr>
        <w:pStyle w:val="2"/>
        <w:spacing w:before="32" w:line="417" w:lineRule="auto"/>
        <w:ind w:left="448" w:right="2101"/>
      </w:pPr>
      <w:r>
        <w:rPr>
          <w:spacing w:val="8"/>
        </w:rPr>
        <w:t>图(a)：尖顶与廓线接触，导路过接触处与偏置圆相切，保</w:t>
      </w:r>
      <w:r>
        <w:rPr>
          <w:spacing w:val="7"/>
        </w:rPr>
        <w:t>持与轴心相对位置。</w:t>
      </w:r>
      <w:r>
        <w:t xml:space="preserve"> </w:t>
      </w:r>
      <w:r>
        <w:rPr>
          <w:spacing w:val="7"/>
        </w:rPr>
        <w:t>图(b)：作理论廓线再以相应的滚子中心按尖顶从动件作图。</w:t>
      </w:r>
    </w:p>
    <w:p>
      <w:pPr>
        <w:pStyle w:val="2"/>
        <w:spacing w:before="31" w:line="382" w:lineRule="auto"/>
        <w:ind w:left="15" w:right="1332" w:firstLine="433"/>
      </w:pPr>
      <w:r>
        <w:rPr>
          <w:spacing w:val="12"/>
        </w:rPr>
        <w:t>图(c)：尖顶与廓线接触，以接触点为同心，摆动从动件长</w:t>
      </w:r>
      <w:r>
        <w:rPr>
          <w:spacing w:val="-38"/>
        </w:rPr>
        <w:t xml:space="preserve"> </w:t>
      </w:r>
      <w:r>
        <w:rPr>
          <w:i/>
          <w:iCs/>
          <w:sz w:val="22"/>
          <w:szCs w:val="22"/>
        </w:rPr>
        <w:t>AD</w:t>
      </w:r>
      <w:r>
        <w:rPr>
          <w:spacing w:val="12"/>
        </w:rPr>
        <w:t>而为半径作弧与以</w:t>
      </w:r>
      <w:r>
        <w:rPr>
          <w:i/>
          <w:iCs/>
          <w:spacing w:val="12"/>
          <w:sz w:val="22"/>
          <w:szCs w:val="22"/>
        </w:rPr>
        <w:t>O</w:t>
      </w:r>
      <w:r>
        <w:rPr>
          <w:spacing w:val="12"/>
        </w:rPr>
        <w:t>为圆</w:t>
      </w:r>
      <w:r>
        <w:t xml:space="preserve"> </w:t>
      </w:r>
      <w:r>
        <w:rPr>
          <w:spacing w:val="10"/>
        </w:rPr>
        <w:t>心，</w:t>
      </w:r>
      <w:r>
        <w:rPr>
          <w:i/>
          <w:iCs/>
          <w:sz w:val="22"/>
          <w:szCs w:val="22"/>
        </w:rPr>
        <w:t>OD</w:t>
      </w:r>
      <w:r>
        <w:rPr>
          <w:spacing w:val="10"/>
        </w:rPr>
        <w:t>长为半径的同弧相交，交点为反转作图求得的摆动中心。</w:t>
      </w:r>
    </w:p>
    <w:p>
      <w:pPr>
        <w:pStyle w:val="2"/>
        <w:spacing w:before="26" w:line="405" w:lineRule="auto"/>
        <w:ind w:left="9" w:right="1277" w:firstLine="439"/>
      </w:pPr>
      <w:r>
        <w:rPr>
          <w:spacing w:val="8"/>
        </w:rPr>
        <w:t>图(d)：过接触点作廓线切线得反转作图的从动</w:t>
      </w:r>
      <w:r>
        <w:rPr>
          <w:spacing w:val="7"/>
        </w:rPr>
        <w:t>件平底位置，速度方向与压力方向平行，</w:t>
      </w:r>
      <w:r>
        <w:t xml:space="preserve"> </w:t>
      </w:r>
      <w:r>
        <w:rPr>
          <w:spacing w:val="3"/>
        </w:rPr>
        <w:t>压力角为零。</w:t>
      </w:r>
    </w:p>
    <w:p>
      <w:pPr>
        <w:spacing w:line="2976" w:lineRule="exact"/>
      </w:pPr>
      <w:r>
        <w:rPr>
          <w:position w:val="-59"/>
        </w:rPr>
        <w:drawing>
          <wp:inline distT="0" distB="0" distL="0" distR="0">
            <wp:extent cx="5970905" cy="1889760"/>
            <wp:effectExtent l="0" t="0" r="10795" b="1524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1031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11"/>
        <w:outlineLvl w:val="1"/>
      </w:pPr>
      <w:r>
        <w:rPr>
          <w:b/>
          <w:bCs/>
          <w:spacing w:val="10"/>
        </w:rPr>
        <w:t>五、计算题</w:t>
      </w:r>
    </w:p>
    <w:p>
      <w:pPr>
        <w:spacing w:line="240" w:lineRule="auto"/>
      </w:pPr>
      <w:r>
        <w:rPr>
          <w:spacing w:val="-8"/>
          <w:sz w:val="24"/>
          <w:szCs w:val="24"/>
        </w:rPr>
        <w:t>1. 绘制图中所示活塞泵的机构运动简图，计算该机构自由度并判断机构运动</w:t>
      </w:r>
      <w:r>
        <w:rPr>
          <w:spacing w:val="-9"/>
          <w:sz w:val="24"/>
          <w:szCs w:val="24"/>
        </w:rPr>
        <w:t>是否确定。（要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求写出公式、计算过程及公式中符号的物理意义，否则记为零分；</w:t>
      </w:r>
      <w:r>
        <w:rPr>
          <w:position w:val="-86"/>
        </w:rPr>
        <w:drawing>
          <wp:inline distT="0" distB="0" distL="0" distR="0">
            <wp:extent cx="2552700" cy="2738755"/>
            <wp:effectExtent l="0" t="0" r="0" b="444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73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60" w:line="245" w:lineRule="auto"/>
        <w:ind w:left="10" w:hanging="2"/>
        <w:rPr>
          <w:b/>
          <w:bCs/>
          <w:spacing w:val="3"/>
          <w:sz w:val="24"/>
          <w:szCs w:val="24"/>
        </w:rPr>
      </w:pPr>
    </w:p>
    <w:p>
      <w:pPr>
        <w:pStyle w:val="2"/>
        <w:spacing w:before="60" w:line="245" w:lineRule="auto"/>
        <w:ind w:left="10" w:hanging="2"/>
        <w:rPr>
          <w:b/>
          <w:bCs/>
          <w:spacing w:val="3"/>
          <w:sz w:val="24"/>
          <w:szCs w:val="24"/>
        </w:rPr>
      </w:pPr>
    </w:p>
    <w:p>
      <w:pPr>
        <w:pStyle w:val="2"/>
        <w:spacing w:before="60" w:line="245" w:lineRule="auto"/>
        <w:ind w:left="10" w:hanging="2"/>
      </w:pPr>
      <w:r>
        <w:rPr>
          <w:b/>
          <w:bCs/>
          <w:spacing w:val="3"/>
          <w:sz w:val="24"/>
          <w:szCs w:val="24"/>
        </w:rPr>
        <w:t>解：</w:t>
      </w:r>
      <w:r>
        <w:rPr>
          <w:spacing w:val="3"/>
        </w:rPr>
        <w:t>活塞泵由曲柄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3"/>
        </w:rPr>
        <w:t>、连杆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3"/>
        </w:rPr>
        <w:t>、扇形齿轮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3"/>
        </w:rPr>
        <w:t>、齿条活塞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4 </w:t>
      </w:r>
      <w:r>
        <w:rPr>
          <w:spacing w:val="3"/>
        </w:rPr>
        <w:t>和机架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5 </w:t>
      </w:r>
      <w:r>
        <w:rPr>
          <w:spacing w:val="2"/>
        </w:rPr>
        <w:t>共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5 </w:t>
      </w:r>
      <w:r>
        <w:rPr>
          <w:spacing w:val="2"/>
        </w:rPr>
        <w:t>个构件所组成。曲柄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2"/>
        </w:rPr>
        <w:t>是原动件，</w:t>
      </w:r>
      <w:r>
        <w:t xml:space="preserve"> </w:t>
      </w:r>
      <w:r>
        <w:rPr>
          <w:spacing w:val="5"/>
        </w:rPr>
        <w:t>构件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5"/>
        </w:rPr>
        <w:t>为从动件。当原动件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32"/>
          <w:w w:val="101"/>
        </w:rPr>
        <w:t xml:space="preserve"> </w:t>
      </w:r>
      <w:r>
        <w:rPr>
          <w:spacing w:val="5"/>
        </w:rPr>
        <w:t>回转时</w:t>
      </w:r>
      <w:r>
        <w:rPr>
          <w:spacing w:val="4"/>
        </w:rPr>
        <w:t>，活塞在气缸中作往复运动。</w:t>
      </w:r>
    </w:p>
    <w:p>
      <w:pPr>
        <w:pStyle w:val="2"/>
        <w:spacing w:before="54" w:line="228" w:lineRule="auto"/>
        <w:ind w:left="430"/>
      </w:pPr>
      <w:r>
        <w:rPr>
          <w:spacing w:val="4"/>
        </w:rPr>
        <w:t>各构件之间的连接如下：构件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l </w:t>
      </w:r>
      <w:r>
        <w:rPr>
          <w:spacing w:val="4"/>
        </w:rPr>
        <w:t>和构件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4"/>
        </w:rPr>
        <w:t>、构件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2 </w:t>
      </w:r>
      <w:r>
        <w:rPr>
          <w:spacing w:val="4"/>
        </w:rPr>
        <w:t>和构件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4"/>
        </w:rPr>
        <w:t>、构件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和构件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4"/>
        </w:rPr>
        <w:t>、构件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3"/>
        </w:rPr>
        <w:t>和构件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3"/>
        </w:rPr>
        <w:t>之间</w:t>
      </w:r>
    </w:p>
    <w:p>
      <w:pPr>
        <w:pStyle w:val="2"/>
        <w:spacing w:before="66" w:line="273" w:lineRule="auto"/>
        <w:ind w:left="9" w:right="1902"/>
      </w:pPr>
      <w:r>
        <w:rPr>
          <w:spacing w:val="5"/>
        </w:rPr>
        <w:t>有相对转动，分别构成转动副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A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B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C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5"/>
        </w:rPr>
        <w:t>、</w:t>
      </w:r>
      <w:r>
        <w:rPr>
          <w:rFonts w:ascii="Times New Roman" w:hAnsi="Times New Roman" w:eastAsia="Times New Roman" w:cs="Times New Roman"/>
          <w:spacing w:val="5"/>
        </w:rPr>
        <w:t>D</w:t>
      </w:r>
      <w:r>
        <w:rPr>
          <w:spacing w:val="5"/>
        </w:rPr>
        <w:t>。扇形齿轮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5"/>
        </w:rPr>
        <w:t>的轮齿与齿条活塞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5"/>
        </w:rPr>
        <w:t>的轮</w:t>
      </w:r>
      <w:r>
        <w:t xml:space="preserve"> </w:t>
      </w:r>
      <w:r>
        <w:rPr>
          <w:spacing w:val="7"/>
        </w:rPr>
        <w:t>齿构成平面高副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E</w:t>
      </w:r>
      <w:r>
        <w:rPr>
          <w:spacing w:val="7"/>
        </w:rPr>
        <w:t>。构件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4 </w:t>
      </w:r>
      <w:r>
        <w:rPr>
          <w:spacing w:val="7"/>
        </w:rPr>
        <w:t>与构件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5 </w:t>
      </w:r>
      <w:r>
        <w:rPr>
          <w:spacing w:val="7"/>
        </w:rPr>
        <w:t>之间为相对移动，构成移动副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F</w:t>
      </w:r>
      <w:r>
        <w:rPr>
          <w:spacing w:val="7"/>
        </w:rPr>
        <w:t>。</w:t>
      </w:r>
    </w:p>
    <w:p>
      <w:pPr>
        <w:pStyle w:val="2"/>
        <w:spacing w:before="32" w:line="284" w:lineRule="auto"/>
        <w:ind w:left="421" w:right="1522" w:firstLine="6"/>
        <w:rPr>
          <w:rFonts w:ascii="Times New Roman" w:hAnsi="Times New Roman" w:eastAsia="Times New Roman" w:cs="Times New Roman"/>
        </w:rPr>
      </w:pPr>
      <w:r>
        <w:rPr>
          <w:spacing w:val="9"/>
        </w:rPr>
        <w:t>选取适当的比例，按图所示尺寸，用构件和运动副的规定符</w:t>
      </w:r>
      <w:r>
        <w:rPr>
          <w:spacing w:val="8"/>
        </w:rPr>
        <w:t>号画出机构运动简图。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n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1"/>
        </w:rPr>
        <w:t>＝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3"/>
        </w:rPr>
        <w:t xml:space="preserve">        </w:t>
      </w:r>
      <w:r>
        <w:rPr>
          <w:rFonts w:ascii="Times New Roman" w:hAnsi="Times New Roman" w:eastAsia="Times New Roman" w:cs="Times New Roman"/>
          <w:spacing w:val="-1"/>
        </w:rPr>
        <w:t>P</w:t>
      </w:r>
      <w:r>
        <w:rPr>
          <w:rFonts w:ascii="Times New Roman" w:hAnsi="Times New Roman" w:eastAsia="Times New Roman" w:cs="Times New Roman"/>
          <w:spacing w:val="-1"/>
          <w:position w:val="-1"/>
          <w:sz w:val="13"/>
          <w:szCs w:val="13"/>
        </w:rPr>
        <w:t xml:space="preserve">L </w:t>
      </w:r>
      <w:r>
        <w:rPr>
          <w:spacing w:val="-1"/>
        </w:rPr>
        <w:t>＝</w:t>
      </w:r>
      <w:r>
        <w:rPr>
          <w:rFonts w:ascii="Times New Roman" w:hAnsi="Times New Roman" w:eastAsia="Times New Roman" w:cs="Times New Roman"/>
          <w:spacing w:val="-1"/>
        </w:rPr>
        <w:t>5</w:t>
      </w:r>
      <w:r>
        <w:rPr>
          <w:rFonts w:ascii="Times New Roman" w:hAnsi="Times New Roman" w:eastAsia="Times New Roman" w:cs="Times New Roman"/>
          <w:spacing w:val="3"/>
        </w:rPr>
        <w:t xml:space="preserve">        </w:t>
      </w:r>
      <w:r>
        <w:rPr>
          <w:rFonts w:ascii="Times New Roman" w:hAnsi="Times New Roman" w:eastAsia="Times New Roman" w:cs="Times New Roman"/>
          <w:spacing w:val="-1"/>
        </w:rPr>
        <w:t>P</w:t>
      </w:r>
      <w:r>
        <w:rPr>
          <w:rFonts w:ascii="Times New Roman" w:hAnsi="Times New Roman" w:eastAsia="Times New Roman" w:cs="Times New Roman"/>
          <w:spacing w:val="-1"/>
          <w:position w:val="-1"/>
          <w:sz w:val="13"/>
          <w:szCs w:val="13"/>
        </w:rPr>
        <w:t>H</w:t>
      </w:r>
      <w:r>
        <w:rPr>
          <w:rFonts w:ascii="Times New Roman" w:hAnsi="Times New Roman" w:eastAsia="Times New Roman" w:cs="Times New Roman"/>
          <w:spacing w:val="-6"/>
          <w:position w:val="-1"/>
          <w:sz w:val="13"/>
          <w:szCs w:val="13"/>
        </w:rPr>
        <w:t xml:space="preserve"> </w:t>
      </w:r>
      <w:r>
        <w:rPr>
          <w:spacing w:val="-1"/>
        </w:rPr>
        <w:t>＝</w:t>
      </w:r>
      <w:r>
        <w:rPr>
          <w:rFonts w:ascii="Times New Roman" w:hAnsi="Times New Roman" w:eastAsia="Times New Roman" w:cs="Times New Roman"/>
          <w:spacing w:val="-1"/>
        </w:rPr>
        <w:t>1</w:t>
      </w:r>
    </w:p>
    <w:p>
      <w:pPr>
        <w:pStyle w:val="2"/>
        <w:spacing w:before="8" w:line="221" w:lineRule="auto"/>
        <w:ind w:left="42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F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3"/>
        </w:rPr>
        <w:t>＝</w:t>
      </w:r>
      <w:r>
        <w:rPr>
          <w:rFonts w:ascii="Times New Roman" w:hAnsi="Times New Roman" w:eastAsia="Times New Roman" w:cs="Times New Roman"/>
          <w:spacing w:val="3"/>
        </w:rPr>
        <w:t>3n-(2</w:t>
      </w:r>
      <w:r>
        <w:rPr>
          <w:rFonts w:ascii="Times New Roman" w:hAnsi="Times New Roman" w:eastAsia="Times New Roman" w:cs="Times New Roman"/>
        </w:rPr>
        <w:t>P</w:t>
      </w:r>
      <w:r>
        <w:rPr>
          <w:rFonts w:ascii="Times New Roman" w:hAnsi="Times New Roman" w:eastAsia="Times New Roman" w:cs="Times New Roman"/>
          <w:position w:val="-1"/>
          <w:sz w:val="13"/>
          <w:szCs w:val="13"/>
        </w:rPr>
        <w:t>L</w:t>
      </w:r>
      <w:r>
        <w:rPr>
          <w:rFonts w:ascii="Times New Roman" w:hAnsi="Times New Roman" w:eastAsia="Times New Roman" w:cs="Times New Roman"/>
          <w:spacing w:val="3"/>
        </w:rPr>
        <w:t>+</w:t>
      </w:r>
      <w:r>
        <w:rPr>
          <w:rFonts w:ascii="Times New Roman" w:hAnsi="Times New Roman" w:eastAsia="Times New Roman" w:cs="Times New Roman"/>
        </w:rPr>
        <w:t>P</w:t>
      </w:r>
      <w:r>
        <w:rPr>
          <w:rFonts w:ascii="Times New Roman" w:hAnsi="Times New Roman" w:eastAsia="Times New Roman" w:cs="Times New Roman"/>
          <w:position w:val="-1"/>
          <w:sz w:val="13"/>
          <w:szCs w:val="13"/>
        </w:rPr>
        <w:t>H</w:t>
      </w:r>
      <w:r>
        <w:rPr>
          <w:rFonts w:ascii="Times New Roman" w:hAnsi="Times New Roman" w:eastAsia="Times New Roman" w:cs="Times New Roman"/>
          <w:spacing w:val="3"/>
        </w:rPr>
        <w:t>)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3"/>
        </w:rPr>
        <w:t>＝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spacing w:val="3"/>
        </w:rPr>
        <w:t>×</w:t>
      </w:r>
      <w:r>
        <w:rPr>
          <w:rFonts w:ascii="Times New Roman" w:hAnsi="Times New Roman" w:eastAsia="Times New Roman" w:cs="Times New Roman"/>
          <w:spacing w:val="3"/>
        </w:rPr>
        <w:t>4-(2</w:t>
      </w:r>
      <w:r>
        <w:rPr>
          <w:spacing w:val="3"/>
        </w:rPr>
        <w:t>×</w:t>
      </w:r>
      <w:r>
        <w:rPr>
          <w:rFonts w:ascii="Times New Roman" w:hAnsi="Times New Roman" w:eastAsia="Times New Roman" w:cs="Times New Roman"/>
          <w:spacing w:val="3"/>
        </w:rPr>
        <w:t>5+1)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3"/>
        </w:rPr>
        <w:t>＝</w:t>
      </w:r>
      <w:r>
        <w:rPr>
          <w:rFonts w:ascii="Times New Roman" w:hAnsi="Times New Roman" w:eastAsia="Times New Roman" w:cs="Times New Roman"/>
          <w:spacing w:val="3"/>
        </w:rPr>
        <w:t>1</w:t>
      </w:r>
    </w:p>
    <w:p>
      <w:pPr>
        <w:pStyle w:val="2"/>
        <w:spacing w:before="72" w:line="227" w:lineRule="auto"/>
        <w:ind w:left="11"/>
      </w:pPr>
      <w:r>
        <w:rPr>
          <w:spacing w:val="8"/>
        </w:rPr>
        <w:t>该机构自由度为</w:t>
      </w:r>
      <w:r>
        <w:rPr>
          <w:spacing w:val="-16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，且仅有一个原动件，故机构具有确定的相对运动。</w:t>
      </w:r>
    </w:p>
    <w:p>
      <w:pPr>
        <w:rPr>
          <w:rFonts w:hint="default" w:eastAsia="宋体"/>
          <w:b/>
          <w:bCs/>
          <w:sz w:val="40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B2195"/>
    <w:multiLevelType w:val="singleLevel"/>
    <w:tmpl w:val="AEFB2195"/>
    <w:lvl w:ilvl="0" w:tentative="0">
      <w:start w:val="8"/>
      <w:numFmt w:val="decimal"/>
      <w:suff w:val="nothing"/>
      <w:lvlText w:val="%1．"/>
      <w:lvlJc w:val="left"/>
    </w:lvl>
  </w:abstractNum>
  <w:abstractNum w:abstractNumId="1">
    <w:nsid w:val="C8F370FE"/>
    <w:multiLevelType w:val="singleLevel"/>
    <w:tmpl w:val="C8F370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9067553"/>
    <w:multiLevelType w:val="singleLevel"/>
    <w:tmpl w:val="09067553"/>
    <w:lvl w:ilvl="0" w:tentative="0">
      <w:start w:val="5"/>
      <w:numFmt w:val="decimal"/>
      <w:suff w:val="nothing"/>
      <w:lvlText w:val="%1．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1ZmZmNjRhMDI1Y2NjOTA1ZjRiMzM3NzVmYTQ1NGIifQ=="/>
  </w:docVars>
  <w:rsids>
    <w:rsidRoot w:val="00000000"/>
    <w:rsid w:val="1AA57703"/>
    <w:rsid w:val="7434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2024-06-11T02:54:14Z</dcterms:created>
  <dc:creator>Administrator</dc:creator>
  <cp:lastModifiedBy>海之韵</cp:lastModifiedBy>
  <dcterms:modified xsi:type="dcterms:W3CDTF">2024-06-11T02:58:40Z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EAEA527B25EA476CBA56831FCC6D567C_12</vt:lpwstr>
  </property>
</Properties>
</file>