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color w:val="000000"/>
          <w:sz w:val="24"/>
          <w:szCs w:val="24"/>
        </w:rPr>
        <w:t>机械设计基础课程设计</w:t>
      </w:r>
    </w:p>
    <w:p>
      <w:pPr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color w:val="000000"/>
          <w:sz w:val="24"/>
          <w:szCs w:val="24"/>
        </w:rPr>
        <w:t>一、填空题</w:t>
      </w: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机械是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、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 和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 的总称。</w:t>
      </w: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机构中各个构件相对于机架能够产生独立运动的数目称为：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平面机构的自由度计算公式为：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。              </w:t>
      </w: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铰链四杆机构的杆长为a=60mm，b=200mm，c=100mm，d=90mm。若以杆Ｃ为机架，则此四杆机构为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在传递相同功率下，轴的转速越高，轴的转矩就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平面连杆机构的死点是指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位置。</w:t>
      </w: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平面连杆机构曲柄存在的条件是①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②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  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2"/>
        </w:numPr>
        <w:spacing w:line="360" w:lineRule="auto"/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4"/>
          <w:szCs w:val="24"/>
        </w:rPr>
        <w:t>单项选择题：</w:t>
      </w:r>
      <w: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  <w:t xml:space="preserve"> 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1.（       ）是构成机械的最小单元，也是制造机械时的最小单元。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A.机器；      B.零件；       C.构件；        D.机构。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2. 在下列平面四杆机构中，有急回性质的机构是（       ）。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A.双曲柄机构；          B. 对心曲柄滑块机构；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C. 摆动导杆机构；       D. 转动导杆机构。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3. 在下列平面四杆机构中，（       ）存在死点位置。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A.双曲柄机构；          B.对心曲柄滑块机构；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C. 曲柄摇杆机构；       D. 转动导杆机构。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4.曲柄摇杆机构的压力角是（       ）。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A.连杆推力与运动方向之间所夹的锐角；    B.连杆与从动摇杆之间所夹锐角；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C.机构极位夹角的余角；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D.曲柄与机架共线时，连杆与从动摇杆之间所夹锐角。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5. 带传动是借助带和带轮间的（       ）来传递动力和运动的。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A.啮合；              B.磨擦；            C. 粘接。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6. 图示铰链四杆机构是（       ）。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A.曲柄摇杆机构；       B.双曲柄机构；       C. 双摇杆机构。</w:t>
      </w:r>
    </w:p>
    <w:p>
      <w:pPr>
        <w:spacing w:line="360" w:lineRule="auto"/>
        <w:ind w:left="359" w:firstLine="359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object>
          <v:shape id="_x0000_i1025" o:spt="75" type="#_x0000_t75" style="height:103.5pt;width:125pt;" o:ole="t" fillcolor="#000011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4">
            <o:LockedField>false</o:LockedField>
          </o:OLEObject>
        </w:object>
      </w:r>
    </w:p>
    <w:p>
      <w:pPr>
        <w:tabs>
          <w:tab w:val="left" w:pos="360"/>
        </w:tabs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7. 能实现间歇运动的机构是（       ）。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A.曲柄摇杆机构；     B. 双摇杆机构；     C. 槽轮机构；    D. 齿轮机构。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8. 链传动属于（       ）传动。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A.摩擦传动；         B. 啮合传动；      C. 两者均不是。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9. 曲柄摇杆机构的死点发生在（       ）位置。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A.主动杆与摇杆共线；         B. 主动杆与机架共线；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C.从动杆与连杆共线；         D. 从动杆与机架共线。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10.飞轮的作用是（       ）。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A.贮存和输出机械能；         B.贮存和输出转速；</w:t>
      </w:r>
    </w:p>
    <w:p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C. 回转件的平衡；            D. 加快原动件的转速。</w:t>
      </w:r>
    </w:p>
    <w:p>
      <w:pPr>
        <w:spacing w:line="360" w:lineRule="auto"/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color w:val="000000"/>
          <w:sz w:val="24"/>
          <w:szCs w:val="24"/>
        </w:rPr>
        <w:t>三、判断题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在四杆机构中，曲柄是最短的连架杆。(     )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压力角越大对传动越有利。(     ) 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在曲柄摇杆机构中，空回行程比工作行程的速度要慢。(     )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偏心轮机构是由曲柄摇杆机构演化而来的。(     )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曲柄滑块机构是由曲柄摇杆机构演化而来的。(     )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减速传动的传动比i＜1。(     )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Ｙ型Ｖ带所能传递的功率最大。(     )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在Ｖ带传动中，其他条件不变，则中心距越大，承载能力越大。(     )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带传动一般用于传动的高速级。(     )</w:t>
      </w:r>
    </w:p>
    <w:p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带传动的小轮包角越大，承载能力越大。(     )</w:t>
      </w:r>
    </w:p>
    <w:p>
      <w:pPr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color w:val="000000"/>
          <w:sz w:val="24"/>
          <w:szCs w:val="24"/>
        </w:rPr>
        <w:t>四、简答题：</w:t>
      </w:r>
      <w:r>
        <w:rPr>
          <w:rFonts w:asciiTheme="minorEastAsia" w:hAnsiTheme="minorEastAsia" w:cstheme="minorEastAsia"/>
          <w:b/>
          <w:color w:val="000000"/>
          <w:sz w:val="24"/>
          <w:szCs w:val="24"/>
        </w:rPr>
        <w:t xml:space="preserve"> </w:t>
      </w:r>
    </w:p>
    <w:p>
      <w:pPr>
        <w:numPr>
          <w:ilvl w:val="0"/>
          <w:numId w:val="4"/>
        </w:numPr>
        <w:rPr>
          <w:rFonts w:hint="eastAsia"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 机器与机构的主要区别是什么？</w:t>
      </w:r>
    </w:p>
    <w:p>
      <w:pPr>
        <w:numPr>
          <w:ilvl w:val="0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构件与零件的主要区别是什么？</w:t>
      </w:r>
    </w:p>
    <w:p>
      <w:pPr>
        <w:numPr>
          <w:ilvl w:val="0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何谓标准件？它最重要的特点是什么？试列举出五种标准件。</w:t>
      </w:r>
    </w:p>
    <w:p>
      <w:pPr>
        <w:numPr>
          <w:ilvl w:val="0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铰链四杆机构的基本形式有哪几种？各有何特点？</w:t>
      </w:r>
    </w:p>
    <w:p>
      <w:pPr>
        <w:numPr>
          <w:ilvl w:val="0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什么是机架、连架杆、连杆？最短的连架杆是否一定是曲柄？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4"/>
          <w:szCs w:val="24"/>
        </w:rPr>
        <w:t>五、计算题：</w:t>
      </w:r>
      <w:r>
        <w:rPr>
          <w:rFonts w:asciiTheme="minorEastAsia" w:hAnsiTheme="minorEastAsia" w:cstheme="minorEastAsia"/>
          <w:color w:val="000000"/>
          <w:sz w:val="24"/>
          <w:szCs w:val="24"/>
        </w:rPr>
        <w:t xml:space="preserve"> </w:t>
      </w:r>
    </w:p>
    <w:p>
      <w:pP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1.  一对标准斜齿圆柱齿轮的齿数z1=30、z2=60，模数mn=4mm，中心距a=190mm。=28″, 正常齿制。试计算其螺旋角β、分度圆直径、齿顶圆直径da 、基圆直径db。 </w:t>
      </w:r>
    </w:p>
    <w:p>
      <w:pPr>
        <w:ind w:left="747" w:hanging="747"/>
        <w:rPr>
          <w:rFonts w:asciiTheme="minorEastAsia" w:hAnsi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asciiTheme="minorEastAsia" w:hAnsi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2.  一对标准渐开线直齿圆柱齿轮，模数m=4mm，传动比i=3(允差3％) 。试确定齿轮齿数、中心距、齿顶高、齿根高、全齿高、齿距、齿厚、齿槽宽。 </w:t>
      </w:r>
    </w:p>
    <w:p>
      <w:pPr>
        <w:jc w:val="center"/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color w:val="000000"/>
          <w:sz w:val="24"/>
          <w:szCs w:val="24"/>
        </w:rPr>
        <w:t>《机械设计基础》复习资料</w:t>
      </w:r>
    </w:p>
    <w:p>
      <w:pPr>
        <w:numPr>
          <w:ilvl w:val="0"/>
          <w:numId w:val="5"/>
        </w:numPr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color w:val="000000"/>
          <w:sz w:val="24"/>
          <w:szCs w:val="24"/>
        </w:rPr>
        <w:t>填空题</w:t>
      </w:r>
    </w:p>
    <w:p>
      <w:pPr>
        <w:ind w:left="420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1、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 xml:space="preserve">机器 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、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机械设备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机械工具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2．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机构的自由度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3．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Ｆ=3n-2ＰL-ＰH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。              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4．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双摇杆机构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5．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越小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6．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7．</w:t>
      </w:r>
    </w:p>
    <w:p>
      <w:pPr>
        <w:ind w:firstLine="426"/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4"/>
          <w:szCs w:val="24"/>
        </w:rPr>
        <w:t>二、单项选择题：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2.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 3.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4.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Ａ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。5.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 6.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。7.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。8.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9.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10.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2"/>
        </w:numP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4"/>
          <w:szCs w:val="24"/>
        </w:rPr>
        <w:t>判断题</w:t>
      </w:r>
    </w:p>
    <w:p>
      <w:pPr>
        <w:ind w:left="420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 (×) (×)  (×) (√) (√)(×)(×) </w:t>
      </w:r>
    </w:p>
    <w:p>
      <w:pPr>
        <w:numPr>
          <w:ilvl w:val="0"/>
          <w:numId w:val="2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简答题：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1.机器与机构的主要区别是什么？</w:t>
      </w:r>
    </w:p>
    <w:p>
      <w:pPr>
        <w:numPr>
          <w:ilvl w:val="1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答：机构不能作为传递能量的装置。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2.构件与零件的主要区别是什么？</w:t>
      </w:r>
    </w:p>
    <w:p>
      <w:pPr>
        <w:numPr>
          <w:ilvl w:val="1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答：构件运动的最小单元，而零件是制造的最小单元。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3.何谓标准件？它最重要的特点是什么？试列举出五种标准件。</w:t>
      </w:r>
    </w:p>
    <w:p>
      <w:pPr>
        <w:numPr>
          <w:ilvl w:val="1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答：是按国家标准(或部标准等) 大批量制造的常用零件。最重要的特点是：具有通用性。例如：螺栓、螺母、键、销、链条等。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4.铰链四杆机构的基本形式有哪几种？各有何特点？</w:t>
      </w:r>
    </w:p>
    <w:p>
      <w:pPr>
        <w:pStyle w:val="2"/>
        <w:numPr>
          <w:ilvl w:val="1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答：基本形式有三种：曲柄摇杆机构、双摇杆机构、双曲柄机构。曲柄摇杆机构：一般曲柄为原动件，作等速转动，连杆和摇杆为从动件分别作平面运动和往复摆动。双摇杆机构：两连架杆均为摇杆的四杆机构。双曲柄机构：两连架杆均为曲柄的四杆机构。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5.什么是机架、连架杆、连杆？最短的连架杆是否一定是曲柄？</w:t>
      </w: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</w:p>
    <w:p>
      <w:pP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4"/>
          <w:szCs w:val="24"/>
        </w:rPr>
        <w:t>五、分析题与计算题：</w:t>
      </w:r>
    </w:p>
    <w:p>
      <w:pP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1.  (β=18°40′, d1=126.662mm , d2=253.325mm , da1=134.662mm , da2=261.325mm , db1=118.239mm , db2=236.479mm) </w:t>
      </w:r>
    </w:p>
    <w:p>
      <w:pPr>
        <w:ind w:left="747" w:hanging="747"/>
        <w:rPr>
          <w:rFonts w:asciiTheme="minorEastAsia" w:hAnsiTheme="minorEastAsia" w:cstheme="minorEastAsia"/>
          <w:color w:val="000000"/>
          <w:sz w:val="24"/>
          <w:szCs w:val="24"/>
        </w:rPr>
      </w:pPr>
    </w:p>
    <w:p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 xml:space="preserve">2.  (a. Z2=50，b. d1=68mm，a=268mm，hf=5mm，ha=4mm，h=9mm，da1=76mm，df1=58mm，p=12.57mm，s=e=6.28mm) </w:t>
      </w:r>
    </w:p>
    <w:p>
      <w:pPr>
        <w:rPr>
          <w:rFonts w:asciiTheme="minorEastAsia" w:hAnsi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2E1210"/>
    <w:multiLevelType w:val="singleLevel"/>
    <w:tmpl w:val="042E1210"/>
    <w:lvl w:ilvl="0" w:tentative="0">
      <w:start w:val="1"/>
      <w:numFmt w:val="japaneseCounting"/>
      <w:lvlText w:val="%1、"/>
      <w:lvlJc w:val="left"/>
      <w:pPr>
        <w:tabs>
          <w:tab w:val="left" w:pos="840"/>
        </w:tabs>
        <w:ind w:left="840" w:hanging="420"/>
      </w:pPr>
      <w:rPr>
        <w:rFonts w:hint="eastAsia"/>
      </w:rPr>
    </w:lvl>
  </w:abstractNum>
  <w:abstractNum w:abstractNumId="1">
    <w:nsid w:val="0A67364F"/>
    <w:multiLevelType w:val="multilevel"/>
    <w:tmpl w:val="0A67364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02871DE"/>
    <w:multiLevelType w:val="multilevel"/>
    <w:tmpl w:val="102871DE"/>
    <w:lvl w:ilvl="0" w:tentative="0">
      <w:start w:val="2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2787C92"/>
    <w:multiLevelType w:val="multilevel"/>
    <w:tmpl w:val="22787C92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default"/>
        <w:u w:val="single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DD77247"/>
    <w:multiLevelType w:val="multilevel"/>
    <w:tmpl w:val="4DD7724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0945EFC"/>
    <w:rsid w:val="00A84374"/>
    <w:rsid w:val="00BB2AF6"/>
    <w:rsid w:val="045345AB"/>
    <w:rsid w:val="05954E14"/>
    <w:rsid w:val="05CD2B57"/>
    <w:rsid w:val="06650C06"/>
    <w:rsid w:val="07B262D6"/>
    <w:rsid w:val="08E40885"/>
    <w:rsid w:val="0A921E4B"/>
    <w:rsid w:val="0ACC020B"/>
    <w:rsid w:val="0B2845C4"/>
    <w:rsid w:val="0BBB2247"/>
    <w:rsid w:val="0C415B73"/>
    <w:rsid w:val="0CD13F65"/>
    <w:rsid w:val="0E44619C"/>
    <w:rsid w:val="10163B3B"/>
    <w:rsid w:val="10676553"/>
    <w:rsid w:val="11D44180"/>
    <w:rsid w:val="11FD1B45"/>
    <w:rsid w:val="12CB392E"/>
    <w:rsid w:val="14E31B80"/>
    <w:rsid w:val="174E7C23"/>
    <w:rsid w:val="19952354"/>
    <w:rsid w:val="1A595377"/>
    <w:rsid w:val="1AF54C08"/>
    <w:rsid w:val="1BDE5224"/>
    <w:rsid w:val="1C4709A0"/>
    <w:rsid w:val="1CBA2502"/>
    <w:rsid w:val="2131679A"/>
    <w:rsid w:val="2168246C"/>
    <w:rsid w:val="21FF1799"/>
    <w:rsid w:val="221B50AF"/>
    <w:rsid w:val="2230237C"/>
    <w:rsid w:val="228B7A9D"/>
    <w:rsid w:val="22A723B0"/>
    <w:rsid w:val="22DE3463"/>
    <w:rsid w:val="24170B77"/>
    <w:rsid w:val="295F4663"/>
    <w:rsid w:val="2CD717E0"/>
    <w:rsid w:val="2DCA78A6"/>
    <w:rsid w:val="2F331070"/>
    <w:rsid w:val="30CC07C9"/>
    <w:rsid w:val="3424729E"/>
    <w:rsid w:val="37965F0E"/>
    <w:rsid w:val="39E67ED1"/>
    <w:rsid w:val="3D0B66EF"/>
    <w:rsid w:val="3E531FC2"/>
    <w:rsid w:val="40D5434F"/>
    <w:rsid w:val="427A728B"/>
    <w:rsid w:val="43853ECF"/>
    <w:rsid w:val="43B5033D"/>
    <w:rsid w:val="4697007E"/>
    <w:rsid w:val="47182FBE"/>
    <w:rsid w:val="477439D6"/>
    <w:rsid w:val="47E504F4"/>
    <w:rsid w:val="51DB263E"/>
    <w:rsid w:val="52483D98"/>
    <w:rsid w:val="543167FC"/>
    <w:rsid w:val="545906FB"/>
    <w:rsid w:val="555906B5"/>
    <w:rsid w:val="586D3B89"/>
    <w:rsid w:val="5989565D"/>
    <w:rsid w:val="5ABD3FC3"/>
    <w:rsid w:val="5B0750AA"/>
    <w:rsid w:val="5C4A14F7"/>
    <w:rsid w:val="5CF56F5E"/>
    <w:rsid w:val="5E12717A"/>
    <w:rsid w:val="5E1C3AA5"/>
    <w:rsid w:val="6791287C"/>
    <w:rsid w:val="696A3F84"/>
    <w:rsid w:val="69CF6439"/>
    <w:rsid w:val="6C9F1D1F"/>
    <w:rsid w:val="6CDA37E8"/>
    <w:rsid w:val="6E7E35AD"/>
    <w:rsid w:val="72597112"/>
    <w:rsid w:val="727F6400"/>
    <w:rsid w:val="72F10C27"/>
    <w:rsid w:val="741949A7"/>
    <w:rsid w:val="75C2295D"/>
    <w:rsid w:val="75DC75E4"/>
    <w:rsid w:val="760720A3"/>
    <w:rsid w:val="773E15BC"/>
    <w:rsid w:val="79383D95"/>
    <w:rsid w:val="796C048D"/>
    <w:rsid w:val="7A141115"/>
    <w:rsid w:val="7C3521D3"/>
    <w:rsid w:val="7CF2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720" w:hanging="330"/>
    </w:pPr>
    <w:rPr>
      <w:color w:val="FF0000"/>
      <w:sz w:val="18"/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Body Text Indent 2"/>
    <w:basedOn w:val="1"/>
    <w:qFormat/>
    <w:uiPriority w:val="0"/>
    <w:pPr>
      <w:ind w:left="390"/>
    </w:pPr>
    <w:rPr>
      <w:color w:val="FF0000"/>
      <w:sz w:val="18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1845</Words>
  <Characters>2150</Characters>
  <Lines>24</Lines>
  <Paragraphs>6</Paragraphs>
  <TotalTime>4</TotalTime>
  <ScaleCrop>false</ScaleCrop>
  <LinksUpToDate>false</LinksUpToDate>
  <CharactersWithSpaces>2830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2023-03-24T03:08:56Z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RubyTemplateID" linkTarget="0">
    <vt:lpwstr>6</vt:lpwstr>
  </property>
  <property fmtid="{D5CDD505-2E9C-101B-9397-08002B2CF9AE}" pid="4" name="ICV">
    <vt:lpwstr>ADC2DF2A1D8C4132B72E4C6648D5BF9A</vt:lpwstr>
  </property>
</Properties>
</file>