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jc w:val="center"/>
        <w:rPr>
          <w:rFonts w:hint="eastAsia" w:ascii="Times New Roman" w:hAnsi="Times New Roman" w:eastAsia="仿宋_GB2312" w:cs="Times New Roman"/>
          <w:bCs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none"/>
        </w:rPr>
        <w:t>机械设计基础</w:t>
      </w:r>
      <w:r>
        <w:rPr>
          <w:rFonts w:hint="eastAsia" w:ascii="Times New Roman" w:hAnsi="Times New Roman" w:eastAsia="仿宋_GB2312" w:cs="Times New Roman"/>
          <w:bCs/>
          <w:sz w:val="32"/>
          <w:u w:val="none"/>
          <w:lang w:val="en-US" w:eastAsia="zh-CN"/>
        </w:rPr>
        <w:t>复习资料</w:t>
      </w:r>
    </w:p>
    <w:p>
      <w:pP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一、填空题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机械是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和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的总称。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机构中各个构件相对于机架能够产生独立运动的数目称为：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平面机构的自由度计算公式为：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。              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铰链四杆机构的杆长为a=60mm，b=200mm，c=100mm，d=90mm。若以杆Ｃ为机架，则此四杆机构为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在传递相同功率下，轴的转速越高，轴的转矩就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平面连杆机构的死点是指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位置。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平面连杆机构曲柄存在的条件是①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②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2"/>
        </w:num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单项选择题：</w:t>
      </w:r>
    </w:p>
    <w:p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是构成机械的最小单元，也是制造机械时的最小单元。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机器；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零件；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构件；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2. 在下列平面四杆机构中，有急回性质的机构是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双曲柄机构；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对心曲柄滑块机构；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摆动导杆机构；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转动导杆机构。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3. 在下列平面四杆机构中，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存在死点位置。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双曲柄机构；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对心曲柄滑块机构；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曲柄摇杆机构；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转动导杆机构。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4.曲柄摇杆机构的压力角是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连杆推力与运动方向之间所夹的锐角；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连杆与从动摇杆之间所夹锐角；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机构极位夹角的余角；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曲柄与机架共线时，连杆与从动摇杆之间所夹锐角。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5. 带传动是借助带和带轮间的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来传递动力和运动的。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啮合；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磨擦；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粘接。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6. 图示铰链四杆机构是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双曲柄机构；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双摇杆机构。</w:t>
      </w:r>
    </w:p>
    <w:p>
      <w:pPr>
        <w:spacing w:line="360" w:lineRule="auto"/>
        <w:ind w:left="359" w:firstLine="359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object>
          <v:shape id="_x0000_i1025" o:spt="75" type="#_x0000_t75" style="height:103.65pt;width:124.9pt;" o:ole="t" fillcolor="#000011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4">
            <o:LockedField>false</o:LockedField>
          </o:OLEObject>
        </w:object>
      </w:r>
    </w:p>
    <w:p>
      <w:pPr>
        <w:tabs>
          <w:tab w:val="left" w:pos="360"/>
        </w:tabs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7. 能实现间歇运动的机构是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双摇杆机构；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槽轮机构；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齿轮机构。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8. 链传动属于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摩擦传动；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啮合传动；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两者均不是。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9. 曲柄摇杆机构的死点发生在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位置。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主动杆与摇杆共线；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主动杆与机架共线；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从动杆与连杆共线；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从动杆与机架共线。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10.飞轮的作用是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贮存和输出机械能；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贮存和输出转速；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回转件的平衡；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加快原动件的转速。</w:t>
      </w:r>
    </w:p>
    <w:p>
      <w:pPr>
        <w:tabs>
          <w:tab w:val="left" w:pos="540"/>
        </w:tabs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11. 在带传动中(减速传动) ，带的应力最大值发生在带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进入大带轮处；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离开大带轮处；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进入小带轮处；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离开小带轮处。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12. 为了使带与轮槽更好的接触，轮槽楔角应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Ｖ带截面的楔角。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小于；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大于；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等于。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13. 链传动是借助链和链轮间的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来传递动力和运动的。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磨擦；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粘接；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啮合。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14.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是链传动承载能力、链及链轮尺寸的主要参数。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链轮齿数；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链节距；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中心距 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15. 为避免使用过渡链节，设计链传动时应使链条长度为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链节数为偶数；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链节数为小链轮齿数的整数倍；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链节数为奇数；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链节数为大链轮齿的整数倍。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16. 一对渐开线直齿圆柱齿轮正确啮合的条件是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两齿轮的模数和齿距分别相等；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两齿轮的齿侧间隙为零；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两齿轮的齿厚和齿槽宽分别相等；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两齿轮的模数和压力角分别相等。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17. 在普通圆柱蜗杆传动中，若其他条件不变而增加蜗杆头数，将使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传动效率提高；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蜗杆强度提高；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传动中心距增大；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蜗杆圆周速度提高。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18.自行车车轮的前轴属于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固定心轴；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转动心轴。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19.自行车的中轴属于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固定心轴；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转动心轴。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20.自行车的后轴属于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固定心轴；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转动心轴。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三、判断题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在四杆机构中，曲柄是最短的连架杆。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压力角越大对传动越有利。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在曲柄摇杆机构中，空回行程比工作行程的速度要慢。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偏心轮机构是由曲柄摇杆机构演化而来的。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曲柄滑块机构是由曲柄摇杆机构演化而来的。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减速传动的传动比i＜1。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Ｙ型Ｖ带所能传递的功率最大。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在Ｖ带传动中，其他条件不变，则中心距越大，承载能力越大。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带传动一般用于传动的高速级。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带传动的小轮包角越大，承载能力越大。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四、简答题：</w:t>
      </w: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机器与机构的主要区别是什么？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构件与零件的主要区别是什么？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何谓标准件？它最重要的特点是什么？试列举出五种标准件。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铰链四杆机构的基本形式有哪几种？各有何特点？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什么是机架、连架杆、连杆？最短的连架杆是否一定是曲柄？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五、计算题：</w:t>
      </w:r>
    </w:p>
    <w:p>
      <w:p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1.  一对标准斜齿圆柱齿轮的齿数z1=30、z2=60，模数mn=4mm，中心距a=190mm。=28″, 正常齿制。试计算其螺旋角β、分度圆直径、齿顶圆直径da 、基圆直径db。 </w:t>
      </w: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2.  一对标准渐开线直齿圆柱齿轮，模数m=4mm，传动比i=3(允差3％) 。试确定齿轮齿数、中心距、齿顶高、齿根高、全齿高、齿距、齿厚、齿槽宽、。 </w:t>
      </w:r>
    </w:p>
    <w:p>
      <w:pPr>
        <w:ind w:left="720" w:hanging="596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bookmarkStart w:id="0" w:name="_GoBack"/>
      <w:bookmarkEnd w:id="0"/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《机械设计基础》复习资料</w:t>
      </w:r>
      <w:r>
        <w:rPr>
          <w:rFonts w:hint="eastAsia" w:asciiTheme="minorEastAsia" w:hAnsiTheme="minorEastAsia" w:cstheme="minorEastAsia"/>
          <w:b/>
          <w:color w:val="000000"/>
          <w:sz w:val="24"/>
          <w:szCs w:val="24"/>
          <w:lang w:val="en-US" w:eastAsia="zh-CN"/>
        </w:rPr>
        <w:t>答案</w:t>
      </w:r>
    </w:p>
    <w:p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填空题</w:t>
      </w:r>
    </w:p>
    <w:p>
      <w:pPr>
        <w:ind w:left="42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机器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机械设备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机械工具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机构的自由度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Ｆ=3n-2ＰL-ＰH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。              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双摇杆机构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越小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6．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连杆和从动件共线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7．①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曲柄应为最短杆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②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曲柄与最短杆之和小于或等于另外两杆长度之和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ind w:firstLine="426"/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二、单项选择题：</w:t>
      </w:r>
    </w:p>
    <w:p>
      <w:pPr>
        <w:numPr>
          <w:ilvl w:val="0"/>
          <w:numId w:val="6"/>
        </w:numPr>
        <w:ind w:left="39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 3.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。5.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6.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。7.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。8.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9.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10.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。11.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。12.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13.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14.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       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15.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。16.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Ｄ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。17.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。18.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19.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20.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判断题</w:t>
      </w:r>
    </w:p>
    <w:p>
      <w:pPr>
        <w:ind w:left="42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(×) (×)  (×) (√) (√)(×)(×) (√) (√) (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)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简答题：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1.机器与机构的主要区别是什么？</w:t>
      </w:r>
    </w:p>
    <w:p>
      <w:pPr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答：机构不能作为传递能量的装置。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2.构件与零件的主要区别是什么？</w:t>
      </w:r>
    </w:p>
    <w:p>
      <w:pPr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答：构件运动的最小单元，而零件是制造的最小单元。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3.何谓标准件？它最重要的特点是什么？试列举出五种标准件。</w:t>
      </w:r>
    </w:p>
    <w:p>
      <w:pPr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答：是按国家标准(或部标准等) 大批量制造的常用零件。最重要的特点是：具有通用性。例如：螺栓、螺母、键、销、链条等。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4.铰链四杆机构的基本形式有哪几种？各有何特点？</w:t>
      </w:r>
    </w:p>
    <w:p>
      <w:pPr>
        <w:pStyle w:val="2"/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基本形式有三种：曲柄摇杆机构、双摇杆机构、双曲柄机构。曲柄摇杆机构：一般曲柄为原动件，作等速转动，连杆和摇杆为从动件分别作平面运动和往复摆动。双摇杆机构：两连架杆均为摇杆的四杆机构。双曲柄机构：两连架杆均为曲柄的四杆机构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5.什么是机架、连架杆、连杆？最短的连架杆是否一定是曲柄？</w:t>
      </w:r>
    </w:p>
    <w:p>
      <w:pPr>
        <w:pStyle w:val="4"/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答：机架：固定不动的杆；连架杆：与机架相连的杆；连杆：不与机架相连的杆。只有当曲柄与最长杆之和小于戊等于其他两杆长度之和时，最短的连架杆才是曲柄。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五、分析题与计算题：</w:t>
      </w:r>
    </w:p>
    <w:p>
      <w:p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1.  (β=18°40′, d1=126.662mm , d2=253.325mm , da1=134.662mm , da2=261.325mm , db1=118.239mm , db2=236.479mm) </w:t>
      </w: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2.  (a. Z2=50，b. d1=68mm，a=268mm，hf=5mm，ha=4mm，h=9mm，da1=76mm，df1=58mm，p=12.57mm，s=e=6.28mm)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E1210"/>
    <w:multiLevelType w:val="singleLevel"/>
    <w:tmpl w:val="042E1210"/>
    <w:lvl w:ilvl="0" w:tentative="0">
      <w:start w:val="1"/>
      <w:numFmt w:val="japaneseCounting"/>
      <w:lvlText w:val="%1、"/>
      <w:lvlJc w:val="left"/>
      <w:pPr>
        <w:tabs>
          <w:tab w:val="left" w:pos="840"/>
        </w:tabs>
        <w:ind w:left="840" w:hanging="420"/>
      </w:pPr>
      <w:rPr>
        <w:rFonts w:hint="eastAsia"/>
      </w:rPr>
    </w:lvl>
  </w:abstractNum>
  <w:abstractNum w:abstractNumId="1">
    <w:nsid w:val="0A67364F"/>
    <w:multiLevelType w:val="multilevel"/>
    <w:tmpl w:val="0A67364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02871DE"/>
    <w:multiLevelType w:val="multilevel"/>
    <w:tmpl w:val="102871DE"/>
    <w:lvl w:ilvl="0" w:tentative="0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CA2D84"/>
    <w:multiLevelType w:val="singleLevel"/>
    <w:tmpl w:val="18CA2D84"/>
    <w:lvl w:ilvl="0" w:tentative="0">
      <w:start w:val="1"/>
      <w:numFmt w:val="decimal"/>
      <w:lvlText w:val="%1."/>
      <w:lvlJc w:val="left"/>
      <w:pPr>
        <w:tabs>
          <w:tab w:val="left" w:pos="585"/>
        </w:tabs>
        <w:ind w:left="585" w:hanging="195"/>
      </w:pPr>
      <w:rPr>
        <w:rFonts w:hint="default"/>
      </w:rPr>
    </w:lvl>
  </w:abstractNum>
  <w:abstractNum w:abstractNumId="4">
    <w:nsid w:val="22787C92"/>
    <w:multiLevelType w:val="multilevel"/>
    <w:tmpl w:val="22787C92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default"/>
        <w:u w:val="single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4DD77247"/>
    <w:multiLevelType w:val="multilevel"/>
    <w:tmpl w:val="4DD7724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45345AB"/>
    <w:rsid w:val="05954E14"/>
    <w:rsid w:val="05CD2B57"/>
    <w:rsid w:val="06650C06"/>
    <w:rsid w:val="0755502D"/>
    <w:rsid w:val="07B262D6"/>
    <w:rsid w:val="08E40885"/>
    <w:rsid w:val="0A921E4B"/>
    <w:rsid w:val="0ACC020B"/>
    <w:rsid w:val="0B2845C4"/>
    <w:rsid w:val="0BBB2247"/>
    <w:rsid w:val="0CD13F65"/>
    <w:rsid w:val="0E44619C"/>
    <w:rsid w:val="10163B3B"/>
    <w:rsid w:val="10676553"/>
    <w:rsid w:val="11D44180"/>
    <w:rsid w:val="11FD1B45"/>
    <w:rsid w:val="12CB392E"/>
    <w:rsid w:val="14E31B80"/>
    <w:rsid w:val="174E7C23"/>
    <w:rsid w:val="19952354"/>
    <w:rsid w:val="1A595377"/>
    <w:rsid w:val="1AF54C08"/>
    <w:rsid w:val="1BDE5224"/>
    <w:rsid w:val="1C4709A0"/>
    <w:rsid w:val="1CBA2502"/>
    <w:rsid w:val="2131679A"/>
    <w:rsid w:val="2168246C"/>
    <w:rsid w:val="21FF1799"/>
    <w:rsid w:val="221B50AF"/>
    <w:rsid w:val="2230237C"/>
    <w:rsid w:val="228B7A9D"/>
    <w:rsid w:val="22A723B0"/>
    <w:rsid w:val="22DE3463"/>
    <w:rsid w:val="24170B77"/>
    <w:rsid w:val="295F4663"/>
    <w:rsid w:val="2CD717E0"/>
    <w:rsid w:val="2DCA78A6"/>
    <w:rsid w:val="2F331070"/>
    <w:rsid w:val="30CC07C9"/>
    <w:rsid w:val="3424729E"/>
    <w:rsid w:val="37965F0E"/>
    <w:rsid w:val="39E67ED1"/>
    <w:rsid w:val="3D0B66EF"/>
    <w:rsid w:val="3E531FC2"/>
    <w:rsid w:val="40D5434F"/>
    <w:rsid w:val="427A728B"/>
    <w:rsid w:val="43853ECF"/>
    <w:rsid w:val="43B5033D"/>
    <w:rsid w:val="4697007E"/>
    <w:rsid w:val="47182FBE"/>
    <w:rsid w:val="477439D6"/>
    <w:rsid w:val="47E504F4"/>
    <w:rsid w:val="51DB263E"/>
    <w:rsid w:val="52483D98"/>
    <w:rsid w:val="543167FC"/>
    <w:rsid w:val="545906FB"/>
    <w:rsid w:val="555906B5"/>
    <w:rsid w:val="586D3B89"/>
    <w:rsid w:val="5989565D"/>
    <w:rsid w:val="5AA20383"/>
    <w:rsid w:val="5ABD3FC3"/>
    <w:rsid w:val="5C4A14F7"/>
    <w:rsid w:val="5CF56F5E"/>
    <w:rsid w:val="5E12717A"/>
    <w:rsid w:val="5ECB5ABF"/>
    <w:rsid w:val="6791287C"/>
    <w:rsid w:val="696A3F84"/>
    <w:rsid w:val="6C9F1D1F"/>
    <w:rsid w:val="6CDA37E8"/>
    <w:rsid w:val="72597112"/>
    <w:rsid w:val="727F6400"/>
    <w:rsid w:val="72F10C27"/>
    <w:rsid w:val="741949A7"/>
    <w:rsid w:val="75C2295D"/>
    <w:rsid w:val="75DC75E4"/>
    <w:rsid w:val="773E15BC"/>
    <w:rsid w:val="79383D95"/>
    <w:rsid w:val="796C048D"/>
    <w:rsid w:val="7A141115"/>
    <w:rsid w:val="7CF2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720" w:hanging="330"/>
    </w:pPr>
    <w:rPr>
      <w:color w:val="FF0000"/>
      <w:sz w:val="18"/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ody Text Indent 2"/>
    <w:basedOn w:val="1"/>
    <w:qFormat/>
    <w:uiPriority w:val="0"/>
    <w:pPr>
      <w:ind w:left="390"/>
    </w:pPr>
    <w:rPr>
      <w:color w:val="FF0000"/>
      <w:sz w:val="18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2021-06-17T07:17:11Z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26B174AFDBDB414A9CA66941EFA75251</vt:lpwstr>
  </property>
</Properties>
</file>