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hint="eastAsia" w:ascii="楷体_GB2312" w:eastAsia="楷体_GB2312" w:cs="楷体_GB2312"/>
          <w:sz w:val="24"/>
        </w:rPr>
      </w:pPr>
      <w:r>
        <w:rPr>
          <w:rFonts w:hint="eastAsia"/>
          <w:b/>
          <w:sz w:val="32"/>
          <w:szCs w:val="32"/>
          <w:lang w:val="en-US" w:eastAsia="zh-CN"/>
        </w:rPr>
        <w:t>机械设计工程学</w:t>
      </w:r>
      <w:bookmarkStart w:id="0" w:name="_GoBack"/>
      <w:bookmarkEnd w:id="0"/>
      <w:r>
        <w:rPr>
          <w:rFonts w:ascii="楷体_GB2312" w:eastAsia="楷体_GB2312" w:cs="楷体_GB2312"/>
          <w:sz w:val="24"/>
        </w:rPr>
        <w:t xml:space="preserve"> </w:t>
      </w:r>
    </w:p>
    <w:p>
      <w:pPr>
        <w:spacing w:line="360" w:lineRule="exact"/>
        <w:jc w:val="center"/>
        <w:rPr>
          <w:rFonts w:hint="eastAsia" w:ascii="楷体_GB2312" w:eastAsia="楷体_GB2312" w:cs="楷体_GB2312"/>
          <w:sz w:val="24"/>
        </w:rPr>
      </w:pPr>
    </w:p>
    <w:p>
      <w:pPr>
        <w:numPr>
          <w:ilvl w:val="0"/>
          <w:numId w:val="1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选择题（ 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下列组合中的零、部件，都属于“机械设计”课程研究对象的是（      ）。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 齿轮、轴、柴油机的曲轴   B .V代、滚子链、汽门挺杆</w:t>
      </w:r>
    </w:p>
    <w:p>
      <w:pPr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C.平键、六角头螺栓、活塞    D.滚动轴承、弹簧、联轴器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2.对于启动频繁的转轴上的扭转前切应力，一般将其处理为（     ）。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A.静应力       B.对称循环变应力    C.脉动循环变应力    C.复合应力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3.当螺纹的牙型角越大时，螺纹副的当量摩擦角较大，此时影响螺纹副效率的主要参数是（       ）。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A.升角          B.线数   C.螺距和牙形角      D.升角和牙形角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4.V代设计中确定V代根数的依据是（        ）。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A.计算功率      B.传动功率    C.带传动的设计准则      D.计算功率与小带轮转速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5.造成带传动比不准确的原因是（       ）。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A.带轮传动的张紧力不足   B.带传的打滑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C.传动的功率大于计值     D.带传动的弹性滑动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6.下列参数组中，对套筒滚子链承载能力影响最明显的是（       ）。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A.链节距、P和小链轮齿数Z1       B.链节数和小链轮齿数Z1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C.中心距和链节距P                D.中心距和链节数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7.齿轮传动的载荷系数中，动载荷系数Kv，除决定于齿轮的圆周速度V以外，与下列因素有关的是（       ）。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A.齿面粗糙度       B.轮齿宽度     C.齿轮制造精度     D端面重合度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.8.下列中作为蜗杆传动最主要的缺点是</w:t>
      </w:r>
    </w:p>
    <w:p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制造费用较高             B.对啮合负的材料要求较高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难以进行精确的强度计算    D.传动效率较低，发热较大</w:t>
      </w:r>
    </w:p>
    <w:p>
      <w:pPr>
        <w:numPr>
          <w:ilvl w:val="0"/>
          <w:numId w:val="4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当摩擦发生在流体内部的分子之间时，称为：（      ）。</w:t>
      </w:r>
    </w:p>
    <w:p>
      <w:pPr>
        <w:numPr>
          <w:ilvl w:val="0"/>
          <w:numId w:val="5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干摩擦           B.边界摩擦    B.流体摩擦          D.混合摩擦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滚动轴承一般由如下几个部分组成，它们分别称为：（      ）。</w:t>
      </w:r>
    </w:p>
    <w:p>
      <w:pPr>
        <w:numPr>
          <w:ilvl w:val="0"/>
          <w:numId w:val="6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内圈、外圈、滚动体和保持架</w:t>
      </w:r>
    </w:p>
    <w:p>
      <w:pPr>
        <w:numPr>
          <w:ilvl w:val="0"/>
          <w:numId w:val="6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上圈、下圈、滚动体和保持架</w:t>
      </w:r>
    </w:p>
    <w:p>
      <w:pPr>
        <w:numPr>
          <w:ilvl w:val="0"/>
          <w:numId w:val="6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紧圈、活圈、滚动体和保持架</w:t>
      </w:r>
    </w:p>
    <w:p>
      <w:pPr>
        <w:numPr>
          <w:ilvl w:val="0"/>
          <w:numId w:val="6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动圈、座圈、滚动体和保持架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二、填空题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/>
          <w:lang w:val="en-US" w:eastAsia="zh-CN"/>
        </w:rPr>
        <w:t>1.圆柱齿轮传动设计，齿宽系数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9600" cy="209550"/>
            <wp:effectExtent l="0" t="0" r="0" b="0"/>
            <wp:docPr id="6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当b愈大，承载能力也愈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       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"/>
        </w:rPr>
        <w:t>，但是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"/>
        </w:rPr>
        <w:t>现象严重，因此</w:t>
      </w:r>
      <w:r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t>Φ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"/>
        </w:rPr>
        <w:t>j取值的应恰当，对称布置的齿轮比悬臂的齿轮取偏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"/>
        </w:rPr>
        <w:t>值。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"/>
        </w:rPr>
        <w:t>2.代号为36205的滚动轴承，内径D=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"/>
        </w:rPr>
        <w:t>mm，尺寸系列代号为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"/>
        </w:rPr>
        <w:t>，轴承类型代号为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      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"/>
        </w:rPr>
        <w:t>3.图1所表示的联轴器的名称为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171700" cy="1657350"/>
            <wp:effectExtent l="0" t="0" r="0" b="0"/>
            <wp:docPr id="9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图1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cs="宋体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"/>
        </w:rPr>
        <w:t>适宜的使用场合为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                 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default"/>
          <w:b/>
          <w:bCs/>
          <w:u w:val="none"/>
          <w:lang w:val="en-US" w:eastAsia="zh-CN"/>
        </w:rPr>
      </w:pPr>
      <w:r>
        <w:rPr>
          <w:rFonts w:hint="eastAsia"/>
          <w:b/>
          <w:bCs/>
          <w:u w:val="none"/>
          <w:lang w:val="en-US" w:eastAsia="zh-CN"/>
        </w:rPr>
        <w:t xml:space="preserve">问答题：（ 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ind w:leftChars="0"/>
        <w:jc w:val="left"/>
        <w:rPr>
          <w:rFonts w:hint="eastAsia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>同一型号的三角带，为何小带轮直越小，单根三角带所能传达的功率越小？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u w:val="none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u w:val="none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u w:val="none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u w:val="none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>2.链速V一定时，链轮齿数Z的多少和链节距P的大小对链传动的动载荷有何影响？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3.请比较齿轮传动与蜗杆传动的住院失效形式的异同点。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 xml:space="preserve">                                                 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 w:bidi="ar"/>
        </w:rPr>
        <w:t xml:space="preserve">四、分析计算题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1. 已知一扳手由两段钢板，用2个螺栓联结而成，结构如图。扳手拧紧力P=100N。求：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（1）若板间摩擦系数f=0,12，螺栓材料的许用应力【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σ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】=120MP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a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，可靠系数1.2，若使用普通六角螺栓，试依据强度条件计算出螺栓的危险剖面应具有的最小直径。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（2）若采用较制孔用螺栓，钢板强度足够，与使用普通螺栓相比，螺栓直径是增大还是减小？为什么？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宋体" w:hAnsi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 如右图所示蜗轮杆——圆锥齿轮组合传动装置。蜗杆转向n1如图所示。蜗杆头数位2.蜗轮齿数为40齿，模数m=6mm,q=10，蜗轮蜗杆间当量摩擦角Pr=12度。已知蜗杆为右旋。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中间轴II上的轴向力能否抵消一部分？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ind w:left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确定轴III的转向（画在图上）；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ind w:leftChars="0"/>
        <w:jc w:val="left"/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</w:pPr>
      <w:r>
        <w:rPr>
          <w:rFonts w:hint="eastAsia"/>
          <w:lang w:val="en-US" w:eastAsia="zh-CN"/>
        </w:rPr>
        <w:t>该蜗杆传动是否自锁？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</w:pPr>
      <w:r>
        <w:rPr>
          <w:rFonts w:hint="eastAsia"/>
          <w:lang w:val="en-US" w:eastAsia="zh-CN"/>
        </w:rPr>
        <w:t>（4）在蜗轮上标出蜗轮的圆周Fr2、径向力Fr2、轴向力Fa2的方向。（方向指向纸面的用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52400" cy="228600"/>
            <wp:effectExtent l="0" t="0" r="0" b="0"/>
            <wp:docPr id="16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表示，相反的则用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61925" cy="190500"/>
            <wp:effectExtent l="0" t="0" r="9525" b="0"/>
            <wp:docPr id="17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表示）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 xml:space="preserve">                     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800350" cy="2847975"/>
            <wp:effectExtent l="0" t="0" r="0" b="9525"/>
            <wp:docPr id="19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/>
    <w:p/>
    <w:p/>
    <w:p>
      <w:pPr>
        <w:keepNext w:val="0"/>
        <w:keepLines w:val="0"/>
        <w:widowControl/>
        <w:numPr>
          <w:ilvl w:val="0"/>
          <w:numId w:val="7"/>
        </w:numPr>
        <w:suppressLineNumbers w:val="0"/>
        <w:ind w:left="0" w:leftChars="0" w:firstLine="0" w:firstLineChars="0"/>
        <w:jc w:val="left"/>
      </w:pPr>
      <w:r>
        <w:rPr>
          <w:rFonts w:hint="eastAsia"/>
          <w:lang w:val="en-US" w:eastAsia="zh-CN"/>
        </w:rPr>
        <w:t>）一闭式标准圆柱齿轮传动，模数m=5mm，小齿轮齿数Z1=25、传动比i=2.4、查的大、小齿轮的齿形系数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466850" cy="238125"/>
            <wp:effectExtent l="0" t="0" r="0" b="9525"/>
            <wp:docPr id="21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7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大、小齿轮的应力修正系数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343025" cy="247650"/>
            <wp:effectExtent l="0" t="0" r="9525" b="0"/>
            <wp:docPr id="22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8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.而大小齿轮的许用弯曲应力为：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811020" cy="295275"/>
            <wp:effectExtent l="0" t="0" r="17780" b="9525"/>
            <wp:docPr id="24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9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102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，并且算得大齿轮的齿根弯曲应力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0075" cy="228600"/>
            <wp:effectExtent l="0" t="0" r="9525" b="0"/>
            <wp:docPr id="25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0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MPa。试问：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  <w:lang w:val="en-US" w:eastAsia="zh-CN"/>
        </w:rPr>
        <w:t xml:space="preserve">（1）哪一个齿轮的弯曲疲劳强度高？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809750" cy="428625"/>
            <wp:effectExtent l="0" t="0" r="0" b="9525"/>
            <wp:docPr id="26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（2）两个齿轮的弯曲疲劳强度是否足够？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</w:p>
    <w:p>
      <w:pPr>
        <w:rPr>
          <w:rFonts w:hint="default" w:eastAsia="宋体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机械设计工程学复习资料：</w:t>
      </w:r>
    </w:p>
    <w:p>
      <w:pPr>
        <w:numPr>
          <w:ilvl w:val="0"/>
          <w:numId w:val="9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选择题</w:t>
      </w:r>
    </w:p>
    <w:p>
      <w:pPr>
        <w:numPr>
          <w:ilvl w:val="0"/>
          <w:numId w:val="1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D  2.C  3.D    4.C    5.D  6.A   7.C  8.D   9.C  10.A   </w:t>
      </w:r>
    </w:p>
    <w:p>
      <w:pPr>
        <w:numPr>
          <w:ilvl w:val="0"/>
          <w:numId w:val="9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填空题</w:t>
      </w:r>
    </w:p>
    <w:p>
      <w:pPr>
        <w:numPr>
          <w:ilvl w:val="0"/>
          <w:numId w:val="11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大、偏载、大   2. 25、62、3   3.载荷平稳且要求严格对中      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三、问答题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1.略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43600" cy="1543050"/>
            <wp:effectExtent l="0" t="0" r="0" b="0"/>
            <wp:docPr id="33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7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43600" cy="1409700"/>
            <wp:effectExtent l="0" t="0" r="0" b="0"/>
            <wp:docPr id="34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8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  <w:lang w:val="en-US" w:eastAsia="zh-CN"/>
        </w:rPr>
        <w:t>.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238250" cy="295275"/>
            <wp:effectExtent l="0" t="0" r="0" b="9525"/>
            <wp:docPr id="37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1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 xml:space="preserve"> 1.略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</w:p>
    <w:p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3514725" cy="1076325"/>
            <wp:effectExtent l="0" t="0" r="9525" b="9525"/>
            <wp:docPr id="40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4143375" cy="1552575"/>
            <wp:effectExtent l="0" t="0" r="9525" b="9525"/>
            <wp:docPr id="41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3.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53125" cy="2295525"/>
            <wp:effectExtent l="0" t="0" r="9525" b="9525"/>
            <wp:docPr id="42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6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636F34"/>
    <w:multiLevelType w:val="singleLevel"/>
    <w:tmpl w:val="90636F3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474C66E"/>
    <w:multiLevelType w:val="singleLevel"/>
    <w:tmpl w:val="A474C66E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CB4288D1"/>
    <w:multiLevelType w:val="singleLevel"/>
    <w:tmpl w:val="CB4288D1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E60AC3E0"/>
    <w:multiLevelType w:val="singleLevel"/>
    <w:tmpl w:val="E60AC3E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12F5FB17"/>
    <w:multiLevelType w:val="singleLevel"/>
    <w:tmpl w:val="12F5FB1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42201586"/>
    <w:multiLevelType w:val="singleLevel"/>
    <w:tmpl w:val="42201586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49112423"/>
    <w:multiLevelType w:val="singleLevel"/>
    <w:tmpl w:val="4911242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4FF57C79"/>
    <w:multiLevelType w:val="singleLevel"/>
    <w:tmpl w:val="4FF57C79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8">
    <w:nsid w:val="5C2FDDF7"/>
    <w:multiLevelType w:val="singleLevel"/>
    <w:tmpl w:val="5C2FDDF7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9">
    <w:nsid w:val="61B164CA"/>
    <w:multiLevelType w:val="singleLevel"/>
    <w:tmpl w:val="61B164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73E23BBF"/>
    <w:multiLevelType w:val="singleLevel"/>
    <w:tmpl w:val="73E23BBF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8"/>
  </w:num>
  <w:num w:numId="6">
    <w:abstractNumId w:val="10"/>
  </w:num>
  <w:num w:numId="7">
    <w:abstractNumId w:val="3"/>
  </w:num>
  <w:num w:numId="8">
    <w:abstractNumId w:val="1"/>
  </w:num>
  <w:num w:numId="9">
    <w:abstractNumId w:val="4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D61A1F"/>
    <w:rsid w:val="00A470C5"/>
    <w:rsid w:val="03771FD8"/>
    <w:rsid w:val="09477F10"/>
    <w:rsid w:val="09A9363A"/>
    <w:rsid w:val="0DFA310C"/>
    <w:rsid w:val="0F5E2F9D"/>
    <w:rsid w:val="14DE752B"/>
    <w:rsid w:val="1565226D"/>
    <w:rsid w:val="177F7350"/>
    <w:rsid w:val="1F1C216B"/>
    <w:rsid w:val="21282661"/>
    <w:rsid w:val="23403828"/>
    <w:rsid w:val="24E01FDB"/>
    <w:rsid w:val="25A676F3"/>
    <w:rsid w:val="27E06082"/>
    <w:rsid w:val="29087555"/>
    <w:rsid w:val="2C495B51"/>
    <w:rsid w:val="2CD228B9"/>
    <w:rsid w:val="2DE073C6"/>
    <w:rsid w:val="2F24491E"/>
    <w:rsid w:val="313B2AAE"/>
    <w:rsid w:val="33757633"/>
    <w:rsid w:val="34EA6F0F"/>
    <w:rsid w:val="36FD3E87"/>
    <w:rsid w:val="38783A51"/>
    <w:rsid w:val="391E5689"/>
    <w:rsid w:val="397D08C2"/>
    <w:rsid w:val="3D9665EB"/>
    <w:rsid w:val="401B15A1"/>
    <w:rsid w:val="407A2BAF"/>
    <w:rsid w:val="417D04F1"/>
    <w:rsid w:val="4E9C6012"/>
    <w:rsid w:val="501C4181"/>
    <w:rsid w:val="51B47205"/>
    <w:rsid w:val="55D61A1F"/>
    <w:rsid w:val="5E8F3C9A"/>
    <w:rsid w:val="5EC50059"/>
    <w:rsid w:val="60ED5863"/>
    <w:rsid w:val="63473D00"/>
    <w:rsid w:val="63ED6840"/>
    <w:rsid w:val="646C1311"/>
    <w:rsid w:val="652660EC"/>
    <w:rsid w:val="69134C7F"/>
    <w:rsid w:val="6BF36282"/>
    <w:rsid w:val="74C70967"/>
    <w:rsid w:val="772810F2"/>
    <w:rsid w:val="783B36E1"/>
    <w:rsid w:val="7FC4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2020-01-12T04:18:00Z</dcterms:created>
  <dc:creator>育华教育玉环客服</dc:creator>
  <cp:lastModifiedBy>Administrator</cp:lastModifiedBy>
  <dcterms:modified xsi:type="dcterms:W3CDTF">2020-02-20T09:33:38Z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