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/>
          <w:b/>
          <w:bCs/>
          <w:sz w:val="32"/>
          <w:szCs w:val="32"/>
          <w:u w:val="none"/>
        </w:rPr>
        <w:t>机电一体化产品设计</w:t>
      </w:r>
      <w:r>
        <w:rPr>
          <w:rFonts w:hint="eastAsia"/>
          <w:b/>
          <w:bCs/>
          <w:sz w:val="32"/>
          <w:szCs w:val="32"/>
          <w:u w:val="none"/>
          <w:lang w:val="en-US" w:eastAsia="zh-CN"/>
        </w:rPr>
        <w:t>复习资料</w:t>
      </w:r>
    </w:p>
    <w:p>
      <w:pPr>
        <w:spacing w:line="360" w:lineRule="auto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/>
          <w:b w:val="0"/>
          <w:bCs w:val="0"/>
        </w:rPr>
        <w:t>一、在图形设备上，对于水平线或垂直线，只要有驱动设备的指令，一般都能准确地画出。但是对于任意斜率的直线，就需要考虑其算法。请简述其原因是什么？</w:t>
      </w:r>
      <w:r>
        <w:rPr>
          <w:rFonts w:hint="eastAsia"/>
          <w:b w:val="0"/>
          <w:bCs w:val="0"/>
          <w:lang w:val="en-US" w:eastAsia="zh-CN"/>
        </w:rPr>
        <w:t xml:space="preserve"> </w:t>
      </w:r>
    </w:p>
    <w:p>
      <w:pPr>
        <w:spacing w:line="360" w:lineRule="auto"/>
        <w:rPr>
          <w:rFonts w:hint="eastAsia" w:eastAsiaTheme="minorEastAsia"/>
          <w:b w:val="0"/>
          <w:bCs w:val="0"/>
          <w:lang w:eastAsia="zh-CN"/>
        </w:rPr>
      </w:pPr>
      <w:r>
        <w:rPr>
          <w:rFonts w:hint="eastAsia"/>
          <w:b w:val="0"/>
          <w:bCs w:val="0"/>
        </w:rPr>
        <w:t>介绍直线生成算法的任务及各种算法的差别，并以逐点比较法进行详细介绍。</w:t>
      </w:r>
      <w:r>
        <w:rPr>
          <w:rFonts w:hint="eastAsia"/>
          <w:b w:val="0"/>
          <w:bCs w:val="0"/>
          <w:lang w:val="en-US" w:eastAsia="zh-CN"/>
        </w:rPr>
        <w:t xml:space="preserve"> </w:t>
      </w:r>
    </w:p>
    <w:p>
      <w:r>
        <w:drawing>
          <wp:inline distT="0" distB="0" distL="0" distR="0">
            <wp:extent cx="4640580" cy="5514975"/>
            <wp:effectExtent l="0" t="0" r="762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7558" cy="552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470525" cy="4399915"/>
            <wp:effectExtent l="0" t="0" r="15875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</w:pPr>
      <w:r>
        <w:rPr>
          <w:rFonts w:hint="eastAsia"/>
        </w:rPr>
        <w:t>二、假设有1</w:t>
      </w:r>
      <w:r>
        <w:t>00</w:t>
      </w:r>
      <w:r>
        <w:rPr>
          <w:rFonts w:hint="eastAsia"/>
        </w:rPr>
        <w:t>个某种材料的试件进行抗拉伸强度试验，结果符合正态分布。测得试件材料的强度均值μ=</w:t>
      </w:r>
      <w:r>
        <w:t>600</w:t>
      </w:r>
      <w:r>
        <w:rPr>
          <w:rFonts w:hint="eastAsia"/>
        </w:rPr>
        <w:t>MPa</w:t>
      </w:r>
      <w:r>
        <w:t>,</w:t>
      </w:r>
      <w:r>
        <w:rPr>
          <w:rFonts w:hint="eastAsia"/>
        </w:rPr>
        <w:t>标准差</w:t>
      </w:r>
      <m:oMath>
        <m:r>
          <m:rPr/>
          <w:rPr>
            <w:rFonts w:ascii="Cambria Math" w:hAnsi="Cambria Math"/>
          </w:rPr>
          <m:t>σ</m:t>
        </m:r>
      </m:oMath>
      <w:r>
        <w:rPr>
          <w:rFonts w:hint="eastAsia"/>
        </w:rPr>
        <w:t xml:space="preserve"> </w:t>
      </w:r>
      <w:r>
        <w:t xml:space="preserve">= 50 </w:t>
      </w:r>
      <w:r>
        <w:rPr>
          <w:rFonts w:hint="eastAsia"/>
        </w:rPr>
        <w:t>MPa。 求：</w:t>
      </w:r>
    </w:p>
    <w:p>
      <w:pPr>
        <w:spacing w:line="360" w:lineRule="auto"/>
      </w:pPr>
      <w:r>
        <w:rPr>
          <w:rFonts w:hint="eastAsia"/>
        </w:rPr>
        <w:t>（1）试件材料的强度均值等于6</w:t>
      </w:r>
      <w:r>
        <w:t xml:space="preserve">00 </w:t>
      </w:r>
      <w:r>
        <w:rPr>
          <w:rFonts w:hint="eastAsia"/>
        </w:rPr>
        <w:t>MPa时的可靠度、失效概率和失效试件数；</w:t>
      </w:r>
    </w:p>
    <w:p>
      <w:pPr>
        <w:spacing w:line="360" w:lineRule="auto"/>
      </w:pPr>
      <w:r>
        <w:rPr>
          <w:rFonts w:hint="eastAsia"/>
        </w:rPr>
        <w:t>（2）强度落在5</w:t>
      </w:r>
      <w:r>
        <w:t>50</w:t>
      </w:r>
      <w:r>
        <w:rPr>
          <w:rFonts w:hint="eastAsia"/>
        </w:rPr>
        <w:t>~</w:t>
      </w:r>
      <w:r>
        <w:t xml:space="preserve">450 </w:t>
      </w:r>
      <w:r>
        <w:rPr>
          <w:rFonts w:hint="eastAsia"/>
        </w:rPr>
        <w:t>MPa区间内的失效概率和失效试件数；（</w:t>
      </w:r>
    </w:p>
    <w:p>
      <w:pPr>
        <w:spacing w:line="360" w:lineRule="auto"/>
      </w:pPr>
      <w:r>
        <w:rPr>
          <w:rFonts w:hint="eastAsia"/>
        </w:rPr>
        <w:t>（3）失效概率为0</w:t>
      </w:r>
      <w:r>
        <w:t>.05</w:t>
      </w:r>
      <w:r>
        <w:rPr>
          <w:rFonts w:hint="eastAsia"/>
        </w:rPr>
        <w:t>（可靠度为0</w:t>
      </w:r>
      <w:r>
        <w:t>.95</w:t>
      </w:r>
      <w:r>
        <w:rPr>
          <w:rFonts w:hint="eastAsia"/>
        </w:rPr>
        <w:t>）时材料的抗拉强度。</w:t>
      </w:r>
    </w:p>
    <w:p>
      <w:pPr>
        <w:spacing w:line="360" w:lineRule="auto"/>
      </w:pPr>
      <w:r>
        <w:rPr>
          <w:rFonts w:hint="eastAsia"/>
        </w:rPr>
        <w:t>以知μ=</w:t>
      </w:r>
      <w:r>
        <w:t>0</w:t>
      </w:r>
      <w:r>
        <w:rPr>
          <w:rFonts w:hint="eastAsia"/>
        </w:rPr>
        <w:t>，</w:t>
      </w:r>
      <m:oMath>
        <m:r>
          <m:rPr/>
          <w:rPr>
            <w:rFonts w:ascii="Cambria Math" w:hAnsi="Cambria Math"/>
          </w:rPr>
          <m:t>σ</m:t>
        </m:r>
      </m:oMath>
      <w:r>
        <w:rPr>
          <w:rFonts w:hint="eastAsia"/>
        </w:rPr>
        <w:t xml:space="preserve"> =</w:t>
      </w:r>
      <w:r>
        <w:t xml:space="preserve"> 1</w:t>
      </w:r>
      <w:r>
        <w:rPr>
          <w:rFonts w:hint="eastAsia"/>
        </w:rPr>
        <w:t>时的正态分布积分 F（z）=</w:t>
      </w:r>
      <w:r>
        <w:t xml:space="preserve"> 0.5; </w:t>
      </w:r>
      <m:oMath>
        <m:r>
          <m:rPr/>
          <w:rPr>
            <w:rFonts w:ascii="Cambria Math" w:hAnsi="Cambria Math"/>
          </w:rPr>
          <m:t>∅</m:t>
        </m:r>
      </m:oMath>
      <w:r>
        <w:rPr>
          <w:rFonts w:hint="eastAsia"/>
        </w:rPr>
        <w:t>(</w:t>
      </w:r>
      <w:r>
        <w:t>-1)=0.1587,</w:t>
      </w:r>
      <w:r>
        <w:rPr>
          <w:rFonts w:ascii="Cambria Math" w:hAnsi="Cambria Math"/>
          <w:i/>
        </w:rPr>
        <w:t xml:space="preserve"> </w:t>
      </w:r>
      <m:oMath>
        <m:r>
          <m:rPr/>
          <w:rPr>
            <w:rFonts w:ascii="Cambria Math" w:hAnsi="Cambria Math"/>
          </w:rPr>
          <m:t>∅</m:t>
        </m:r>
      </m:oMath>
      <w:r>
        <w:rPr>
          <w:rFonts w:hint="eastAsia"/>
        </w:rPr>
        <w:t>(</w:t>
      </w:r>
      <w:r>
        <w:t>-3)=0.0013</w:t>
      </w:r>
    </w:p>
    <w:p/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</w:pPr>
      <w:r>
        <w:rPr>
          <w:rFonts w:hint="eastAsia"/>
        </w:rPr>
        <w:t>三、请简述什么是全生命周期性能数字样机。</w:t>
      </w:r>
    </w:p>
    <w:p>
      <w:r>
        <w:drawing>
          <wp:inline distT="0" distB="0" distL="0" distR="0">
            <wp:extent cx="4991100" cy="94742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8201" cy="94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</w:pPr>
      <w:r>
        <w:rPr>
          <w:rFonts w:hint="eastAsia"/>
        </w:rPr>
        <w:t>四、什么是机械可靠性？包括纳四个因素，对其进行简单介绍。</w:t>
      </w:r>
      <w:bookmarkStart w:id="0" w:name="_GoBack"/>
      <w:bookmarkEnd w:id="0"/>
    </w:p>
    <w:p>
      <w:pPr>
        <w:spacing w:line="360" w:lineRule="auto"/>
      </w:pPr>
      <w:r>
        <w:drawing>
          <wp:inline distT="0" distB="0" distL="0" distR="0">
            <wp:extent cx="5470525" cy="6245860"/>
            <wp:effectExtent l="0" t="0" r="1587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624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/>
    <w:p/>
    <w:p/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48B33F9B"/>
    <w:rsid w:val="3641737F"/>
    <w:rsid w:val="48B33F9B"/>
    <w:rsid w:val="6BC5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2023-07-03T06:27:00Z</dcterms:created>
  <dc:creator>育华教育玉环客服</dc:creator>
  <cp:lastModifiedBy>育华教育玉环客服</cp:lastModifiedBy>
  <dcterms:modified xsi:type="dcterms:W3CDTF">2023-07-03T06:30:56Z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7BEABC5A4ECE446E9F6D3AC383600C1D_11</vt:lpwstr>
  </property>
</Properties>
</file>