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CA6BB">
      <w:pPr>
        <w:spacing w:line="360" w:lineRule="auto"/>
        <w:jc w:val="center"/>
        <w:rPr>
          <w:rFonts w:hint="eastAsia"/>
          <w:b/>
          <w:bCs/>
          <w:sz w:val="22"/>
          <w:szCs w:val="28"/>
          <w:lang w:val="en-US" w:eastAsia="zh-CN"/>
        </w:rPr>
      </w:pPr>
      <w:r>
        <w:rPr>
          <w:rFonts w:hint="eastAsia"/>
          <w:b/>
          <w:bCs/>
          <w:sz w:val="22"/>
          <w:szCs w:val="28"/>
          <w:lang w:val="en-US" w:eastAsia="zh-CN"/>
        </w:rPr>
        <w:t>森林经理学复习资料</w:t>
      </w:r>
    </w:p>
    <w:p w14:paraId="7EF329A1">
      <w:pPr>
        <w:spacing w:line="360" w:lineRule="auto"/>
        <w:jc w:val="left"/>
        <w:rPr>
          <w:rFonts w:hint="eastAsia" w:eastAsia="宋体"/>
          <w:b/>
          <w:bCs/>
          <w:lang w:val="en-US" w:eastAsia="zh"/>
          <w:woUserID w:val="1"/>
        </w:rPr>
      </w:pPr>
      <w:r>
        <w:rPr>
          <w:rFonts w:hint="eastAsia"/>
          <w:b/>
          <w:bCs/>
          <w:lang w:val="en-US" w:eastAsia="zh"/>
          <w:woUserID w:val="1"/>
        </w:rPr>
        <w:t>一、名词解释</w:t>
      </w:r>
    </w:p>
    <w:p w14:paraId="4B0A8A55">
      <w:pPr>
        <w:spacing w:line="360" w:lineRule="auto"/>
        <w:rPr>
          <w:rFonts w:hint="eastAsia" w:ascii="宋体" w:hAnsi="宋体" w:cs="宋体"/>
          <w:sz w:val="21"/>
          <w:szCs w:val="21"/>
        </w:rPr>
      </w:pPr>
      <w:r>
        <w:rPr>
          <w:rFonts w:hint="eastAsia" w:ascii="宋体" w:hAnsi="宋体" w:cs="宋体"/>
          <w:sz w:val="21"/>
          <w:szCs w:val="21"/>
        </w:rPr>
        <w:t>1．森林资源是森林能够为人类提供森林产品和服务的集合。  </w:t>
      </w:r>
    </w:p>
    <w:p w14:paraId="0DC149BE">
      <w:pPr>
        <w:spacing w:line="360" w:lineRule="auto"/>
        <w:rPr>
          <w:rFonts w:hint="eastAsia" w:ascii="宋体" w:hAnsi="宋体" w:cs="宋体"/>
          <w:sz w:val="21"/>
          <w:szCs w:val="21"/>
        </w:rPr>
      </w:pPr>
      <w:r>
        <w:rPr>
          <w:rFonts w:hint="eastAsia" w:ascii="宋体" w:hAnsi="宋体" w:cs="宋体"/>
          <w:sz w:val="21"/>
          <w:szCs w:val="21"/>
        </w:rPr>
        <w:t>2.林相图是以基本图为底图编绘而成的、反应林业经营单位内小班的林种、树种、年龄等分布情况的服务于经营活动的图面材料。 </w:t>
      </w:r>
    </w:p>
    <w:p w14:paraId="0AAC439D">
      <w:pPr>
        <w:spacing w:line="360" w:lineRule="auto"/>
        <w:rPr>
          <w:rFonts w:hint="eastAsia" w:ascii="宋体" w:hAnsi="宋体" w:cs="宋体"/>
          <w:sz w:val="21"/>
          <w:szCs w:val="21"/>
        </w:rPr>
      </w:pPr>
      <w:r>
        <w:rPr>
          <w:rFonts w:hint="eastAsia" w:ascii="宋体" w:hAnsi="宋体" w:cs="宋体"/>
          <w:sz w:val="21"/>
          <w:szCs w:val="21"/>
        </w:rPr>
        <w:t>3．二类调查是以经营管理森林资源的企业、事业或行政区划单位（如县）为对象，为制定森林经营计划、规划设计、林业区划和检查评价森林经营效果、动态变化而进行的森林资源调查。</w:t>
      </w:r>
    </w:p>
    <w:p w14:paraId="0A532861">
      <w:pPr>
        <w:spacing w:line="360" w:lineRule="auto"/>
        <w:rPr>
          <w:rFonts w:hint="eastAsia" w:ascii="宋体" w:hAnsi="宋体" w:cs="宋体"/>
          <w:sz w:val="21"/>
          <w:szCs w:val="21"/>
        </w:rPr>
      </w:pPr>
      <w:r>
        <w:rPr>
          <w:rFonts w:hint="eastAsia" w:ascii="宋体" w:hAnsi="宋体" w:cs="宋体"/>
          <w:sz w:val="21"/>
          <w:szCs w:val="21"/>
        </w:rPr>
        <w:t>4．形数是指树干材积与比较圆柱体体积之比；圆柱体的断面积为树干某一高度的断面积，高度为全树高，其表达式为：</w:t>
      </w:r>
      <w:r>
        <w:rPr>
          <w:rFonts w:hint="eastAsia" w:ascii="宋体" w:hAnsi="宋体" w:cs="宋体"/>
          <w:sz w:val="21"/>
          <w:szCs w:val="21"/>
        </w:rPr>
        <w:drawing>
          <wp:inline distT="0" distB="0" distL="114300" distR="114300">
            <wp:extent cx="687705" cy="514350"/>
            <wp:effectExtent l="0" t="0" r="171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687705" cy="514350"/>
                    </a:xfrm>
                    <a:prstGeom prst="rect">
                      <a:avLst/>
                    </a:prstGeom>
                    <a:noFill/>
                    <a:ln>
                      <a:noFill/>
                    </a:ln>
                  </pic:spPr>
                </pic:pic>
              </a:graphicData>
            </a:graphic>
          </wp:inline>
        </w:drawing>
      </w:r>
    </w:p>
    <w:p w14:paraId="7183E091">
      <w:pPr>
        <w:spacing w:line="360" w:lineRule="auto"/>
        <w:rPr>
          <w:rFonts w:hint="eastAsia"/>
          <w:sz w:val="21"/>
          <w:szCs w:val="21"/>
          <w:lang w:val="en-US" w:eastAsia="zh-CN"/>
        </w:rPr>
      </w:pPr>
      <w:r>
        <w:rPr>
          <w:rFonts w:hint="eastAsia" w:ascii="宋体" w:hAnsi="宋体" w:cs="宋体"/>
          <w:sz w:val="21"/>
          <w:szCs w:val="21"/>
        </w:rPr>
        <w:t>5．森林经营方案是指森林经营单位为保护、发展、利用森林资源，实现科学经营、永续利用、提高森林经营管理水平而编制的森林经营总体规划设计文件。森林经营方案每10年编制（修订）一次。 </w:t>
      </w:r>
    </w:p>
    <w:p w14:paraId="3F1EA763">
      <w:pPr>
        <w:pStyle w:val="2"/>
        <w:numPr>
          <w:ilvl w:val="0"/>
          <w:numId w:val="0"/>
        </w:numPr>
        <w:spacing w:line="360" w:lineRule="auto"/>
        <w:rPr>
          <w:rFonts w:hint="eastAsia" w:hAnsi="宋体"/>
          <w:b w:val="0"/>
          <w:bCs w:val="0"/>
          <w:sz w:val="21"/>
          <w:szCs w:val="21"/>
        </w:rPr>
      </w:pPr>
      <w:r>
        <w:rPr>
          <w:rFonts w:hint="eastAsia" w:hAnsi="宋体"/>
          <w:b w:val="0"/>
          <w:bCs w:val="0"/>
          <w:sz w:val="21"/>
          <w:szCs w:val="21"/>
          <w:lang w:val="en-US" w:eastAsia="zh-CN"/>
        </w:rPr>
        <w:t>6</w:t>
      </w:r>
      <w:r>
        <w:rPr>
          <w:rFonts w:hint="eastAsia" w:hAnsi="宋体"/>
          <w:b w:val="0"/>
          <w:bCs w:val="0"/>
          <w:sz w:val="21"/>
          <w:szCs w:val="21"/>
        </w:rPr>
        <w:t>. 可持续发展:既满足当代人的需要，又不对后代人满足其需要能力构成危害的发展。</w:t>
      </w:r>
    </w:p>
    <w:p w14:paraId="71E7490A">
      <w:pPr>
        <w:pStyle w:val="2"/>
        <w:numPr>
          <w:ilvl w:val="0"/>
          <w:numId w:val="0"/>
        </w:numPr>
        <w:spacing w:line="360" w:lineRule="auto"/>
        <w:rPr>
          <w:rFonts w:hint="eastAsia" w:hAnsi="宋体"/>
          <w:b w:val="0"/>
          <w:bCs w:val="0"/>
          <w:sz w:val="21"/>
          <w:szCs w:val="21"/>
        </w:rPr>
      </w:pPr>
      <w:r>
        <w:rPr>
          <w:rFonts w:hint="eastAsia" w:hAnsi="宋体"/>
          <w:b w:val="0"/>
          <w:bCs w:val="0"/>
          <w:sz w:val="21"/>
          <w:szCs w:val="21"/>
          <w:lang w:val="en-US" w:eastAsia="zh-CN"/>
        </w:rPr>
        <w:t>7</w:t>
      </w:r>
      <w:r>
        <w:rPr>
          <w:rFonts w:hint="eastAsia" w:hAnsi="宋体"/>
          <w:b w:val="0"/>
          <w:bCs w:val="0"/>
          <w:sz w:val="21"/>
          <w:szCs w:val="21"/>
        </w:rPr>
        <w:t>.森林可持续经营:应在没有不可接受的损害的情况下，长期保存林地的生产力，可再生性和森林生态系统的物种和生态多样性。</w:t>
      </w:r>
    </w:p>
    <w:p w14:paraId="65C3F563">
      <w:pPr>
        <w:pStyle w:val="2"/>
        <w:numPr>
          <w:ilvl w:val="0"/>
          <w:numId w:val="0"/>
        </w:numPr>
        <w:spacing w:line="360" w:lineRule="auto"/>
        <w:rPr>
          <w:rFonts w:hint="eastAsia" w:hAnsi="宋体"/>
          <w:b w:val="0"/>
          <w:bCs w:val="0"/>
          <w:sz w:val="21"/>
          <w:szCs w:val="21"/>
        </w:rPr>
      </w:pPr>
      <w:r>
        <w:rPr>
          <w:rFonts w:hint="eastAsia" w:hAnsi="宋体"/>
          <w:b w:val="0"/>
          <w:bCs w:val="0"/>
          <w:sz w:val="21"/>
          <w:szCs w:val="21"/>
          <w:lang w:val="en-US" w:eastAsia="zh-CN"/>
        </w:rPr>
        <w:t>8</w:t>
      </w:r>
      <w:r>
        <w:rPr>
          <w:rFonts w:hint="eastAsia" w:hAnsi="宋体"/>
          <w:b w:val="0"/>
          <w:bCs w:val="0"/>
          <w:sz w:val="21"/>
          <w:szCs w:val="21"/>
        </w:rPr>
        <w:t>. 森林永续利用:在一定经营范围内能不间断地生产经济建设和人民生活所需要的木材和林副产品，持续地发挥森林的生态效益、经济效益和社会效益，并在提高森林生产力的基础上扩大森林的利用量。</w:t>
      </w:r>
    </w:p>
    <w:p w14:paraId="7E680D24">
      <w:pPr>
        <w:pStyle w:val="2"/>
        <w:numPr>
          <w:ilvl w:val="0"/>
          <w:numId w:val="0"/>
        </w:numPr>
        <w:spacing w:line="360" w:lineRule="auto"/>
        <w:rPr>
          <w:rFonts w:hint="eastAsia" w:hAnsi="宋体"/>
          <w:b w:val="0"/>
          <w:bCs w:val="0"/>
          <w:sz w:val="21"/>
          <w:szCs w:val="21"/>
        </w:rPr>
      </w:pPr>
      <w:r>
        <w:rPr>
          <w:rFonts w:hint="eastAsia" w:hAnsi="宋体"/>
          <w:b w:val="0"/>
          <w:bCs w:val="0"/>
          <w:sz w:val="21"/>
          <w:szCs w:val="21"/>
          <w:lang w:val="en-US" w:eastAsia="zh-CN"/>
        </w:rPr>
        <w:t>9</w:t>
      </w:r>
      <w:r>
        <w:rPr>
          <w:rFonts w:hint="eastAsia" w:hAnsi="宋体"/>
          <w:b w:val="0"/>
          <w:bCs w:val="0"/>
          <w:sz w:val="21"/>
          <w:szCs w:val="21"/>
        </w:rPr>
        <w:t>.森林资源:包括森林、林木、林地以及依托森林、林木、林地生存的野生动物、植物和微生物的总称。</w:t>
      </w:r>
    </w:p>
    <w:p w14:paraId="116BF882">
      <w:pPr>
        <w:pStyle w:val="2"/>
        <w:numPr>
          <w:ilvl w:val="0"/>
          <w:numId w:val="0"/>
        </w:numPr>
        <w:spacing w:line="360" w:lineRule="auto"/>
        <w:rPr>
          <w:rFonts w:hint="eastAsia" w:hAnsi="宋体"/>
          <w:b w:val="0"/>
          <w:bCs w:val="0"/>
          <w:sz w:val="21"/>
          <w:szCs w:val="21"/>
        </w:rPr>
      </w:pPr>
      <w:r>
        <w:rPr>
          <w:rFonts w:hint="eastAsia" w:hAnsi="宋体"/>
          <w:b w:val="0"/>
          <w:bCs w:val="0"/>
          <w:sz w:val="21"/>
          <w:szCs w:val="21"/>
          <w:lang w:val="en-US" w:eastAsia="zh-CN"/>
        </w:rPr>
        <w:t>10</w:t>
      </w:r>
      <w:r>
        <w:rPr>
          <w:rFonts w:hint="eastAsia" w:hAnsi="宋体"/>
          <w:b w:val="0"/>
          <w:bCs w:val="0"/>
          <w:sz w:val="21"/>
          <w:szCs w:val="21"/>
        </w:rPr>
        <w:t>. 用材林:以生产木材和木纤维为主要目的的森林。</w:t>
      </w:r>
    </w:p>
    <w:p w14:paraId="6F2208E4">
      <w:pPr>
        <w:pStyle w:val="2"/>
        <w:numPr>
          <w:ilvl w:val="0"/>
          <w:numId w:val="0"/>
        </w:numPr>
        <w:spacing w:line="360" w:lineRule="auto"/>
        <w:rPr>
          <w:rFonts w:hint="eastAsia" w:hAnsi="宋体"/>
          <w:b w:val="0"/>
          <w:bCs w:val="0"/>
          <w:sz w:val="21"/>
          <w:szCs w:val="21"/>
        </w:rPr>
      </w:pPr>
      <w:r>
        <w:rPr>
          <w:rFonts w:hint="eastAsia" w:hAnsi="宋体"/>
          <w:b w:val="0"/>
          <w:bCs w:val="0"/>
          <w:sz w:val="21"/>
          <w:szCs w:val="21"/>
          <w:lang w:val="en-US" w:eastAsia="zh-CN"/>
        </w:rPr>
        <w:t>11</w:t>
      </w:r>
      <w:r>
        <w:rPr>
          <w:rFonts w:hint="eastAsia" w:hAnsi="宋体"/>
          <w:b w:val="0"/>
          <w:bCs w:val="0"/>
          <w:sz w:val="21"/>
          <w:szCs w:val="21"/>
        </w:rPr>
        <w:t>. 防护林:以发挥森林的防护效能为主要目的的森林。</w:t>
      </w:r>
    </w:p>
    <w:p w14:paraId="519F48FA">
      <w:pPr>
        <w:pStyle w:val="2"/>
        <w:numPr>
          <w:ilvl w:val="0"/>
          <w:numId w:val="0"/>
        </w:numPr>
        <w:spacing w:line="360" w:lineRule="auto"/>
        <w:rPr>
          <w:rFonts w:hint="eastAsia" w:hAnsi="宋体"/>
          <w:b w:val="0"/>
          <w:bCs w:val="0"/>
          <w:sz w:val="21"/>
          <w:szCs w:val="21"/>
        </w:rPr>
      </w:pPr>
      <w:r>
        <w:rPr>
          <w:rFonts w:hint="eastAsia" w:hAnsi="宋体"/>
          <w:b w:val="0"/>
          <w:bCs w:val="0"/>
          <w:sz w:val="21"/>
          <w:szCs w:val="21"/>
          <w:lang w:val="en-US" w:eastAsia="zh-CN"/>
        </w:rPr>
        <w:t>12</w:t>
      </w:r>
      <w:r>
        <w:rPr>
          <w:rFonts w:hint="eastAsia" w:hAnsi="宋体"/>
          <w:b w:val="0"/>
          <w:bCs w:val="0"/>
          <w:sz w:val="21"/>
          <w:szCs w:val="21"/>
        </w:rPr>
        <w:t>. 经济林:以生产果品、饮料、食用油料为主要目的的森林。</w:t>
      </w:r>
    </w:p>
    <w:p w14:paraId="358E491A">
      <w:pPr>
        <w:pStyle w:val="2"/>
        <w:numPr>
          <w:ilvl w:val="0"/>
          <w:numId w:val="0"/>
        </w:numPr>
        <w:spacing w:line="360" w:lineRule="auto"/>
        <w:rPr>
          <w:rFonts w:hint="eastAsia" w:hAnsi="宋体"/>
          <w:b w:val="0"/>
          <w:bCs w:val="0"/>
          <w:sz w:val="21"/>
          <w:szCs w:val="21"/>
        </w:rPr>
      </w:pPr>
      <w:r>
        <w:rPr>
          <w:rFonts w:hint="eastAsia" w:hAnsi="宋体"/>
          <w:b w:val="0"/>
          <w:bCs w:val="0"/>
          <w:sz w:val="21"/>
          <w:szCs w:val="21"/>
          <w:lang w:val="en-US" w:eastAsia="zh-CN"/>
        </w:rPr>
        <w:t>13</w:t>
      </w:r>
      <w:r>
        <w:rPr>
          <w:rFonts w:hint="eastAsia" w:hAnsi="宋体"/>
          <w:b w:val="0"/>
          <w:bCs w:val="0"/>
          <w:sz w:val="21"/>
          <w:szCs w:val="21"/>
        </w:rPr>
        <w:t>. 薪炭林:以生产燃料为主要目的的森林和林木。</w:t>
      </w:r>
    </w:p>
    <w:p w14:paraId="7FA78ADB">
      <w:pPr>
        <w:pStyle w:val="2"/>
        <w:numPr>
          <w:ilvl w:val="0"/>
          <w:numId w:val="0"/>
        </w:numPr>
        <w:spacing w:line="360" w:lineRule="auto"/>
        <w:rPr>
          <w:rFonts w:hint="eastAsia" w:hAnsi="宋体"/>
          <w:b w:val="0"/>
          <w:bCs w:val="0"/>
          <w:sz w:val="21"/>
          <w:szCs w:val="21"/>
        </w:rPr>
      </w:pPr>
      <w:r>
        <w:rPr>
          <w:rFonts w:hint="eastAsia" w:hAnsi="宋体"/>
          <w:b w:val="0"/>
          <w:bCs w:val="0"/>
          <w:sz w:val="21"/>
          <w:szCs w:val="21"/>
          <w:lang w:val="en-US" w:eastAsia="zh-CN"/>
        </w:rPr>
        <w:t>14</w:t>
      </w:r>
      <w:r>
        <w:rPr>
          <w:rFonts w:hint="eastAsia" w:hAnsi="宋体"/>
          <w:b w:val="0"/>
          <w:bCs w:val="0"/>
          <w:sz w:val="21"/>
          <w:szCs w:val="21"/>
        </w:rPr>
        <w:t>. 特用林:以科学试验、风景、旅游、国防、保护环境等为主要目的的森林或林木。</w:t>
      </w:r>
    </w:p>
    <w:p w14:paraId="06DBDCC0">
      <w:pPr>
        <w:pStyle w:val="2"/>
        <w:numPr>
          <w:ilvl w:val="0"/>
          <w:numId w:val="0"/>
        </w:numPr>
        <w:spacing w:line="360" w:lineRule="auto"/>
        <w:rPr>
          <w:rFonts w:hint="eastAsia" w:hAnsi="宋体"/>
          <w:b w:val="0"/>
          <w:bCs w:val="0"/>
          <w:sz w:val="21"/>
          <w:szCs w:val="21"/>
        </w:rPr>
      </w:pPr>
      <w:r>
        <w:rPr>
          <w:rFonts w:hint="eastAsia" w:hAnsi="宋体"/>
          <w:b w:val="0"/>
          <w:bCs w:val="0"/>
          <w:sz w:val="21"/>
          <w:szCs w:val="21"/>
        </w:rPr>
        <w:t>1</w:t>
      </w:r>
      <w:r>
        <w:rPr>
          <w:rFonts w:hint="eastAsia" w:hAnsi="宋体"/>
          <w:b w:val="0"/>
          <w:bCs w:val="0"/>
          <w:sz w:val="21"/>
          <w:szCs w:val="21"/>
          <w:lang w:val="en-US" w:eastAsia="zh-CN"/>
        </w:rPr>
        <w:t>5</w:t>
      </w:r>
      <w:r>
        <w:rPr>
          <w:rFonts w:hint="eastAsia" w:hAnsi="宋体"/>
          <w:b w:val="0"/>
          <w:bCs w:val="0"/>
          <w:sz w:val="21"/>
          <w:szCs w:val="21"/>
        </w:rPr>
        <w:t>.公益林:以发挥森林的生态和社会效益为主的森林。</w:t>
      </w:r>
    </w:p>
    <w:p w14:paraId="71386991">
      <w:pPr>
        <w:pStyle w:val="2"/>
        <w:numPr>
          <w:ilvl w:val="0"/>
          <w:numId w:val="0"/>
        </w:numPr>
        <w:spacing w:line="360" w:lineRule="auto"/>
        <w:rPr>
          <w:rFonts w:hint="eastAsia" w:hAnsi="宋体"/>
          <w:b w:val="0"/>
          <w:bCs w:val="0"/>
          <w:sz w:val="21"/>
          <w:szCs w:val="21"/>
        </w:rPr>
      </w:pPr>
      <w:r>
        <w:rPr>
          <w:rFonts w:hint="eastAsia" w:hAnsi="宋体"/>
          <w:b w:val="0"/>
          <w:bCs w:val="0"/>
          <w:sz w:val="21"/>
          <w:szCs w:val="21"/>
        </w:rPr>
        <w:t>1</w:t>
      </w:r>
      <w:r>
        <w:rPr>
          <w:rFonts w:hint="eastAsia" w:hAnsi="宋体"/>
          <w:b w:val="0"/>
          <w:bCs w:val="0"/>
          <w:sz w:val="21"/>
          <w:szCs w:val="21"/>
          <w:lang w:val="en-US" w:eastAsia="zh-CN"/>
        </w:rPr>
        <w:t>6</w:t>
      </w:r>
      <w:r>
        <w:rPr>
          <w:rFonts w:hint="eastAsia" w:hAnsi="宋体"/>
          <w:b w:val="0"/>
          <w:bCs w:val="0"/>
          <w:sz w:val="21"/>
          <w:szCs w:val="21"/>
        </w:rPr>
        <w:t>.商品林:以生产物质产品为主要经营目的的森林。</w:t>
      </w:r>
    </w:p>
    <w:p w14:paraId="2DF3A292">
      <w:p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1</w:t>
      </w:r>
      <w:r>
        <w:rPr>
          <w:rFonts w:hint="eastAsia" w:ascii="宋体" w:hAnsi="宋体" w:cs="宋体"/>
          <w:sz w:val="21"/>
          <w:szCs w:val="21"/>
          <w:lang w:val="en-US" w:eastAsia="zh-CN"/>
        </w:rPr>
        <w:t>7</w:t>
      </w:r>
      <w:r>
        <w:rPr>
          <w:rFonts w:hint="default" w:ascii="宋体" w:hAnsi="宋体" w:cs="宋体"/>
          <w:sz w:val="21"/>
          <w:szCs w:val="21"/>
          <w:lang w:val="en-US" w:eastAsia="zh-CN"/>
        </w:rPr>
        <w:t>.林班:在林场的范围内，为便于森林资源统计和经营管理，将林地划分为许多个面积大小比较一致的基本单位。林班是杯场内具有永久性经营管理的区划单位。</w:t>
      </w:r>
    </w:p>
    <w:p w14:paraId="4B082FF9">
      <w:p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1</w:t>
      </w:r>
      <w:r>
        <w:rPr>
          <w:rFonts w:hint="eastAsia" w:ascii="宋体" w:hAnsi="宋体" w:cs="宋体"/>
          <w:sz w:val="21"/>
          <w:szCs w:val="21"/>
          <w:lang w:val="en-US" w:eastAsia="zh-CN"/>
        </w:rPr>
        <w:t>8</w:t>
      </w:r>
      <w:r>
        <w:rPr>
          <w:rFonts w:hint="default" w:ascii="宋体" w:hAnsi="宋体" w:cs="宋体"/>
          <w:sz w:val="21"/>
          <w:szCs w:val="21"/>
          <w:lang w:val="en-US" w:eastAsia="zh-CN"/>
        </w:rPr>
        <w:t>.小班:为了便干调查规划和因地制宜的开展各种经营单位，必须根据经营要求和林学特征，在林班内划出不同的地段，这样的地段称为小班。</w:t>
      </w:r>
    </w:p>
    <w:p w14:paraId="5FAD3A16">
      <w:p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1</w:t>
      </w:r>
      <w:r>
        <w:rPr>
          <w:rFonts w:hint="eastAsia" w:ascii="宋体" w:hAnsi="宋体" w:cs="宋体"/>
          <w:sz w:val="21"/>
          <w:szCs w:val="21"/>
          <w:lang w:val="en-US" w:eastAsia="zh-CN"/>
        </w:rPr>
        <w:t>9</w:t>
      </w:r>
      <w:r>
        <w:rPr>
          <w:rFonts w:hint="default" w:ascii="宋体" w:hAnsi="宋体" w:cs="宋体"/>
          <w:sz w:val="21"/>
          <w:szCs w:val="21"/>
          <w:lang w:val="en-US" w:eastAsia="zh-CN"/>
        </w:rPr>
        <w:t>.森林区划:针对林业生产的特点，根据自然地理条件、森林资源以及社会经济条件的不同，将整个林区进行地域上的划分，将林区区划为若干个不同的单位。</w:t>
      </w:r>
    </w:p>
    <w:p w14:paraId="262F25FE">
      <w:pPr>
        <w:spacing w:line="360" w:lineRule="auto"/>
        <w:rPr>
          <w:rFonts w:hint="default" w:ascii="宋体" w:hAnsi="宋体" w:cs="宋体"/>
          <w:sz w:val="21"/>
          <w:szCs w:val="21"/>
          <w:lang w:val="en-US" w:eastAsia="zh-CN"/>
        </w:rPr>
      </w:pPr>
      <w:r>
        <w:rPr>
          <w:rFonts w:hint="eastAsia" w:ascii="宋体" w:hAnsi="宋体" w:cs="宋体"/>
          <w:sz w:val="21"/>
          <w:szCs w:val="21"/>
          <w:lang w:val="en-US" w:eastAsia="zh-CN"/>
        </w:rPr>
        <w:t>20</w:t>
      </w:r>
      <w:r>
        <w:rPr>
          <w:rFonts w:hint="default" w:ascii="宋体" w:hAnsi="宋体" w:cs="宋体"/>
          <w:sz w:val="21"/>
          <w:szCs w:val="21"/>
          <w:lang w:val="en-US" w:eastAsia="zh-CN"/>
        </w:rPr>
        <w:t>.一类调查:是指定期对某一地域上的森林资源进行重复性的调查，以省为抽</w:t>
      </w:r>
    </w:p>
    <w:p w14:paraId="3660FC45">
      <w:p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样总体构建，一般每5年查一次。</w:t>
      </w:r>
    </w:p>
    <w:p w14:paraId="4437E34D">
      <w:pPr>
        <w:spacing w:line="360" w:lineRule="auto"/>
        <w:rPr>
          <w:rFonts w:hint="default" w:ascii="宋体" w:hAnsi="宋体" w:cs="宋体"/>
          <w:sz w:val="21"/>
          <w:szCs w:val="21"/>
          <w:lang w:val="en-US" w:eastAsia="zh-CN"/>
        </w:rPr>
      </w:pPr>
    </w:p>
    <w:p w14:paraId="4E9C11AA">
      <w:pPr>
        <w:numPr>
          <w:ilvl w:val="0"/>
          <w:numId w:val="1"/>
        </w:numPr>
        <w:spacing w:line="360" w:lineRule="auto"/>
        <w:rPr>
          <w:rFonts w:hint="eastAsia"/>
          <w:b/>
          <w:bCs/>
          <w:sz w:val="21"/>
          <w:szCs w:val="21"/>
          <w:lang w:val="en-US" w:eastAsia="zh-CN"/>
        </w:rPr>
      </w:pPr>
      <w:r>
        <w:rPr>
          <w:rFonts w:hint="eastAsia"/>
          <w:b/>
          <w:bCs/>
          <w:sz w:val="21"/>
          <w:szCs w:val="21"/>
          <w:lang w:val="en-US" w:eastAsia="zh"/>
          <w:woUserID w:val="1"/>
        </w:rPr>
        <w:t>填空</w:t>
      </w:r>
      <w:r>
        <w:rPr>
          <w:rFonts w:hint="eastAsia"/>
          <w:b/>
          <w:bCs/>
          <w:sz w:val="21"/>
          <w:szCs w:val="21"/>
          <w:lang w:val="en-US" w:eastAsia="zh-CN"/>
        </w:rPr>
        <w:t>题</w:t>
      </w:r>
    </w:p>
    <w:p w14:paraId="7B11BE15">
      <w:pPr>
        <w:keepNext w:val="0"/>
        <w:keepLines w:val="0"/>
        <w:widowControl w:val="0"/>
        <w:numPr>
          <w:ilvl w:val="0"/>
          <w:numId w:val="2"/>
        </w:numPr>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u w:val="single"/>
          <w:lang w:val="en-US" w:eastAsia="zh" w:bidi="ar"/>
          <w:woUserID w:val="1"/>
        </w:rPr>
      </w:pPr>
      <w:r>
        <w:rPr>
          <w:rFonts w:hint="eastAsia" w:ascii="宋体" w:hAnsi="宋体" w:eastAsia="宋体" w:cs="宋体"/>
          <w:kern w:val="2"/>
          <w:sz w:val="21"/>
          <w:szCs w:val="21"/>
          <w:lang w:val="en-US" w:eastAsia="zh-CN" w:bidi="ar"/>
          <w:woUserID w:val="1"/>
        </w:rPr>
        <w:t>按采伐性质划分，森林采伐可分为</w:t>
      </w:r>
      <w:r>
        <w:rPr>
          <w:rFonts w:hint="eastAsia" w:ascii="宋体" w:hAnsi="宋体" w:eastAsia="宋体" w:cs="宋体"/>
          <w:kern w:val="2"/>
          <w:sz w:val="21"/>
          <w:szCs w:val="21"/>
          <w:u w:val="single"/>
          <w:lang w:val="en-US" w:eastAsia="zh-CN" w:bidi="ar"/>
          <w:woUserID w:val="1"/>
        </w:rPr>
        <w:t>主伐、间伐 、补充主伐</w:t>
      </w:r>
      <w:r>
        <w:rPr>
          <w:rFonts w:hint="eastAsia" w:ascii="宋体" w:hAnsi="宋体" w:eastAsia="宋体" w:cs="宋体"/>
          <w:kern w:val="2"/>
          <w:sz w:val="21"/>
          <w:szCs w:val="21"/>
          <w:u w:val="single"/>
          <w:lang w:val="en-US" w:eastAsia="zh" w:bidi="ar"/>
          <w:woUserID w:val="1"/>
        </w:rPr>
        <w:t>。</w:t>
      </w:r>
    </w:p>
    <w:p w14:paraId="355A8FF9">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lang w:eastAsia="zh"/>
          <w:woUserID w:val="1"/>
        </w:rPr>
      </w:pPr>
      <w:r>
        <w:rPr>
          <w:rFonts w:hint="eastAsia" w:ascii="宋体" w:hAnsi="宋体" w:cs="宋体"/>
          <w:kern w:val="2"/>
          <w:sz w:val="21"/>
          <w:szCs w:val="21"/>
          <w:lang w:eastAsia="zh"/>
          <w:woUserID w:val="1"/>
        </w:rPr>
        <w:t>2.</w:t>
      </w:r>
      <w:r>
        <w:rPr>
          <w:rFonts w:hint="eastAsia" w:ascii="宋体" w:hAnsi="宋体" w:eastAsia="宋体" w:cs="宋体"/>
          <w:kern w:val="2"/>
          <w:sz w:val="21"/>
          <w:szCs w:val="21"/>
          <w:lang w:eastAsia="zh"/>
          <w:woUserID w:val="1"/>
        </w:rPr>
        <w:t>我国森林划分为五大林种，按照主要用途的不同，又将用材林、经济林、薪炭林归为商</w:t>
      </w:r>
    </w:p>
    <w:p w14:paraId="4578366A">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u w:val="single"/>
          <w:lang w:val="en-US" w:eastAsia="zh" w:bidi="ar"/>
          <w:woUserID w:val="1"/>
        </w:rPr>
      </w:pPr>
      <w:r>
        <w:rPr>
          <w:rFonts w:hint="eastAsia" w:ascii="宋体" w:hAnsi="宋体" w:eastAsia="宋体" w:cs="宋体"/>
          <w:kern w:val="2"/>
          <w:sz w:val="21"/>
          <w:szCs w:val="21"/>
          <w:lang w:eastAsia="zh"/>
          <w:woUserID w:val="1"/>
        </w:rPr>
        <w:t xml:space="preserve">品林，将防护林和特种用途林归为 </w:t>
      </w:r>
      <w:r>
        <w:rPr>
          <w:rFonts w:hint="eastAsia" w:ascii="宋体" w:hAnsi="宋体" w:eastAsia="宋体" w:cs="宋体"/>
          <w:kern w:val="2"/>
          <w:sz w:val="21"/>
          <w:szCs w:val="21"/>
          <w:u w:val="single"/>
          <w:lang w:eastAsia="zh"/>
          <w:woUserID w:val="1"/>
        </w:rPr>
        <w:t>生态公益林。</w:t>
      </w:r>
    </w:p>
    <w:p w14:paraId="3F295555">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u w:val="single"/>
          <w:lang w:val="en-US" w:eastAsia="zh" w:bidi="ar"/>
          <w:woUserID w:val="1"/>
        </w:rPr>
      </w:pPr>
      <w:r>
        <w:rPr>
          <w:rFonts w:hint="eastAsia" w:ascii="宋体" w:hAnsi="宋体" w:eastAsia="宋体" w:cs="宋体"/>
          <w:kern w:val="2"/>
          <w:sz w:val="21"/>
          <w:szCs w:val="21"/>
          <w:lang w:val="en-US" w:eastAsia="zh" w:bidi="ar"/>
          <w:woUserID w:val="1"/>
        </w:rPr>
        <w:t>3</w:t>
      </w:r>
      <w:r>
        <w:rPr>
          <w:rFonts w:hint="eastAsia" w:ascii="宋体" w:hAnsi="宋体" w:eastAsia="宋体" w:cs="宋体"/>
          <w:kern w:val="2"/>
          <w:sz w:val="21"/>
          <w:szCs w:val="21"/>
          <w:lang w:val="en-US" w:eastAsia="zh-CN" w:bidi="ar"/>
          <w:woUserID w:val="1"/>
        </w:rPr>
        <w:t>.林班的区划方法：</w:t>
      </w:r>
      <w:r>
        <w:rPr>
          <w:rFonts w:hint="eastAsia" w:ascii="宋体" w:hAnsi="宋体" w:eastAsia="宋体" w:cs="宋体"/>
          <w:kern w:val="2"/>
          <w:sz w:val="21"/>
          <w:szCs w:val="21"/>
          <w:u w:val="single"/>
          <w:lang w:val="en-US" w:eastAsia="zh-CN" w:bidi="ar"/>
          <w:woUserID w:val="1"/>
        </w:rPr>
        <w:t>人工区划法、自然区划法、综合区划法</w:t>
      </w:r>
      <w:r>
        <w:rPr>
          <w:rFonts w:hint="eastAsia" w:ascii="宋体" w:hAnsi="宋体" w:eastAsia="宋体" w:cs="宋体"/>
          <w:kern w:val="2"/>
          <w:sz w:val="21"/>
          <w:szCs w:val="21"/>
          <w:u w:val="single"/>
          <w:lang w:val="en-US" w:eastAsia="zh" w:bidi="ar"/>
          <w:woUserID w:val="1"/>
        </w:rPr>
        <w:t>。</w:t>
      </w:r>
    </w:p>
    <w:p w14:paraId="3EBA2B26">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cs="宋体"/>
          <w:kern w:val="2"/>
          <w:sz w:val="21"/>
          <w:szCs w:val="21"/>
          <w:lang w:val="en-US" w:eastAsia="zh" w:bidi="ar"/>
          <w:woUserID w:val="1"/>
        </w:rPr>
        <w:t>4.</w:t>
      </w:r>
      <w:r>
        <w:rPr>
          <w:rFonts w:hint="eastAsia" w:ascii="宋体" w:hAnsi="宋体" w:eastAsia="宋体" w:cs="宋体"/>
          <w:kern w:val="2"/>
          <w:sz w:val="21"/>
          <w:szCs w:val="21"/>
          <w:lang w:val="en-US" w:eastAsia="zh" w:bidi="ar"/>
          <w:woUserID w:val="1"/>
        </w:rPr>
        <w:t>毛竹采伐量按</w:t>
      </w:r>
      <w:r>
        <w:rPr>
          <w:rFonts w:hint="eastAsia" w:ascii="宋体" w:hAnsi="宋体" w:eastAsia="宋体" w:cs="宋体"/>
          <w:kern w:val="2"/>
          <w:sz w:val="21"/>
          <w:szCs w:val="21"/>
          <w:u w:val="single"/>
          <w:lang w:val="en-US" w:eastAsia="zh" w:bidi="ar"/>
          <w:woUserID w:val="1"/>
        </w:rPr>
        <w:t>“ 三度填空 ”</w:t>
      </w:r>
      <w:r>
        <w:rPr>
          <w:rFonts w:hint="eastAsia" w:ascii="宋体" w:hAnsi="宋体" w:eastAsia="宋体" w:cs="宋体"/>
          <w:kern w:val="2"/>
          <w:sz w:val="21"/>
          <w:szCs w:val="21"/>
          <w:lang w:val="en-US" w:eastAsia="zh" w:bidi="ar"/>
          <w:woUserID w:val="1"/>
        </w:rPr>
        <w:t>的原则确定，即保留 1-3 度的幼壮竹子，第 4 度以上的</w:t>
      </w:r>
    </w:p>
    <w:p w14:paraId="113BBC76">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u w:val="single"/>
          <w:lang w:val="en-US" w:eastAsia="zh" w:bidi="ar"/>
          <w:woUserID w:val="1"/>
        </w:rPr>
      </w:pPr>
      <w:r>
        <w:rPr>
          <w:rFonts w:hint="eastAsia" w:ascii="宋体" w:hAnsi="宋体" w:eastAsia="宋体" w:cs="宋体"/>
          <w:kern w:val="2"/>
          <w:sz w:val="21"/>
          <w:szCs w:val="21"/>
          <w:lang w:val="en-US" w:eastAsia="zh" w:bidi="ar"/>
          <w:woUserID w:val="1"/>
        </w:rPr>
        <w:t>老竹一般都应砍伐，但在空档处仍应保留。</w:t>
      </w:r>
    </w:p>
    <w:p w14:paraId="7AE6230C">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 w:bidi="ar"/>
          <w:woUserID w:val="1"/>
        </w:rPr>
        <w:t>5</w:t>
      </w:r>
      <w:r>
        <w:rPr>
          <w:rFonts w:hint="eastAsia" w:ascii="宋体" w:hAnsi="宋体" w:eastAsia="宋体" w:cs="宋体"/>
          <w:kern w:val="2"/>
          <w:sz w:val="21"/>
          <w:szCs w:val="21"/>
          <w:lang w:val="en-US" w:eastAsia="zh-CN" w:bidi="ar"/>
          <w:woUserID w:val="1"/>
        </w:rPr>
        <w:t>.轮伐期、成熟龄（主伐年龄）、更新期三者的关系表达式是</w:t>
      </w:r>
      <w:r>
        <w:rPr>
          <w:rFonts w:hint="eastAsia" w:ascii="宋体" w:hAnsi="宋体" w:eastAsia="宋体" w:cs="宋体"/>
          <w:kern w:val="2"/>
          <w:sz w:val="21"/>
          <w:szCs w:val="21"/>
          <w:u w:val="single"/>
          <w:lang w:val="en-US" w:eastAsia="zh-CN" w:bidi="ar"/>
          <w:woUserID w:val="1"/>
        </w:rPr>
        <w:t>轮伐期=成熟龄±更新期</w:t>
      </w:r>
      <w:r>
        <w:rPr>
          <w:rFonts w:hint="eastAsia" w:ascii="宋体" w:hAnsi="宋体" w:eastAsia="宋体" w:cs="宋体"/>
          <w:kern w:val="2"/>
          <w:sz w:val="21"/>
          <w:szCs w:val="21"/>
          <w:lang w:val="en-US" w:eastAsia="zh-CN" w:bidi="ar"/>
          <w:woUserID w:val="1"/>
        </w:rPr>
        <w:t>。</w:t>
      </w:r>
    </w:p>
    <w:p w14:paraId="7512D887">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4"/>
          <w:szCs w:val="24"/>
          <w:lang w:eastAsia="zh"/>
          <w:woUserID w:val="1"/>
        </w:rPr>
      </w:pPr>
      <w:r>
        <w:rPr>
          <w:rFonts w:hint="eastAsia" w:ascii="宋体" w:hAnsi="宋体" w:eastAsia="宋体" w:cs="宋体"/>
          <w:kern w:val="2"/>
          <w:sz w:val="21"/>
          <w:szCs w:val="21"/>
          <w:lang w:val="en-US" w:eastAsia="zh-CN" w:bidi="ar"/>
          <w:woUserID w:val="1"/>
        </w:rPr>
        <w:t>6.在二类调查中，对林地所划分的 8 大地类为</w:t>
      </w:r>
      <w:r>
        <w:rPr>
          <w:rFonts w:hint="eastAsia" w:ascii="宋体" w:hAnsi="宋体" w:eastAsia="宋体" w:cs="宋体"/>
          <w:kern w:val="2"/>
          <w:sz w:val="21"/>
          <w:szCs w:val="21"/>
          <w:u w:val="single"/>
          <w:lang w:val="en-US" w:eastAsia="zh-CN" w:bidi="ar"/>
          <w:woUserID w:val="1"/>
        </w:rPr>
        <w:t>有林地、疏林地、未成林造林地、灌木林地、苗圃地、无立木林地、宜林地、林业辅助生产用地</w:t>
      </w:r>
      <w:r>
        <w:rPr>
          <w:rFonts w:hint="eastAsia" w:ascii="宋体" w:hAnsi="宋体" w:eastAsia="宋体" w:cs="宋体"/>
          <w:kern w:val="2"/>
          <w:sz w:val="21"/>
          <w:szCs w:val="21"/>
          <w:u w:val="single"/>
          <w:lang w:val="en-US" w:eastAsia="zh" w:bidi="ar"/>
          <w:woUserID w:val="1"/>
        </w:rPr>
        <w:t>。</w:t>
      </w:r>
    </w:p>
    <w:p w14:paraId="423B7CD4">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cs="宋体"/>
          <w:kern w:val="2"/>
          <w:sz w:val="21"/>
          <w:szCs w:val="21"/>
          <w:lang w:val="en-US" w:eastAsia="zh" w:bidi="ar"/>
          <w:woUserID w:val="1"/>
        </w:rPr>
        <w:t>7。</w:t>
      </w:r>
      <w:r>
        <w:rPr>
          <w:rFonts w:hint="eastAsia" w:ascii="宋体" w:hAnsi="宋体" w:eastAsia="宋体" w:cs="宋体"/>
          <w:kern w:val="2"/>
          <w:sz w:val="21"/>
          <w:szCs w:val="21"/>
          <w:lang w:val="en-US" w:eastAsia="zh" w:bidi="ar"/>
          <w:woUserID w:val="1"/>
        </w:rPr>
        <w:t>森林的经济成熟可用指率式进行判断和计算，那么当指率 W 大于当前利率 P 时，可判断森林</w:t>
      </w:r>
      <w:r>
        <w:rPr>
          <w:rFonts w:hint="eastAsia" w:ascii="宋体" w:hAnsi="宋体" w:eastAsia="宋体" w:cs="宋体"/>
          <w:kern w:val="2"/>
          <w:sz w:val="21"/>
          <w:szCs w:val="21"/>
          <w:u w:val="single"/>
          <w:lang w:val="en-US" w:eastAsia="zh" w:bidi="ar"/>
          <w:woUserID w:val="1"/>
        </w:rPr>
        <w:t xml:space="preserve"> 未达 </w:t>
      </w:r>
      <w:r>
        <w:rPr>
          <w:rFonts w:hint="eastAsia" w:ascii="宋体" w:hAnsi="宋体" w:eastAsia="宋体" w:cs="宋体"/>
          <w:kern w:val="2"/>
          <w:sz w:val="21"/>
          <w:szCs w:val="21"/>
          <w:lang w:val="en-US" w:eastAsia="zh" w:bidi="ar"/>
          <w:woUserID w:val="1"/>
        </w:rPr>
        <w:t>成熟。</w:t>
      </w:r>
    </w:p>
    <w:p w14:paraId="3564068E">
      <w:pPr>
        <w:numPr>
          <w:numId w:val="0"/>
        </w:numPr>
        <w:spacing w:line="360" w:lineRule="auto"/>
        <w:rPr>
          <w:rFonts w:hint="eastAsia"/>
          <w:b/>
          <w:bCs/>
          <w:sz w:val="21"/>
          <w:szCs w:val="21"/>
          <w:lang w:val="en-US" w:eastAsia="zh"/>
          <w:woUserID w:val="1"/>
        </w:rPr>
      </w:pPr>
    </w:p>
    <w:p w14:paraId="52D96482">
      <w:pPr>
        <w:numPr>
          <w:numId w:val="0"/>
        </w:numPr>
        <w:spacing w:line="360" w:lineRule="auto"/>
        <w:rPr>
          <w:rFonts w:hint="eastAsia"/>
          <w:b/>
          <w:bCs/>
          <w:sz w:val="21"/>
          <w:szCs w:val="21"/>
          <w:lang w:val="en-US" w:eastAsia="zh"/>
          <w:woUserID w:val="1"/>
        </w:rPr>
      </w:pPr>
    </w:p>
    <w:p w14:paraId="695CD43F">
      <w:pPr>
        <w:numPr>
          <w:ilvl w:val="0"/>
          <w:numId w:val="1"/>
        </w:numPr>
        <w:spacing w:line="360" w:lineRule="auto"/>
        <w:ind w:left="0" w:leftChars="0" w:firstLine="0" w:firstLineChars="0"/>
        <w:rPr>
          <w:rFonts w:hint="eastAsia"/>
          <w:b/>
          <w:bCs/>
          <w:sz w:val="21"/>
          <w:szCs w:val="21"/>
          <w:lang w:val="en-US" w:eastAsia="zh"/>
          <w:woUserID w:val="1"/>
        </w:rPr>
      </w:pPr>
      <w:r>
        <w:rPr>
          <w:rFonts w:hint="eastAsia"/>
          <w:b/>
          <w:bCs/>
          <w:sz w:val="21"/>
          <w:szCs w:val="21"/>
          <w:lang w:val="en-US" w:eastAsia="zh"/>
          <w:woUserID w:val="1"/>
        </w:rPr>
        <w:t>判断题</w:t>
      </w:r>
    </w:p>
    <w:p w14:paraId="140CA460">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woUserID w:val="1"/>
        </w:rPr>
      </w:pPr>
      <w:r>
        <w:rPr>
          <w:rFonts w:hint="eastAsia" w:ascii="宋体" w:hAnsi="宋体" w:eastAsia="宋体" w:cs="宋体"/>
          <w:sz w:val="21"/>
          <w:szCs w:val="21"/>
          <w:lang w:val="en-US" w:eastAsia="zh-CN"/>
          <w:woUserID w:val="1"/>
        </w:rPr>
        <w:t xml:space="preserve">二类调查是区划调查，其外业成果不仅有调查簿，而且有基本图。（ </w:t>
      </w:r>
      <w:r>
        <w:rPr>
          <w:rFonts w:hint="eastAsia"/>
          <w:sz w:val="21"/>
          <w:szCs w:val="21"/>
          <w:lang w:val="en-US" w:eastAsia="zh-CN"/>
          <w:woUserID w:val="1"/>
        </w:rPr>
        <w:t>√</w:t>
      </w:r>
      <w:r>
        <w:rPr>
          <w:rFonts w:hint="eastAsia" w:ascii="宋体" w:hAnsi="宋体" w:eastAsia="宋体" w:cs="宋体"/>
          <w:sz w:val="21"/>
          <w:szCs w:val="21"/>
          <w:lang w:val="en-US" w:eastAsia="zh-CN"/>
          <w:woUserID w:val="1"/>
        </w:rPr>
        <w:t xml:space="preserve">  ）</w:t>
      </w:r>
    </w:p>
    <w:p w14:paraId="58D9FB08">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woUserID w:val="1"/>
        </w:rPr>
        <w:t xml:space="preserve">两个不同的树种一般应划分到一个经营类型。（ </w:t>
      </w:r>
      <w:r>
        <w:rPr>
          <w:rFonts w:hint="eastAsia"/>
          <w:sz w:val="21"/>
          <w:szCs w:val="21"/>
          <w:lang w:val="en-US" w:eastAsia="zh-CN"/>
          <w:woUserID w:val="1"/>
        </w:rPr>
        <w:t>×</w:t>
      </w:r>
      <w:r>
        <w:rPr>
          <w:rFonts w:hint="eastAsia" w:ascii="宋体" w:hAnsi="宋体" w:eastAsia="宋体" w:cs="宋体"/>
          <w:sz w:val="21"/>
          <w:szCs w:val="21"/>
          <w:lang w:val="en-US" w:eastAsia="zh-CN"/>
          <w:woUserID w:val="1"/>
        </w:rPr>
        <w:t xml:space="preserve">  ）</w:t>
      </w:r>
    </w:p>
    <w:p w14:paraId="795D7A8C">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林种相同的面积较大的经营区域可划分成多个林种区。（  </w:t>
      </w:r>
      <w:r>
        <w:rPr>
          <w:rFonts w:hint="eastAsia"/>
          <w:sz w:val="21"/>
          <w:szCs w:val="21"/>
          <w:lang w:val="en-US" w:eastAsia="zh-CN"/>
        </w:rPr>
        <w:t>×</w:t>
      </w:r>
      <w:r>
        <w:rPr>
          <w:rFonts w:hint="eastAsia" w:ascii="宋体" w:hAnsi="宋体" w:eastAsia="宋体" w:cs="宋体"/>
          <w:sz w:val="21"/>
          <w:szCs w:val="21"/>
          <w:lang w:val="en-US" w:eastAsia="zh-CN"/>
        </w:rPr>
        <w:t xml:space="preserve"> ）</w:t>
      </w:r>
    </w:p>
    <w:p w14:paraId="6C210823">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我国森林的标准是郁闭度达到 0.2 以上，天然林面积达到 0.1 公顷，人工林面积达到0.0667 公顷。（ </w:t>
      </w:r>
      <w:r>
        <w:rPr>
          <w:rFonts w:hint="eastAsia"/>
          <w:sz w:val="21"/>
          <w:szCs w:val="21"/>
          <w:lang w:val="en-US" w:eastAsia="zh-CN"/>
        </w:rPr>
        <w:t>√</w:t>
      </w:r>
      <w:r>
        <w:rPr>
          <w:rFonts w:hint="eastAsia" w:ascii="宋体" w:hAnsi="宋体" w:eastAsia="宋体" w:cs="宋体"/>
          <w:sz w:val="21"/>
          <w:szCs w:val="21"/>
          <w:lang w:val="en-US" w:eastAsia="zh-CN"/>
        </w:rPr>
        <w:t xml:space="preserve">  ）</w:t>
      </w:r>
    </w:p>
    <w:p w14:paraId="49D553D4">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广义的森林资源包括林地以及林区内的植物。（  </w:t>
      </w:r>
      <w:r>
        <w:rPr>
          <w:rFonts w:hint="eastAsia"/>
          <w:sz w:val="21"/>
          <w:szCs w:val="21"/>
          <w:lang w:val="en-US" w:eastAsia="zh-CN"/>
        </w:rPr>
        <w:t>×</w:t>
      </w:r>
      <w:r>
        <w:rPr>
          <w:rFonts w:hint="eastAsia" w:ascii="宋体" w:hAnsi="宋体" w:eastAsia="宋体" w:cs="宋体"/>
          <w:sz w:val="21"/>
          <w:szCs w:val="21"/>
          <w:lang w:val="en-US" w:eastAsia="zh-CN"/>
        </w:rPr>
        <w:t xml:space="preserve"> ）</w:t>
      </w:r>
    </w:p>
    <w:p w14:paraId="543FEA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
          <w:woUserID w:val="1"/>
        </w:rPr>
        <w:t>6</w:t>
      </w:r>
      <w:r>
        <w:rPr>
          <w:rFonts w:hint="eastAsia" w:ascii="宋体" w:hAnsi="宋体" w:eastAsia="宋体" w:cs="宋体"/>
          <w:sz w:val="21"/>
          <w:szCs w:val="21"/>
          <w:lang w:val="en-US" w:eastAsia="zh-CN"/>
        </w:rPr>
        <w:t>.间接的森林资源是指由于森林的存在而产生的环境、气候、观赏、旅游、森林文化等资源以及所伴生的资源。（</w:t>
      </w:r>
      <w:r>
        <w:rPr>
          <w:rFonts w:hint="eastAsia"/>
          <w:sz w:val="21"/>
          <w:szCs w:val="21"/>
          <w:lang w:val="en-US" w:eastAsia="zh-CN"/>
        </w:rPr>
        <w:t>√</w:t>
      </w:r>
      <w:r>
        <w:rPr>
          <w:rFonts w:hint="eastAsia" w:ascii="宋体" w:hAnsi="宋体" w:eastAsia="宋体" w:cs="宋体"/>
          <w:sz w:val="21"/>
          <w:szCs w:val="21"/>
          <w:lang w:val="en-US" w:eastAsia="zh-CN"/>
        </w:rPr>
        <w:t xml:space="preserve">   ）</w:t>
      </w:r>
    </w:p>
    <w:p w14:paraId="659257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
          <w:woUserID w:val="1"/>
        </w:rPr>
        <w:t>7</w:t>
      </w:r>
      <w:r>
        <w:rPr>
          <w:rFonts w:hint="eastAsia" w:ascii="宋体" w:hAnsi="宋体" w:eastAsia="宋体" w:cs="宋体"/>
          <w:sz w:val="21"/>
          <w:szCs w:val="21"/>
          <w:lang w:val="en-US" w:eastAsia="zh-CN"/>
        </w:rPr>
        <w:t xml:space="preserve">.我国森林资源虽然总量大，但人均较少，而且分布不均，主要分布在华东和华南。（  </w:t>
      </w:r>
      <w:r>
        <w:rPr>
          <w:rFonts w:hint="eastAsia"/>
          <w:sz w:val="21"/>
          <w:szCs w:val="21"/>
          <w:lang w:val="en-US" w:eastAsia="zh-CN"/>
        </w:rPr>
        <w:t>√</w:t>
      </w:r>
      <w:r>
        <w:rPr>
          <w:rFonts w:hint="eastAsia" w:ascii="宋体" w:hAnsi="宋体" w:eastAsia="宋体" w:cs="宋体"/>
          <w:sz w:val="21"/>
          <w:szCs w:val="21"/>
          <w:lang w:val="en-US" w:eastAsia="zh-CN"/>
        </w:rPr>
        <w:t xml:space="preserve"> ）</w:t>
      </w:r>
    </w:p>
    <w:p w14:paraId="4504DD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
          <w:woUserID w:val="1"/>
        </w:rPr>
        <w:t>8</w:t>
      </w:r>
      <w:r>
        <w:rPr>
          <w:rFonts w:hint="eastAsia" w:ascii="宋体" w:hAnsi="宋体" w:eastAsia="宋体" w:cs="宋体"/>
          <w:sz w:val="21"/>
          <w:szCs w:val="21"/>
          <w:lang w:val="en-US" w:eastAsia="zh-CN"/>
        </w:rPr>
        <w:t xml:space="preserve">.自然保护区是将典型或特殊的自然生态系统、野生动物栖息地或自然遗迹地域划分出的保护地区的总称。（ </w:t>
      </w:r>
      <w:r>
        <w:rPr>
          <w:rFonts w:hint="eastAsia"/>
          <w:sz w:val="21"/>
          <w:szCs w:val="21"/>
          <w:lang w:val="en-US" w:eastAsia="zh-CN"/>
        </w:rPr>
        <w:t>√</w:t>
      </w:r>
      <w:r>
        <w:rPr>
          <w:rFonts w:hint="eastAsia" w:ascii="宋体" w:hAnsi="宋体" w:eastAsia="宋体" w:cs="宋体"/>
          <w:sz w:val="21"/>
          <w:szCs w:val="21"/>
          <w:lang w:val="en-US" w:eastAsia="zh-CN"/>
        </w:rPr>
        <w:t xml:space="preserve">  ）</w:t>
      </w:r>
    </w:p>
    <w:p w14:paraId="36F936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
          <w:woUserID w:val="1"/>
        </w:rPr>
        <w:t>9.</w:t>
      </w:r>
      <w:r>
        <w:rPr>
          <w:rFonts w:hint="eastAsia" w:ascii="宋体" w:hAnsi="宋体" w:eastAsia="宋体" w:cs="宋体"/>
          <w:sz w:val="21"/>
          <w:szCs w:val="21"/>
          <w:lang w:val="en-US" w:eastAsia="zh-CN"/>
        </w:rPr>
        <w:t xml:space="preserve">完全调整林并不希望各龄级面积相等。（ </w:t>
      </w:r>
      <w:r>
        <w:rPr>
          <w:rFonts w:hint="eastAsia"/>
          <w:sz w:val="21"/>
          <w:szCs w:val="21"/>
          <w:lang w:val="en-US" w:eastAsia="zh-CN"/>
        </w:rPr>
        <w:t>×</w:t>
      </w:r>
      <w:r>
        <w:rPr>
          <w:rFonts w:hint="eastAsia" w:ascii="宋体" w:hAnsi="宋体" w:eastAsia="宋体" w:cs="宋体"/>
          <w:sz w:val="21"/>
          <w:szCs w:val="21"/>
          <w:lang w:val="en-US" w:eastAsia="zh-CN"/>
        </w:rPr>
        <w:t xml:space="preserve">  ）</w:t>
      </w:r>
    </w:p>
    <w:p w14:paraId="0E167EE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
          <w:woUserID w:val="1"/>
        </w:rPr>
        <w:t>0</w:t>
      </w:r>
      <w:r>
        <w:rPr>
          <w:rFonts w:hint="eastAsia" w:ascii="宋体" w:hAnsi="宋体" w:eastAsia="宋体" w:cs="宋体"/>
          <w:sz w:val="21"/>
          <w:szCs w:val="21"/>
          <w:lang w:val="en-US" w:eastAsia="zh-CN"/>
        </w:rPr>
        <w:t xml:space="preserve">.林种相同的面积较大的经营区域可划分成多个林种区。（ </w:t>
      </w:r>
      <w:r>
        <w:rPr>
          <w:rFonts w:hint="eastAsia"/>
          <w:sz w:val="21"/>
          <w:szCs w:val="21"/>
          <w:lang w:val="en-US" w:eastAsia="zh-CN"/>
        </w:rPr>
        <w:t>×</w:t>
      </w:r>
      <w:r>
        <w:rPr>
          <w:rFonts w:hint="eastAsia" w:ascii="宋体" w:hAnsi="宋体" w:eastAsia="宋体" w:cs="宋体"/>
          <w:sz w:val="21"/>
          <w:szCs w:val="21"/>
          <w:lang w:val="en-US" w:eastAsia="zh-CN"/>
        </w:rPr>
        <w:t xml:space="preserve">  ）</w:t>
      </w:r>
    </w:p>
    <w:p w14:paraId="7F7C9E1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
          <w:woUserID w:val="1"/>
        </w:rPr>
        <w:t>1</w:t>
      </w:r>
      <w:r>
        <w:rPr>
          <w:rFonts w:hint="eastAsia" w:ascii="宋体" w:hAnsi="宋体" w:eastAsia="宋体" w:cs="宋体"/>
          <w:sz w:val="21"/>
          <w:szCs w:val="21"/>
          <w:lang w:val="en-US" w:eastAsia="zh-CN"/>
        </w:rPr>
        <w:t xml:space="preserve">.同一个经营类型中可以有多种起源,即天然林与人工林可以划分到一个经营类型。（ </w:t>
      </w:r>
      <w:r>
        <w:rPr>
          <w:rFonts w:hint="eastAsia"/>
          <w:sz w:val="21"/>
          <w:szCs w:val="21"/>
          <w:lang w:val="en-US" w:eastAsia="zh-CN"/>
        </w:rPr>
        <w:t>√</w:t>
      </w:r>
      <w:r>
        <w:rPr>
          <w:rFonts w:hint="eastAsia" w:ascii="宋体" w:hAnsi="宋体" w:eastAsia="宋体" w:cs="宋体"/>
          <w:sz w:val="21"/>
          <w:szCs w:val="21"/>
          <w:lang w:val="en-US" w:eastAsia="zh-CN"/>
        </w:rPr>
        <w:t xml:space="preserve">  ）</w:t>
      </w:r>
    </w:p>
    <w:p w14:paraId="39BBCA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woUserID w:val="1"/>
        </w:rPr>
      </w:pPr>
      <w:r>
        <w:rPr>
          <w:rFonts w:hint="eastAsia" w:ascii="宋体" w:hAnsi="宋体" w:eastAsia="宋体" w:cs="宋体"/>
          <w:sz w:val="21"/>
          <w:szCs w:val="21"/>
          <w:lang w:val="en-US" w:eastAsia="zh-CN"/>
          <w:woUserID w:val="1"/>
        </w:rPr>
        <w:t>1</w:t>
      </w:r>
      <w:r>
        <w:rPr>
          <w:rFonts w:hint="eastAsia" w:ascii="宋体" w:hAnsi="宋体" w:cs="宋体"/>
          <w:sz w:val="21"/>
          <w:szCs w:val="21"/>
          <w:lang w:val="en-US" w:eastAsia="zh"/>
          <w:woUserID w:val="1"/>
        </w:rPr>
        <w:t>2</w:t>
      </w:r>
      <w:r>
        <w:rPr>
          <w:rFonts w:hint="eastAsia" w:ascii="宋体" w:hAnsi="宋体" w:eastAsia="宋体" w:cs="宋体"/>
          <w:sz w:val="21"/>
          <w:szCs w:val="21"/>
          <w:lang w:val="en-US" w:eastAsia="zh-CN"/>
          <w:woUserID w:val="1"/>
        </w:rPr>
        <w:t>.经济林是指以生产果品、食用油料、饮料、工业原料、和药材等为主要目的的林木。（</w:t>
      </w:r>
      <w:r>
        <w:rPr>
          <w:rFonts w:hint="eastAsia"/>
          <w:sz w:val="21"/>
          <w:szCs w:val="21"/>
          <w:lang w:val="en-US" w:eastAsia="zh-CN"/>
          <w:woUserID w:val="1"/>
        </w:rPr>
        <w:t>√</w:t>
      </w:r>
      <w:r>
        <w:rPr>
          <w:rFonts w:hint="eastAsia" w:ascii="宋体" w:hAnsi="宋体" w:eastAsia="宋体" w:cs="宋体"/>
          <w:sz w:val="21"/>
          <w:szCs w:val="21"/>
          <w:lang w:val="en-US" w:eastAsia="zh-CN"/>
          <w:woUserID w:val="1"/>
        </w:rPr>
        <w:t xml:space="preserve">  ）</w:t>
      </w:r>
    </w:p>
    <w:p w14:paraId="09E7B9BA">
      <w:pPr>
        <w:spacing w:line="360" w:lineRule="auto"/>
        <w:rPr>
          <w:rFonts w:hint="eastAsia"/>
          <w:sz w:val="21"/>
          <w:szCs w:val="21"/>
          <w:lang w:val="en-US" w:eastAsia="zh-CN"/>
        </w:rPr>
      </w:pPr>
    </w:p>
    <w:p w14:paraId="01C9C686">
      <w:pPr>
        <w:spacing w:line="360" w:lineRule="auto"/>
        <w:rPr>
          <w:rFonts w:hint="eastAsia"/>
          <w:b/>
          <w:bCs/>
          <w:sz w:val="21"/>
          <w:szCs w:val="21"/>
          <w:lang w:val="en-US" w:eastAsia="zh-CN"/>
        </w:rPr>
      </w:pPr>
      <w:r>
        <w:rPr>
          <w:rFonts w:hint="eastAsia"/>
          <w:b/>
          <w:bCs/>
          <w:sz w:val="21"/>
          <w:szCs w:val="21"/>
          <w:lang w:val="en-US" w:eastAsia="zh"/>
          <w:woUserID w:val="1"/>
        </w:rPr>
        <w:t>四、</w:t>
      </w:r>
      <w:r>
        <w:rPr>
          <w:rFonts w:hint="eastAsia"/>
          <w:b/>
          <w:bCs/>
          <w:sz w:val="21"/>
          <w:szCs w:val="21"/>
          <w:lang w:val="en-US" w:eastAsia="zh-CN"/>
        </w:rPr>
        <w:t>简答题</w:t>
      </w:r>
    </w:p>
    <w:p w14:paraId="7E0D74CD">
      <w:pPr>
        <w:numPr>
          <w:ilvl w:val="0"/>
          <w:numId w:val="0"/>
        </w:numPr>
        <w:spacing w:line="360" w:lineRule="auto"/>
        <w:rPr>
          <w:rFonts w:hint="eastAsia"/>
          <w:b/>
          <w:bCs/>
          <w:sz w:val="21"/>
          <w:szCs w:val="21"/>
          <w:lang w:val="en-US" w:eastAsia="zh-CN"/>
        </w:rPr>
      </w:pPr>
      <w:r>
        <w:rPr>
          <w:rFonts w:hint="eastAsia"/>
          <w:b/>
          <w:bCs/>
          <w:sz w:val="21"/>
          <w:szCs w:val="21"/>
          <w:lang w:val="en-US" w:eastAsia="zh"/>
          <w:woUserID w:val="1"/>
        </w:rPr>
        <w:t>1</w:t>
      </w:r>
      <w:r>
        <w:rPr>
          <w:rFonts w:hint="eastAsia"/>
          <w:b/>
          <w:bCs/>
          <w:sz w:val="21"/>
          <w:szCs w:val="21"/>
          <w:lang w:val="en-US" w:eastAsia="zh-CN"/>
        </w:rPr>
        <w:t>、什么是内部收益率，如何用它来判断森林经营效果?</w:t>
      </w:r>
    </w:p>
    <w:p w14:paraId="6A42F7FC">
      <w:pPr>
        <w:numPr>
          <w:ilvl w:val="0"/>
          <w:numId w:val="0"/>
        </w:numPr>
        <w:spacing w:line="360" w:lineRule="auto"/>
        <w:rPr>
          <w:rFonts w:hint="eastAsia"/>
          <w:sz w:val="21"/>
          <w:szCs w:val="21"/>
          <w:lang w:val="en-US" w:eastAsia="zh-CN"/>
        </w:rPr>
      </w:pPr>
      <w:r>
        <w:rPr>
          <w:rFonts w:hint="eastAsia"/>
          <w:sz w:val="21"/>
          <w:szCs w:val="21"/>
          <w:lang w:val="en-US" w:eastAsia="zh-CN"/>
        </w:rPr>
        <w:t>内部收益率:指净现值为零时的利率，即费用现值与收入现值相等时的利率(或称贴现率)。</w:t>
      </w:r>
    </w:p>
    <w:p w14:paraId="7A9BDC89">
      <w:pPr>
        <w:numPr>
          <w:ilvl w:val="0"/>
          <w:numId w:val="0"/>
        </w:numPr>
        <w:spacing w:line="360" w:lineRule="auto"/>
        <w:rPr>
          <w:rFonts w:hint="eastAsia"/>
          <w:sz w:val="21"/>
          <w:szCs w:val="21"/>
          <w:lang w:val="en-US" w:eastAsia="zh-CN"/>
        </w:rPr>
      </w:pPr>
      <w:r>
        <w:rPr>
          <w:rFonts w:hint="eastAsia"/>
          <w:sz w:val="21"/>
          <w:szCs w:val="21"/>
          <w:lang w:val="en-US" w:eastAsia="zh-CN"/>
        </w:rPr>
        <w:t>判断经营效果的标准:</w:t>
      </w:r>
    </w:p>
    <w:p w14:paraId="51AF83F8">
      <w:pPr>
        <w:numPr>
          <w:ilvl w:val="0"/>
          <w:numId w:val="0"/>
        </w:numPr>
        <w:spacing w:line="360" w:lineRule="auto"/>
        <w:rPr>
          <w:rFonts w:hint="eastAsia"/>
          <w:sz w:val="21"/>
          <w:szCs w:val="21"/>
          <w:lang w:val="en-US" w:eastAsia="zh-CN"/>
        </w:rPr>
      </w:pPr>
      <w:r>
        <w:rPr>
          <w:rFonts w:hint="eastAsia"/>
          <w:sz w:val="21"/>
          <w:szCs w:val="21"/>
          <w:lang w:val="en-US" w:eastAsia="zh-CN"/>
        </w:rPr>
        <w:t>(1)如果林分的IRR最大值大于社会平均利率，说明经营能够盈利，应该继续经营;</w:t>
      </w:r>
    </w:p>
    <w:p w14:paraId="6A39B0C5">
      <w:pPr>
        <w:numPr>
          <w:ilvl w:val="0"/>
          <w:numId w:val="0"/>
        </w:numPr>
        <w:spacing w:line="360" w:lineRule="auto"/>
        <w:rPr>
          <w:rFonts w:hint="eastAsia"/>
          <w:sz w:val="21"/>
          <w:szCs w:val="21"/>
          <w:lang w:val="en-US" w:eastAsia="zh-CN"/>
        </w:rPr>
      </w:pPr>
      <w:r>
        <w:rPr>
          <w:rFonts w:hint="eastAsia"/>
          <w:sz w:val="21"/>
          <w:szCs w:val="21"/>
          <w:lang w:val="en-US" w:eastAsia="zh-CN"/>
        </w:rPr>
        <w:t>(2)如果林分的IRR最大值小于社会平均利率，说明经营已经亏损;</w:t>
      </w:r>
    </w:p>
    <w:p w14:paraId="17C095B6">
      <w:pPr>
        <w:numPr>
          <w:ilvl w:val="0"/>
          <w:numId w:val="0"/>
        </w:numPr>
        <w:spacing w:line="360" w:lineRule="auto"/>
        <w:rPr>
          <w:rFonts w:hint="eastAsia"/>
          <w:sz w:val="21"/>
          <w:szCs w:val="21"/>
          <w:lang w:val="en-US" w:eastAsia="zh-CN"/>
        </w:rPr>
      </w:pPr>
      <w:r>
        <w:rPr>
          <w:rFonts w:hint="eastAsia"/>
          <w:sz w:val="21"/>
          <w:szCs w:val="21"/>
          <w:lang w:val="en-US" w:eastAsia="zh-CN"/>
        </w:rPr>
        <w:t>(3)如果林分的IRR最大值刚好等于社会平均利率，说明经营不亏不盈。</w:t>
      </w:r>
    </w:p>
    <w:p w14:paraId="3A7CC46F">
      <w:pPr>
        <w:numPr>
          <w:ilvl w:val="0"/>
          <w:numId w:val="0"/>
        </w:numPr>
        <w:spacing w:line="360" w:lineRule="auto"/>
        <w:rPr>
          <w:rFonts w:hint="eastAsia"/>
          <w:sz w:val="21"/>
          <w:szCs w:val="21"/>
          <w:lang w:val="en-US" w:eastAsia="zh-CN"/>
        </w:rPr>
      </w:pPr>
    </w:p>
    <w:p w14:paraId="339610B6">
      <w:pPr>
        <w:numPr>
          <w:ilvl w:val="0"/>
          <w:numId w:val="0"/>
        </w:numPr>
        <w:spacing w:line="360" w:lineRule="auto"/>
        <w:rPr>
          <w:rFonts w:hint="eastAsia"/>
          <w:b/>
          <w:bCs/>
          <w:sz w:val="21"/>
          <w:szCs w:val="21"/>
          <w:lang w:val="en-US" w:eastAsia="zh-CN"/>
        </w:rPr>
      </w:pPr>
      <w:r>
        <w:rPr>
          <w:rFonts w:hint="eastAsia" w:ascii="宋体" w:hAnsi="宋体" w:cs="宋体"/>
          <w:b/>
          <w:bCs/>
          <w:sz w:val="21"/>
          <w:szCs w:val="21"/>
          <w:lang w:val="en-US" w:eastAsia="zh"/>
          <w:woUserID w:val="1"/>
        </w:rPr>
        <w:t>2</w:t>
      </w:r>
      <w:r>
        <w:rPr>
          <w:rFonts w:hint="eastAsia" w:ascii="宋体" w:hAnsi="宋体" w:cs="宋体"/>
          <w:b/>
          <w:bCs/>
          <w:sz w:val="21"/>
          <w:szCs w:val="21"/>
          <w:lang w:val="en-US" w:eastAsia="zh-CN"/>
        </w:rPr>
        <w:t>、</w:t>
      </w:r>
      <w:r>
        <w:rPr>
          <w:rFonts w:hint="eastAsia" w:ascii="宋体" w:hAnsi="宋体" w:eastAsia="宋体" w:cs="宋体"/>
          <w:b/>
          <w:bCs/>
          <w:sz w:val="21"/>
          <w:szCs w:val="21"/>
          <w:lang w:val="en-US" w:eastAsia="zh-CN"/>
        </w:rPr>
        <w:t>什么是森林区划?请给出当前我国集体林区森林区划系统。</w:t>
      </w:r>
    </w:p>
    <w:p w14:paraId="27C32356">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森林区划是针对林业生产的特点，根据自然地理条件、森林资源和社会经济条件的不同,对整个林区进行地域上的划分,将林区区划为若干个不同单位的工作。</w:t>
      </w:r>
    </w:p>
    <w:p w14:paraId="32C0DB3F">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当前我国集体林区森林区划系统是;县(市、区)一乡(镇)一村(乡镇林场)-林班--小班。</w:t>
      </w:r>
    </w:p>
    <w:p w14:paraId="7D07B876">
      <w:pPr>
        <w:numPr>
          <w:ilvl w:val="0"/>
          <w:numId w:val="0"/>
        </w:numPr>
        <w:spacing w:line="360" w:lineRule="auto"/>
        <w:rPr>
          <w:rFonts w:hint="default" w:ascii="宋体" w:hAnsi="宋体" w:cs="宋体"/>
          <w:sz w:val="21"/>
          <w:szCs w:val="21"/>
          <w:lang w:val="en-US" w:eastAsia="zh-CN"/>
        </w:rPr>
      </w:pPr>
    </w:p>
    <w:p w14:paraId="0A2E1A9E">
      <w:pPr>
        <w:numPr>
          <w:numId w:val="0"/>
        </w:numPr>
        <w:spacing w:line="360" w:lineRule="auto"/>
        <w:rPr>
          <w:rFonts w:hint="eastAsia" w:ascii="宋体" w:hAnsi="宋体" w:eastAsia="宋体" w:cs="宋体"/>
          <w:b/>
          <w:bCs/>
          <w:sz w:val="21"/>
          <w:szCs w:val="21"/>
          <w:lang w:val="en-US" w:eastAsia="zh-CN"/>
        </w:rPr>
      </w:pPr>
      <w:r>
        <w:rPr>
          <w:rFonts w:hint="eastAsia" w:ascii="宋体" w:hAnsi="宋体" w:cs="宋体"/>
          <w:b/>
          <w:bCs/>
          <w:sz w:val="21"/>
          <w:szCs w:val="21"/>
          <w:lang w:val="en-US" w:eastAsia="zh"/>
          <w:woUserID w:val="1"/>
        </w:rPr>
        <w:t>3、</w:t>
      </w:r>
      <w:r>
        <w:rPr>
          <w:rFonts w:hint="eastAsia" w:ascii="宋体" w:hAnsi="宋体" w:eastAsia="宋体" w:cs="宋体"/>
          <w:b/>
          <w:bCs/>
          <w:sz w:val="21"/>
          <w:szCs w:val="21"/>
          <w:lang w:val="en-US" w:eastAsia="zh-CN"/>
        </w:rPr>
        <w:t>我国有哪几大林种，它们与森林类别是什么关系?</w:t>
      </w:r>
    </w:p>
    <w:p w14:paraId="7B198CF5">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我国有用材林、经济林、薪炭林、防护林、特种用途林5大林种。</w:t>
      </w:r>
    </w:p>
    <w:p w14:paraId="2A2261EA">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按照主导功能的不同将森林资源分为生态公益林(地)和商品林(地)二个类别。</w:t>
      </w:r>
    </w:p>
    <w:p w14:paraId="2A07790E">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五大林种</w:t>
      </w:r>
    </w:p>
    <w:p w14:paraId="586EA745">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1、用材林:以生产木材和木纤维为主要目的的森林。</w:t>
      </w:r>
    </w:p>
    <w:p w14:paraId="726EB68B">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2、经济林:以生产果品、饮料、食用油料、饲料、药材、工业原料、调料等为主要目的的森林。</w:t>
      </w:r>
    </w:p>
    <w:p w14:paraId="339B686F">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3、薪炭林:以生产燃料为主要目的的森林。</w:t>
      </w:r>
    </w:p>
    <w:p w14:paraId="3B2B850F">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4、防护林:以发挥防护效能为主要目的的森林。</w:t>
      </w:r>
    </w:p>
    <w:p w14:paraId="0B96FF06">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5、特种用途林:以科学试验、风景、旅游、国防、保护环境、物种资源保存等为主要目的的森林。</w:t>
      </w:r>
    </w:p>
    <w:p w14:paraId="766088D1">
      <w:p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前三大林种称为商品林，后二大林种称为生态公益林</w:t>
      </w:r>
    </w:p>
    <w:p w14:paraId="7F4EA40E">
      <w:pPr>
        <w:spacing w:line="360" w:lineRule="auto"/>
        <w:rPr>
          <w:rFonts w:hint="default" w:ascii="宋体" w:hAnsi="宋体" w:cs="宋体"/>
          <w:sz w:val="21"/>
          <w:szCs w:val="21"/>
          <w:lang w:val="en-US" w:eastAsia="zh-CN"/>
        </w:rPr>
      </w:pPr>
    </w:p>
    <w:p w14:paraId="5A9EC45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
          <w:woUserID w:val="1"/>
        </w:rPr>
        <w:t>4、</w:t>
      </w:r>
      <w:r>
        <w:rPr>
          <w:rFonts w:hint="eastAsia" w:ascii="宋体" w:hAnsi="宋体" w:eastAsia="宋体" w:cs="宋体"/>
          <w:b/>
          <w:bCs/>
          <w:sz w:val="21"/>
          <w:szCs w:val="21"/>
          <w:lang w:val="en-US" w:eastAsia="zh-CN"/>
        </w:rPr>
        <w:t>什么是森林经营方案?我国集体林区森林经营方案的主要内容有哪些?</w:t>
      </w:r>
    </w:p>
    <w:p w14:paraId="6F8EFF24">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森林经营方案是指森林经营单位为保护、发展、利用森林资源，实现科学经营、永续利用、提高森林经营管理水平而编制的森林经营总体规划设计文件。森林经营方案每10年编制(修订)一次。</w:t>
      </w:r>
    </w:p>
    <w:p w14:paraId="0205EC65">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我国集体林区森林经营方案的主要内容有:</w:t>
      </w:r>
    </w:p>
    <w:p w14:paraId="0A1C387A">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(1)森林资源分析和评价</w:t>
      </w:r>
      <w:r>
        <w:rPr>
          <w:rFonts w:hint="eastAsia" w:ascii="宋体" w:hAnsi="宋体" w:cs="宋体"/>
          <w:sz w:val="21"/>
          <w:szCs w:val="21"/>
          <w:lang w:val="en-US" w:eastAsia="zh"/>
          <w:woUserID w:val="1"/>
        </w:rPr>
        <w:t xml:space="preserve">                </w:t>
      </w:r>
      <w:r>
        <w:rPr>
          <w:rFonts w:hint="default" w:ascii="宋体" w:hAnsi="宋体" w:cs="宋体"/>
          <w:sz w:val="21"/>
          <w:szCs w:val="21"/>
          <w:lang w:val="en-US" w:eastAsia="zh-CN"/>
        </w:rPr>
        <w:t>(2)编制方案的经营方针和经营目标</w:t>
      </w:r>
    </w:p>
    <w:p w14:paraId="1A85E281">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(3)集体林区划体系与组织经营类型</w:t>
      </w:r>
      <w:r>
        <w:rPr>
          <w:rFonts w:hint="eastAsia" w:ascii="宋体" w:hAnsi="宋体" w:cs="宋体"/>
          <w:sz w:val="21"/>
          <w:szCs w:val="21"/>
          <w:lang w:val="en-US" w:eastAsia="zh"/>
          <w:woUserID w:val="1"/>
        </w:rPr>
        <w:t xml:space="preserve">      </w:t>
      </w:r>
      <w:r>
        <w:rPr>
          <w:rFonts w:hint="default" w:ascii="宋体" w:hAnsi="宋体" w:cs="宋体"/>
          <w:sz w:val="21"/>
          <w:szCs w:val="21"/>
          <w:lang w:val="en-US" w:eastAsia="zh-CN"/>
        </w:rPr>
        <w:t>(4)森林采伐</w:t>
      </w:r>
    </w:p>
    <w:p w14:paraId="51A611F0">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(5)森林更新</w:t>
      </w:r>
      <w:r>
        <w:rPr>
          <w:rFonts w:hint="eastAsia" w:ascii="宋体" w:hAnsi="宋体" w:cs="宋体"/>
          <w:sz w:val="21"/>
          <w:szCs w:val="21"/>
          <w:lang w:val="en-US" w:eastAsia="zh"/>
          <w:woUserID w:val="1"/>
        </w:rPr>
        <w:t xml:space="preserve">                          </w:t>
      </w:r>
      <w:r>
        <w:rPr>
          <w:rFonts w:hint="default" w:ascii="宋体" w:hAnsi="宋体" w:cs="宋体"/>
          <w:sz w:val="21"/>
          <w:szCs w:val="21"/>
          <w:lang w:val="en-US" w:eastAsia="zh-CN"/>
        </w:rPr>
        <w:t>(6)森林抚育间伐</w:t>
      </w:r>
    </w:p>
    <w:p w14:paraId="20CC8947">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(7)森林保护</w:t>
      </w:r>
      <w:r>
        <w:rPr>
          <w:rFonts w:hint="eastAsia" w:ascii="宋体" w:hAnsi="宋体" w:cs="宋体"/>
          <w:sz w:val="21"/>
          <w:szCs w:val="21"/>
          <w:lang w:val="en-US" w:eastAsia="zh"/>
          <w:woUserID w:val="1"/>
        </w:rPr>
        <w:t xml:space="preserve">                         </w:t>
      </w:r>
      <w:r>
        <w:rPr>
          <w:rFonts w:hint="eastAsia" w:ascii="宋体" w:hAnsi="宋体" w:cs="宋体"/>
          <w:sz w:val="21"/>
          <w:szCs w:val="21"/>
          <w:lang w:val="en-US" w:eastAsia="zh-CN"/>
        </w:rPr>
        <w:t>（8）</w:t>
      </w:r>
      <w:r>
        <w:rPr>
          <w:rFonts w:hint="default" w:ascii="宋体" w:hAnsi="宋体" w:cs="宋体"/>
          <w:sz w:val="21"/>
          <w:szCs w:val="21"/>
          <w:lang w:val="en-US" w:eastAsia="zh-CN"/>
        </w:rPr>
        <w:t>非木质资源的开发利用</w:t>
      </w:r>
    </w:p>
    <w:p w14:paraId="4C46873A">
      <w:pPr>
        <w:numPr>
          <w:ilvl w:val="0"/>
          <w:numId w:val="0"/>
        </w:numPr>
        <w:spacing w:line="360" w:lineRule="auto"/>
        <w:rPr>
          <w:rFonts w:hint="default" w:ascii="宋体" w:hAnsi="宋体" w:cs="宋体"/>
          <w:sz w:val="21"/>
          <w:szCs w:val="21"/>
          <w:lang w:val="en-US" w:eastAsia="zh-CN"/>
        </w:rPr>
      </w:pPr>
      <w:r>
        <w:rPr>
          <w:rFonts w:hint="eastAsia" w:ascii="宋体" w:hAnsi="宋体" w:cs="宋体"/>
          <w:sz w:val="21"/>
          <w:szCs w:val="21"/>
          <w:lang w:val="en-US" w:eastAsia="zh-CN"/>
        </w:rPr>
        <w:t>（9）</w:t>
      </w:r>
      <w:r>
        <w:rPr>
          <w:rFonts w:hint="default" w:ascii="宋体" w:hAnsi="宋体" w:cs="宋体"/>
          <w:sz w:val="21"/>
          <w:szCs w:val="21"/>
          <w:lang w:val="en-US" w:eastAsia="zh-CN"/>
        </w:rPr>
        <w:t>投资估算与效益分析</w:t>
      </w:r>
      <w:r>
        <w:rPr>
          <w:rFonts w:hint="eastAsia" w:ascii="宋体" w:hAnsi="宋体" w:cs="宋体"/>
          <w:sz w:val="21"/>
          <w:szCs w:val="21"/>
          <w:lang w:val="en-US" w:eastAsia="zh"/>
          <w:woUserID w:val="1"/>
        </w:rPr>
        <w:t xml:space="preserve">             </w:t>
      </w:r>
      <w:bookmarkStart w:id="0" w:name="_GoBack"/>
      <w:bookmarkEnd w:id="0"/>
      <w:r>
        <w:rPr>
          <w:rFonts w:hint="eastAsia" w:ascii="宋体" w:hAnsi="宋体" w:cs="宋体"/>
          <w:sz w:val="21"/>
          <w:szCs w:val="21"/>
          <w:lang w:val="en-US" w:eastAsia="zh-CN"/>
        </w:rPr>
        <w:t>（10）</w:t>
      </w:r>
      <w:r>
        <w:rPr>
          <w:rFonts w:hint="default" w:ascii="宋体" w:hAnsi="宋体" w:cs="宋体"/>
          <w:sz w:val="21"/>
          <w:szCs w:val="21"/>
          <w:lang w:val="en-US" w:eastAsia="zh-CN"/>
        </w:rPr>
        <w:t>可持续经营保障措施</w:t>
      </w:r>
    </w:p>
    <w:p w14:paraId="5699F1FE">
      <w:pPr>
        <w:numPr>
          <w:ilvl w:val="0"/>
          <w:numId w:val="0"/>
        </w:numPr>
        <w:spacing w:line="360" w:lineRule="auto"/>
        <w:rPr>
          <w:rFonts w:hint="eastAsia" w:ascii="宋体" w:hAnsi="宋体" w:cs="宋体"/>
          <w:sz w:val="21"/>
          <w:szCs w:val="21"/>
          <w:lang w:val="en-US" w:eastAsia="zh-CN"/>
        </w:rPr>
      </w:pPr>
    </w:p>
    <w:p w14:paraId="5BFD8210">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b/>
          <w:bCs/>
          <w:kern w:val="2"/>
          <w:sz w:val="21"/>
          <w:szCs w:val="21"/>
          <w:woUserID w:val="1"/>
        </w:rPr>
      </w:pPr>
      <w:r>
        <w:rPr>
          <w:rFonts w:hint="eastAsia" w:ascii="宋体" w:hAnsi="宋体" w:eastAsia="宋体" w:cs="宋体"/>
          <w:b/>
          <w:bCs/>
          <w:kern w:val="2"/>
          <w:sz w:val="21"/>
          <w:szCs w:val="21"/>
          <w:lang w:val="en-US" w:eastAsia="zh-CN" w:bidi="ar"/>
          <w:woUserID w:val="1"/>
        </w:rPr>
        <w:t>五、论述题</w:t>
      </w:r>
    </w:p>
    <w:p w14:paraId="56F2BB0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1"/>
          <w:szCs w:val="21"/>
          <w:woUserID w:val="1"/>
        </w:rPr>
      </w:pPr>
      <w:r>
        <w:rPr>
          <w:rFonts w:hint="eastAsia" w:ascii="宋体" w:hAnsi="宋体" w:eastAsia="宋体" w:cs="宋体"/>
          <w:b/>
          <w:bCs/>
          <w:kern w:val="2"/>
          <w:sz w:val="21"/>
          <w:szCs w:val="21"/>
          <w:lang w:val="en-US" w:eastAsia="zh" w:bidi="ar"/>
          <w:woUserID w:val="1"/>
        </w:rPr>
        <w:t>1、</w:t>
      </w:r>
      <w:r>
        <w:rPr>
          <w:rFonts w:hint="eastAsia" w:ascii="宋体" w:hAnsi="宋体" w:eastAsia="宋体" w:cs="宋体"/>
          <w:b/>
          <w:bCs/>
          <w:kern w:val="2"/>
          <w:sz w:val="21"/>
          <w:szCs w:val="21"/>
          <w:lang w:val="en-US" w:eastAsia="zh-CN" w:bidi="ar"/>
          <w:woUserID w:val="1"/>
        </w:rPr>
        <w:t>论述轮伐期的概念、作用及确定轮伐期的依据。</w:t>
      </w:r>
    </w:p>
    <w:p w14:paraId="33BF96D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CN" w:bidi="ar"/>
          <w:woUserID w:val="1"/>
        </w:rPr>
      </w:pPr>
      <w:r>
        <w:rPr>
          <w:rFonts w:hint="eastAsia" w:ascii="宋体" w:hAnsi="宋体" w:eastAsia="宋体" w:cs="宋体"/>
          <w:kern w:val="2"/>
          <w:sz w:val="21"/>
          <w:szCs w:val="21"/>
          <w:lang w:val="en-US" w:eastAsia="zh-CN" w:bidi="ar"/>
          <w:woUserID w:val="1"/>
        </w:rPr>
        <w:t>概念：为了实现永续利用伐尽整个经营单位内全部成熟林分之后，可以再次采伐成熟林分的间隔时间。或者，采伐完经营单位全部林分所需要的时间。</w:t>
      </w:r>
    </w:p>
    <w:p w14:paraId="1EDC13CA">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轮伐期的作用：</w:t>
      </w:r>
    </w:p>
    <w:p w14:paraId="15E28EF7">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①.轮伐期是确定利用率的依据</w:t>
      </w:r>
    </w:p>
    <w:p w14:paraId="2E828D44">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②.轮伐期是划分龄组的依据</w:t>
      </w:r>
    </w:p>
    <w:p w14:paraId="1E698244">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③.轮伐期是确定间伐的依据</w:t>
      </w:r>
    </w:p>
    <w:p w14:paraId="6759C4F5">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确定轮伐期的依据：</w:t>
      </w:r>
    </w:p>
    <w:p w14:paraId="3A42E822">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①.森林成熟龄</w:t>
      </w:r>
    </w:p>
    <w:p w14:paraId="72ECBC48">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②.经营单位的生产力和林况</w:t>
      </w:r>
    </w:p>
    <w:p w14:paraId="7A506729">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③.经营单位的龄级结构</w:t>
      </w:r>
    </w:p>
    <w:p w14:paraId="33D8078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lang w:val="en-US" w:eastAsia="zh-CN" w:bidi="ar"/>
          <w:woUserID w:val="1"/>
        </w:rPr>
      </w:pPr>
    </w:p>
    <w:p w14:paraId="36F1E69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1"/>
          <w:szCs w:val="21"/>
          <w:lang w:val="en-US" w:eastAsia="zh" w:bidi="ar"/>
          <w:woUserID w:val="1"/>
        </w:rPr>
      </w:pPr>
      <w:r>
        <w:rPr>
          <w:rFonts w:hint="eastAsia" w:ascii="宋体" w:hAnsi="宋体" w:eastAsia="宋体" w:cs="宋体"/>
          <w:b/>
          <w:bCs/>
          <w:kern w:val="2"/>
          <w:sz w:val="21"/>
          <w:szCs w:val="21"/>
          <w:lang w:val="en-US" w:eastAsia="zh" w:bidi="ar"/>
          <w:woUserID w:val="1"/>
        </w:rPr>
        <w:t>2、森林区划与林业区划的关系。</w:t>
      </w:r>
    </w:p>
    <w:p w14:paraId="69568A8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eastAsia="宋体" w:cs="宋体"/>
          <w:kern w:val="2"/>
          <w:sz w:val="21"/>
          <w:szCs w:val="21"/>
          <w:lang w:val="en-US" w:eastAsia="zh" w:bidi="ar"/>
          <w:woUserID w:val="1"/>
        </w:rPr>
        <w:t>（1）目的不同</w:t>
      </w:r>
    </w:p>
    <w:p w14:paraId="5560C10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eastAsia="宋体" w:cs="宋体"/>
          <w:kern w:val="2"/>
          <w:sz w:val="21"/>
          <w:szCs w:val="21"/>
          <w:lang w:val="en-US" w:eastAsia="zh" w:bidi="ar"/>
          <w:woUserID w:val="1"/>
        </w:rPr>
        <w:t xml:space="preserve"> 林业区划：调整林业生产布局，分片指导</w:t>
      </w:r>
    </w:p>
    <w:p w14:paraId="6B91F9D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eastAsia="宋体" w:cs="宋体"/>
          <w:kern w:val="2"/>
          <w:sz w:val="21"/>
          <w:szCs w:val="21"/>
          <w:lang w:val="en-US" w:eastAsia="zh" w:bidi="ar"/>
          <w:woUserID w:val="1"/>
        </w:rPr>
        <w:t xml:space="preserve"> 森林区划：调查、统计、分析和经营管理</w:t>
      </w:r>
    </w:p>
    <w:p w14:paraId="506902C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eastAsia="宋体" w:cs="宋体"/>
          <w:kern w:val="2"/>
          <w:sz w:val="21"/>
          <w:szCs w:val="21"/>
          <w:lang w:val="en-US" w:eastAsia="zh" w:bidi="ar"/>
          <w:woUserID w:val="1"/>
        </w:rPr>
        <w:t>（2）稳定性不同</w:t>
      </w:r>
    </w:p>
    <w:p w14:paraId="624821A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eastAsia="宋体" w:cs="宋体"/>
          <w:kern w:val="2"/>
          <w:sz w:val="21"/>
          <w:szCs w:val="21"/>
          <w:lang w:val="en-US" w:eastAsia="zh" w:bidi="ar"/>
          <w:woUserID w:val="1"/>
        </w:rPr>
        <w:t xml:space="preserve"> 林业区划：较长时间内具有相对的稳定性</w:t>
      </w:r>
    </w:p>
    <w:p w14:paraId="4F82989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eastAsia="宋体" w:cs="宋体"/>
          <w:kern w:val="2"/>
          <w:sz w:val="21"/>
          <w:szCs w:val="21"/>
          <w:lang w:val="en-US" w:eastAsia="zh" w:bidi="ar"/>
          <w:woUserID w:val="1"/>
        </w:rPr>
        <w:t xml:space="preserve"> 森林区划：根据情况可进行适当调整</w:t>
      </w:r>
    </w:p>
    <w:p w14:paraId="1F18CBC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eastAsia="宋体" w:cs="宋体"/>
          <w:kern w:val="2"/>
          <w:sz w:val="21"/>
          <w:szCs w:val="21"/>
          <w:lang w:val="en-US" w:eastAsia="zh" w:bidi="ar"/>
          <w:woUserID w:val="1"/>
        </w:rPr>
        <w:t>（3）地位不同</w:t>
      </w:r>
    </w:p>
    <w:p w14:paraId="6ED06C1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eastAsia="宋体" w:cs="宋体"/>
          <w:kern w:val="2"/>
          <w:sz w:val="21"/>
          <w:szCs w:val="21"/>
          <w:lang w:val="en-US" w:eastAsia="zh" w:bidi="ar"/>
          <w:woUserID w:val="1"/>
        </w:rPr>
        <w:t xml:space="preserve"> 林业区划：宏观层次，县（旗）以上</w:t>
      </w:r>
    </w:p>
    <w:p w14:paraId="2BE62C5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 w:bidi="ar"/>
          <w:woUserID w:val="1"/>
        </w:rPr>
      </w:pPr>
      <w:r>
        <w:rPr>
          <w:rFonts w:hint="eastAsia" w:ascii="宋体" w:hAnsi="宋体" w:eastAsia="宋体" w:cs="宋体"/>
          <w:kern w:val="2"/>
          <w:sz w:val="21"/>
          <w:szCs w:val="21"/>
          <w:lang w:val="en-US" w:eastAsia="zh" w:bidi="ar"/>
          <w:woUserID w:val="1"/>
        </w:rPr>
        <w:t xml:space="preserve"> 森林区划：基层地域，林业局（场），在林业区划指导下具体落实。</w:t>
      </w:r>
    </w:p>
    <w:sectPr>
      <w:headerReference r:id="rId3" w:type="default"/>
      <w:footerReference r:id="rId4" w:type="default"/>
      <w:footerReference r:id="rId5" w:type="even"/>
      <w:pgSz w:w="10433" w:h="14742"/>
      <w:pgMar w:top="964" w:right="851" w:bottom="907" w:left="964" w:header="851" w:footer="992" w:gutter="284"/>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25294">
    <w:pPr>
      <w:pStyle w:val="3"/>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- 5 -</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3F45">
    <w:pPr>
      <w:pStyle w:val="3"/>
      <w:framePr w:wrap="around" w:vAnchor="text" w:hAnchor="margin" w:xAlign="center" w:y="1"/>
      <w:rPr>
        <w:rStyle w:val="7"/>
      </w:rPr>
    </w:pPr>
    <w:r>
      <w:fldChar w:fldCharType="begin"/>
    </w:r>
    <w:r>
      <w:rPr>
        <w:rStyle w:val="7"/>
      </w:rPr>
      <w:instrText xml:space="preserve">PAGE  </w:instrText>
    </w:r>
    <w:r>
      <w:fldChar w:fldCharType="end"/>
    </w:r>
  </w:p>
  <w:p w14:paraId="4419FFB9">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6740D">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48A36"/>
    <w:multiLevelType w:val="singleLevel"/>
    <w:tmpl w:val="9FF48A36"/>
    <w:lvl w:ilvl="0" w:tentative="0">
      <w:start w:val="1"/>
      <w:numFmt w:val="decimal"/>
      <w:lvlText w:val="%1."/>
      <w:lvlJc w:val="left"/>
      <w:pPr>
        <w:tabs>
          <w:tab w:val="left" w:pos="312"/>
        </w:tabs>
      </w:pPr>
    </w:lvl>
  </w:abstractNum>
  <w:abstractNum w:abstractNumId="1">
    <w:nsid w:val="A56386FE"/>
    <w:multiLevelType w:val="singleLevel"/>
    <w:tmpl w:val="A56386FE"/>
    <w:lvl w:ilvl="0" w:tentative="0">
      <w:start w:val="1"/>
      <w:numFmt w:val="decimal"/>
      <w:lvlText w:val="%1."/>
      <w:lvlJc w:val="left"/>
      <w:pPr>
        <w:tabs>
          <w:tab w:val="left" w:pos="312"/>
        </w:tabs>
      </w:pPr>
    </w:lvl>
  </w:abstractNum>
  <w:abstractNum w:abstractNumId="2">
    <w:nsid w:val="A57FF585"/>
    <w:multiLevelType w:val="singleLevel"/>
    <w:tmpl w:val="A57FF585"/>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ZmFjOTIwMDJhNWRlZTViYjg2MGI4ZDE1MTM0NzMifQ=="/>
  </w:docVars>
  <w:rsids>
    <w:rsidRoot w:val="029A6D15"/>
    <w:rsid w:val="029A6D15"/>
    <w:rsid w:val="18AA6E51"/>
    <w:rsid w:val="230B6414"/>
    <w:rsid w:val="239857CE"/>
    <w:rsid w:val="35B50461"/>
    <w:rsid w:val="39EFB349"/>
    <w:rsid w:val="3AFA0DF0"/>
    <w:rsid w:val="3C9A5CBB"/>
    <w:rsid w:val="4226437F"/>
    <w:rsid w:val="43937FF6"/>
    <w:rsid w:val="491A039C"/>
    <w:rsid w:val="4C2A0E0A"/>
    <w:rsid w:val="4D8E7176"/>
    <w:rsid w:val="56C7A3D4"/>
    <w:rsid w:val="5A307F33"/>
    <w:rsid w:val="5DAA7FFC"/>
    <w:rsid w:val="5E5A37D0"/>
    <w:rsid w:val="6A31115D"/>
    <w:rsid w:val="740903A6"/>
    <w:rsid w:val="DAB78A5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customStyle="1" w:styleId="8">
    <w:name w:val="15"/>
    <w:basedOn w:val="6"/>
    <w:uiPriority w:val="0"/>
    <w:rPr>
      <w:rFonts w:hint="default" w:ascii="Times New Roman" w:hAnsi="Times New Roman" w:cs="Times New Roman"/>
    </w:rPr>
  </w:style>
  <w:style w:type="character" w:customStyle="1" w:styleId="9">
    <w:name w:val="10"/>
    <w:basedOn w:val="6"/>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1292</Words>
  <Characters>1340</Characters>
  <Lines>1</Lines>
  <Paragraphs>1</Paragraphs>
  <TotalTime>0</TotalTime>
  <ScaleCrop>false</ScaleCrop>
  <LinksUpToDate>false</LinksUpToDate>
  <CharactersWithSpaces>1348</CharactersWithSpaces>
  <Application>WPS Office WWO_wpscloud_20241121174544-e990c85573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2024-11-14T15:31:00Z</dcterms:created>
  <dc:creator>黄岩育华李才聪</dc:creator>
  <cp:lastModifiedBy>育华教育·李丹萍</cp:lastModifiedBy>
  <dcterms:modified xsi:type="dcterms:W3CDTF">2024-12-04T16:24:13Z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2052-12.9.0.19207</vt:lpwstr>
  </property>
  <property fmtid="{D5CDD505-2E9C-101B-9397-08002B2CF9AE}" pid="3" name="ICV">
    <vt:lpwstr>FC3A902177DB1A88AD1150677B2D9D60_43</vt:lpwstr>
  </property>
</Properties>
</file>