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BEE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民法学复习资料</w:t>
      </w:r>
    </w:p>
    <w:p w14:paraId="302FBA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lang w:val="en-US" w:eastAsia="zh-Hans"/>
        </w:rPr>
      </w:pPr>
      <w:r>
        <w:rPr>
          <w:rFonts w:hint="eastAsia" w:ascii="宋体" w:hAnsi="宋体" w:eastAsia="宋体" w:cs="宋体"/>
          <w:b/>
          <w:bCs/>
          <w:i w:val="0"/>
          <w:iCs w:val="0"/>
          <w:lang w:val="en-US" w:eastAsia="zh-Hans"/>
        </w:rPr>
        <w:t>一、单项选择题</w:t>
      </w:r>
    </w:p>
    <w:p w14:paraId="687C2F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Hans"/>
        </w:rPr>
        <w:t>1. 民事法律关系的核心要素是（  ）</w:t>
      </w:r>
      <w:r>
        <w:rPr>
          <w:rFonts w:hint="eastAsia" w:ascii="宋体" w:hAnsi="宋体" w:eastAsia="宋体" w:cs="宋体"/>
          <w:b w:val="0"/>
          <w:bCs w:val="0"/>
          <w:i w:val="0"/>
          <w:iCs w:val="0"/>
          <w:lang w:val="en-US" w:eastAsia="zh-CN"/>
        </w:rPr>
        <w:t>。</w:t>
      </w:r>
    </w:p>
    <w:p w14:paraId="5E3DB7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A. 主体、客体、内容 B. 权利、义务、责任 C. 事实、法律、效力 D. 合同、侵权、物权</w:t>
      </w:r>
    </w:p>
    <w:p w14:paraId="5ADF19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Hans"/>
        </w:rPr>
        <w:t>2. 下列属于民事权利的是（  ）</w:t>
      </w:r>
      <w:r>
        <w:rPr>
          <w:rFonts w:hint="eastAsia" w:ascii="宋体" w:hAnsi="宋体" w:eastAsia="宋体" w:cs="宋体"/>
          <w:b w:val="0"/>
          <w:bCs w:val="0"/>
          <w:i w:val="0"/>
          <w:iCs w:val="0"/>
          <w:lang w:val="en-US" w:eastAsia="zh-CN"/>
        </w:rPr>
        <w:t>。</w:t>
      </w:r>
    </w:p>
    <w:p w14:paraId="265EDF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A. 选举权 B. 肖像权 C. 行政命令权 D. 刑罚权</w:t>
      </w:r>
    </w:p>
    <w:p w14:paraId="6665D1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Hans"/>
        </w:rPr>
        <w:t>3. 自然人的民事权利能力始于（  ）</w:t>
      </w:r>
      <w:r>
        <w:rPr>
          <w:rFonts w:hint="eastAsia" w:ascii="宋体" w:hAnsi="宋体" w:eastAsia="宋体" w:cs="宋体"/>
          <w:b w:val="0"/>
          <w:bCs w:val="0"/>
          <w:i w:val="0"/>
          <w:iCs w:val="0"/>
          <w:lang w:val="en-US" w:eastAsia="zh-CN"/>
        </w:rPr>
        <w:t>。</w:t>
      </w:r>
    </w:p>
    <w:p w14:paraId="5D43FC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A. 出生 B. 成年 C. 登记户籍 D. 具备意思能力</w:t>
      </w:r>
    </w:p>
    <w:p w14:paraId="06F320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Hans"/>
        </w:rPr>
        <w:t>4. 依照《民法典》，不满8周岁的未成年人属于（  ）</w:t>
      </w:r>
      <w:r>
        <w:rPr>
          <w:rFonts w:hint="eastAsia" w:ascii="宋体" w:hAnsi="宋体" w:eastAsia="宋体" w:cs="宋体"/>
          <w:b w:val="0"/>
          <w:bCs w:val="0"/>
          <w:i w:val="0"/>
          <w:iCs w:val="0"/>
          <w:lang w:val="en-US" w:eastAsia="zh-CN"/>
        </w:rPr>
        <w:t>。</w:t>
      </w:r>
    </w:p>
    <w:p w14:paraId="2870BC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A. 完全民事行为能力人 B. 限制民事行为能力人 C. 无民事行为能力人 D. 视为完全民事行为能力人</w:t>
      </w:r>
    </w:p>
    <w:p w14:paraId="017A84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5. 法人以其（  ）对其债务承担责任。</w:t>
      </w:r>
    </w:p>
    <w:p w14:paraId="7BDDAC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A. 法定代表人个人财产 B. 全部股东财产 C. 主要办事机构所在地财产 D. 独立财产</w:t>
      </w:r>
    </w:p>
    <w:p w14:paraId="14F5E5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Hans"/>
        </w:rPr>
        <w:t>6. 意思表示真实是指（  ）</w:t>
      </w:r>
      <w:r>
        <w:rPr>
          <w:rFonts w:hint="eastAsia" w:ascii="宋体" w:hAnsi="宋体" w:eastAsia="宋体" w:cs="宋体"/>
          <w:b w:val="0"/>
          <w:bCs w:val="0"/>
          <w:i w:val="0"/>
          <w:iCs w:val="0"/>
          <w:lang w:val="en-US" w:eastAsia="zh-CN"/>
        </w:rPr>
        <w:t>。</w:t>
      </w:r>
    </w:p>
    <w:p w14:paraId="6CC7A5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A. 表意人外在表示与内心真意一致 B. 表意人按习惯表达 C. 表意人符合道德 D. 表意人书面表达</w:t>
      </w:r>
    </w:p>
    <w:p w14:paraId="114AEB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Hans"/>
        </w:rPr>
        <w:t>7. 无效民事法律行为的特征是（  ）</w:t>
      </w:r>
      <w:r>
        <w:rPr>
          <w:rFonts w:hint="eastAsia" w:ascii="宋体" w:hAnsi="宋体" w:eastAsia="宋体" w:cs="宋体"/>
          <w:b w:val="0"/>
          <w:bCs w:val="0"/>
          <w:i w:val="0"/>
          <w:iCs w:val="0"/>
          <w:lang w:val="en-US" w:eastAsia="zh-CN"/>
        </w:rPr>
        <w:t>。</w:t>
      </w:r>
    </w:p>
    <w:p w14:paraId="498B42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A. 自始、当然、确定无效 B. 可撤销 C. 效力待定 D. 附条件生效</w:t>
      </w:r>
    </w:p>
    <w:p w14:paraId="6CFF6A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lang w:val="en-US" w:eastAsia="zh-Hans"/>
        </w:rPr>
      </w:pPr>
      <w:r>
        <w:rPr>
          <w:rFonts w:hint="eastAsia" w:ascii="宋体" w:hAnsi="宋体" w:eastAsia="宋体" w:cs="宋体"/>
          <w:b/>
          <w:bCs/>
          <w:i w:val="0"/>
          <w:iCs w:val="0"/>
          <w:lang w:val="en-US" w:eastAsia="zh-Hans"/>
        </w:rPr>
        <w:t>二、填空题</w:t>
      </w:r>
    </w:p>
    <w:p w14:paraId="5B1040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1. 民事法律关系的三要素是</w:t>
      </w:r>
      <w:r>
        <w:rPr>
          <w:rFonts w:hint="eastAsia" w:ascii="宋体" w:hAnsi="宋体" w:eastAsia="宋体" w:cs="宋体"/>
          <w:b w:val="0"/>
          <w:bCs w:val="0"/>
          <w:i w:val="0"/>
          <w:iCs w:val="0"/>
          <w:lang w:val="en-US" w:eastAsia="zh-CN"/>
        </w:rPr>
        <w:t xml:space="preserve">  </w:t>
      </w:r>
      <w:r>
        <w:rPr>
          <w:rFonts w:hint="eastAsia" w:ascii="宋体" w:hAnsi="宋体" w:eastAsia="宋体" w:cs="宋体"/>
          <w:b w:val="0"/>
          <w:bCs w:val="0"/>
          <w:i w:val="0"/>
          <w:iCs w:val="0"/>
          <w:u w:val="single"/>
          <w:lang w:val="en-US" w:eastAsia="zh-CN"/>
        </w:rPr>
        <w:t xml:space="preserve">         </w:t>
      </w:r>
      <w:r>
        <w:rPr>
          <w:rFonts w:hint="eastAsia" w:ascii="宋体" w:hAnsi="宋体" w:eastAsia="宋体" w:cs="宋体"/>
          <w:b w:val="0"/>
          <w:bCs w:val="0"/>
          <w:i w:val="0"/>
          <w:iCs w:val="0"/>
          <w:lang w:val="en-US" w:eastAsia="zh-Hans"/>
        </w:rPr>
        <w:t>、</w:t>
      </w:r>
      <w:r>
        <w:rPr>
          <w:rFonts w:hint="eastAsia" w:ascii="宋体" w:hAnsi="宋体" w:eastAsia="宋体" w:cs="宋体"/>
          <w:b w:val="0"/>
          <w:bCs w:val="0"/>
          <w:i w:val="0"/>
          <w:iCs w:val="0"/>
          <w:lang w:val="en-US" w:eastAsia="zh-CN"/>
        </w:rPr>
        <w:t xml:space="preserve"> </w:t>
      </w:r>
      <w:r>
        <w:rPr>
          <w:rFonts w:hint="eastAsia" w:ascii="宋体" w:hAnsi="宋体" w:eastAsia="宋体" w:cs="宋体"/>
          <w:b w:val="0"/>
          <w:bCs w:val="0"/>
          <w:i w:val="0"/>
          <w:iCs w:val="0"/>
          <w:u w:val="single"/>
          <w:lang w:val="en-US" w:eastAsia="zh-CN"/>
        </w:rPr>
        <w:t xml:space="preserve">          </w:t>
      </w:r>
      <w:r>
        <w:rPr>
          <w:rFonts w:hint="eastAsia" w:ascii="宋体" w:hAnsi="宋体" w:eastAsia="宋体" w:cs="宋体"/>
          <w:b w:val="0"/>
          <w:bCs w:val="0"/>
          <w:i w:val="0"/>
          <w:iCs w:val="0"/>
          <w:lang w:val="en-US" w:eastAsia="zh-CN"/>
        </w:rPr>
        <w:t xml:space="preserve">  </w:t>
      </w:r>
      <w:r>
        <w:rPr>
          <w:rFonts w:hint="eastAsia" w:ascii="宋体" w:hAnsi="宋体" w:eastAsia="宋体" w:cs="宋体"/>
          <w:b w:val="0"/>
          <w:bCs w:val="0"/>
          <w:i w:val="0"/>
          <w:iCs w:val="0"/>
          <w:lang w:val="en-US" w:eastAsia="zh-Hans"/>
        </w:rPr>
        <w:t>、</w:t>
      </w:r>
      <w:r>
        <w:rPr>
          <w:rFonts w:hint="eastAsia" w:ascii="宋体" w:hAnsi="宋体" w:eastAsia="宋体" w:cs="宋体"/>
          <w:b w:val="0"/>
          <w:bCs w:val="0"/>
          <w:i w:val="0"/>
          <w:iCs w:val="0"/>
          <w:u w:val="single"/>
          <w:lang w:val="en-US" w:eastAsia="zh-Hans"/>
        </w:rPr>
        <w:t>__</w:t>
      </w:r>
      <w:r>
        <w:rPr>
          <w:rFonts w:hint="eastAsia" w:ascii="宋体" w:hAnsi="宋体" w:eastAsia="宋体" w:cs="宋体"/>
          <w:b w:val="0"/>
          <w:bCs w:val="0"/>
          <w:i w:val="0"/>
          <w:iCs w:val="0"/>
          <w:u w:val="single"/>
          <w:lang w:val="en-US" w:eastAsia="zh-CN"/>
        </w:rPr>
        <w:t xml:space="preserve">    </w:t>
      </w:r>
      <w:r>
        <w:rPr>
          <w:rFonts w:hint="eastAsia" w:ascii="宋体" w:hAnsi="宋体" w:eastAsia="宋体" w:cs="宋体"/>
          <w:b w:val="0"/>
          <w:bCs w:val="0"/>
          <w:i w:val="0"/>
          <w:iCs w:val="0"/>
          <w:u w:val="single"/>
          <w:lang w:val="en-US" w:eastAsia="zh-Hans"/>
        </w:rPr>
        <w:t>____</w:t>
      </w:r>
      <w:r>
        <w:rPr>
          <w:rFonts w:hint="eastAsia" w:ascii="宋体" w:hAnsi="宋体" w:eastAsia="宋体" w:cs="宋体"/>
          <w:b w:val="0"/>
          <w:bCs w:val="0"/>
          <w:i w:val="0"/>
          <w:iCs w:val="0"/>
          <w:lang w:val="en-US" w:eastAsia="zh-Hans"/>
        </w:rPr>
        <w:t>。</w:t>
      </w:r>
    </w:p>
    <w:p w14:paraId="3FC07E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Hans"/>
        </w:rPr>
        <w:t>2. 法人的成立必须依法</w:t>
      </w:r>
      <w:r>
        <w:rPr>
          <w:rFonts w:hint="eastAsia" w:ascii="宋体" w:hAnsi="宋体" w:eastAsia="宋体" w:cs="宋体"/>
          <w:b w:val="0"/>
          <w:bCs w:val="0"/>
          <w:i w:val="0"/>
          <w:iCs w:val="0"/>
          <w:lang w:val="en-US" w:eastAsia="zh-CN"/>
        </w:rPr>
        <w:t xml:space="preserve">  </w:t>
      </w:r>
      <w:r>
        <w:rPr>
          <w:rFonts w:hint="eastAsia" w:ascii="宋体" w:hAnsi="宋体" w:eastAsia="宋体" w:cs="宋体"/>
          <w:b w:val="0"/>
          <w:bCs w:val="0"/>
          <w:i w:val="0"/>
          <w:iCs w:val="0"/>
          <w:u w:val="single"/>
          <w:lang w:val="en-US" w:eastAsia="zh-CN"/>
        </w:rPr>
        <w:t xml:space="preserve">               </w:t>
      </w:r>
      <w:r>
        <w:rPr>
          <w:rFonts w:hint="eastAsia" w:ascii="宋体" w:hAnsi="宋体" w:eastAsia="宋体" w:cs="宋体"/>
          <w:b w:val="0"/>
          <w:bCs w:val="0"/>
          <w:i w:val="0"/>
          <w:iCs w:val="0"/>
          <w:lang w:val="en-US" w:eastAsia="zh-Hans"/>
        </w:rPr>
        <w:t>，具有独立的</w:t>
      </w:r>
      <w:r>
        <w:rPr>
          <w:rFonts w:hint="eastAsia" w:ascii="宋体" w:hAnsi="宋体" w:eastAsia="宋体" w:cs="宋体"/>
          <w:b w:val="0"/>
          <w:bCs w:val="0"/>
          <w:i w:val="0"/>
          <w:iCs w:val="0"/>
          <w:lang w:val="en-US" w:eastAsia="zh-CN"/>
        </w:rPr>
        <w:t xml:space="preserve"> </w:t>
      </w:r>
      <w:r>
        <w:rPr>
          <w:rFonts w:hint="eastAsia" w:ascii="宋体" w:hAnsi="宋体" w:eastAsia="宋体" w:cs="宋体"/>
          <w:b w:val="0"/>
          <w:bCs w:val="0"/>
          <w:i w:val="0"/>
          <w:iCs w:val="0"/>
          <w:u w:val="single"/>
          <w:lang w:val="en-US" w:eastAsia="zh-CN"/>
        </w:rPr>
        <w:t xml:space="preserve">             </w:t>
      </w:r>
      <w:r>
        <w:rPr>
          <w:rFonts w:hint="eastAsia" w:ascii="宋体" w:hAnsi="宋体" w:eastAsia="宋体" w:cs="宋体"/>
          <w:b w:val="0"/>
          <w:bCs w:val="0"/>
          <w:i w:val="0"/>
          <w:iCs w:val="0"/>
          <w:lang w:val="en-US" w:eastAsia="zh-CN"/>
        </w:rPr>
        <w:t xml:space="preserve"> </w:t>
      </w:r>
      <w:r>
        <w:rPr>
          <w:rFonts w:hint="eastAsia" w:ascii="宋体" w:hAnsi="宋体" w:eastAsia="宋体" w:cs="宋体"/>
          <w:b w:val="0"/>
          <w:bCs w:val="0"/>
          <w:i w:val="0"/>
          <w:iCs w:val="0"/>
          <w:lang w:val="en-US" w:eastAsia="zh-Hans"/>
        </w:rPr>
        <w:t>。</w:t>
      </w:r>
      <w:r>
        <w:rPr>
          <w:rFonts w:hint="eastAsia" w:ascii="宋体" w:hAnsi="宋体" w:eastAsia="宋体" w:cs="宋体"/>
          <w:b w:val="0"/>
          <w:bCs w:val="0"/>
          <w:i w:val="0"/>
          <w:iCs w:val="0"/>
          <w:lang w:val="en-US" w:eastAsia="zh-CN"/>
        </w:rPr>
        <w:t xml:space="preserve"> </w:t>
      </w:r>
    </w:p>
    <w:p w14:paraId="245F9C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3. 民事法律行为可以附条件或附期限，附解除条件的民事法律行为，条件成就时______。</w:t>
      </w:r>
    </w:p>
    <w:p w14:paraId="3570E5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4. 代理人在代理权限内，以______名义实施民事法律行为。</w:t>
      </w:r>
    </w:p>
    <w:p w14:paraId="0DAEC3D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5. 时效中止的事由消失后，诉讼时效期间______计算。</w:t>
      </w:r>
    </w:p>
    <w:p w14:paraId="659F9E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6. 所有权的内容包括占有、使用、______和处分四项权能。</w:t>
      </w:r>
    </w:p>
    <w:p w14:paraId="50EE6E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7. 抵押权的设立不以______为要件。</w:t>
      </w:r>
    </w:p>
    <w:p w14:paraId="55B102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8. 依《民法典》，父母对未成年子女负有抚养、教育和______的义务</w:t>
      </w:r>
    </w:p>
    <w:p w14:paraId="020FBF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lang w:val="en-US" w:eastAsia="zh-Hans"/>
        </w:rPr>
      </w:pPr>
      <w:r>
        <w:rPr>
          <w:rFonts w:hint="eastAsia" w:ascii="宋体" w:hAnsi="宋体" w:eastAsia="宋体" w:cs="宋体"/>
          <w:b/>
          <w:bCs/>
          <w:i w:val="0"/>
          <w:iCs w:val="0"/>
          <w:lang w:val="en-US" w:eastAsia="zh-Hans"/>
        </w:rPr>
        <w:t>三、名词解释</w:t>
      </w:r>
    </w:p>
    <w:p w14:paraId="623DC5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1. 民事权利能力</w:t>
      </w:r>
    </w:p>
    <w:p w14:paraId="14B19C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p>
    <w:p w14:paraId="0BC25B02">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意思表示</w:t>
      </w:r>
    </w:p>
    <w:p w14:paraId="1AEB9D5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代理</w:t>
      </w:r>
    </w:p>
    <w:p w14:paraId="083578B6">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lang w:val="en-US" w:eastAsia="zh-Hans"/>
        </w:rPr>
      </w:pPr>
      <w:r>
        <w:rPr>
          <w:rFonts w:hint="eastAsia" w:ascii="宋体" w:hAnsi="宋体" w:eastAsia="宋体" w:cs="宋体"/>
          <w:b/>
          <w:bCs/>
          <w:i w:val="0"/>
          <w:iCs w:val="0"/>
          <w:lang w:val="en-US" w:eastAsia="zh-Hans"/>
        </w:rPr>
        <w:t>简答题</w:t>
      </w:r>
    </w:p>
    <w:p w14:paraId="376007A2">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1. 简述民事法律行为有效的条件。</w:t>
      </w:r>
    </w:p>
    <w:p w14:paraId="0185C444">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简述法人的特征。</w:t>
      </w:r>
    </w:p>
    <w:p w14:paraId="007087C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简述物权法定原则的含义及作用。</w:t>
      </w:r>
    </w:p>
    <w:p w14:paraId="028D4F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lang w:val="en-US" w:eastAsia="zh-Hans"/>
        </w:rPr>
      </w:pPr>
    </w:p>
    <w:p w14:paraId="6E32C57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i w:val="0"/>
          <w:iCs w:val="0"/>
          <w:lang w:val="en-US" w:eastAsia="zh-Hans"/>
        </w:rPr>
      </w:pPr>
      <w:r>
        <w:rPr>
          <w:rFonts w:hint="eastAsia" w:ascii="宋体" w:hAnsi="宋体" w:eastAsia="宋体" w:cs="宋体"/>
          <w:b/>
          <w:bCs/>
          <w:i w:val="0"/>
          <w:iCs w:val="0"/>
          <w:lang w:val="en-US" w:eastAsia="zh-Hans"/>
        </w:rPr>
        <w:t>案例分析题</w:t>
      </w:r>
    </w:p>
    <w:p w14:paraId="063FA960">
      <w:pPr>
        <w:keepNext w:val="0"/>
        <w:keepLines w:val="0"/>
        <w:pageBreakBefore w:val="0"/>
        <w:widowControl w:val="0"/>
        <w:numPr>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案例一</w:t>
      </w:r>
    </w:p>
    <w:p w14:paraId="76EFDA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甲17岁，未经父母同意，在某电商平台分期购买一部价值6000元的手机，并签订电子买卖合同。收货后，甲的父母认为价格过高且影响学习，要求解除合同并退货，商家不同意。</w:t>
      </w:r>
    </w:p>
    <w:p w14:paraId="337547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问：</w:t>
      </w:r>
    </w:p>
    <w:p w14:paraId="4D2EB6AD">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甲的行为能力如何认定？合同效力如何？</w:t>
      </w:r>
    </w:p>
    <w:p w14:paraId="412174C4">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（2）父母能否主张合同无效并要求退货？为什么？</w:t>
      </w:r>
    </w:p>
    <w:p w14:paraId="4335A297">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lang w:val="en-US" w:eastAsia="zh-Hans"/>
        </w:rPr>
      </w:pPr>
    </w:p>
    <w:p w14:paraId="6F2C98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lang w:val="en-US" w:eastAsia="zh-Hans"/>
        </w:rPr>
      </w:pPr>
      <w:r>
        <w:rPr>
          <w:rFonts w:hint="eastAsia" w:ascii="宋体" w:hAnsi="宋体" w:eastAsia="宋体" w:cs="宋体"/>
          <w:b/>
          <w:bCs/>
          <w:i w:val="0"/>
          <w:iCs w:val="0"/>
          <w:lang w:val="en-US" w:eastAsia="zh-Hans"/>
        </w:rPr>
        <w:t>一、单项选择题（每题2分，共10题，共20分）</w:t>
      </w:r>
    </w:p>
    <w:p w14:paraId="34E240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1.A 2.B 3.A 4.C 5.D 6.A 7.A</w:t>
      </w:r>
    </w:p>
    <w:p w14:paraId="542FCC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lang w:val="en-US" w:eastAsia="zh-Hans"/>
        </w:rPr>
      </w:pPr>
      <w:r>
        <w:rPr>
          <w:rFonts w:hint="eastAsia" w:ascii="宋体" w:hAnsi="宋体" w:eastAsia="宋体" w:cs="宋体"/>
          <w:b/>
          <w:bCs/>
          <w:i w:val="0"/>
          <w:iCs w:val="0"/>
          <w:lang w:val="en-US" w:eastAsia="zh-Hans"/>
        </w:rPr>
        <w:t>二、填空题（每空1分，共15分）</w:t>
      </w:r>
    </w:p>
    <w:p w14:paraId="79B66735">
      <w:pPr>
        <w:numPr>
          <w:ilvl w:val="0"/>
          <w:numId w:val="0"/>
        </w:numPr>
        <w:bidi w:val="0"/>
        <w:ind w:leftChars="0"/>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1.主体、客体、内容 2.登记、财产 3.失去效力 4.被代理人 5.继续 6.收益 7.转移占有 8.保护 </w:t>
      </w:r>
    </w:p>
    <w:p w14:paraId="4E127F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bCs/>
          <w:i w:val="0"/>
          <w:iCs w:val="0"/>
          <w:lang w:val="en-US" w:eastAsia="zh-Hans"/>
        </w:rPr>
      </w:pPr>
      <w:r>
        <w:rPr>
          <w:rFonts w:hint="eastAsia" w:ascii="宋体" w:hAnsi="宋体" w:eastAsia="宋体" w:cs="宋体"/>
          <w:b/>
          <w:bCs/>
          <w:i w:val="0"/>
          <w:iCs w:val="0"/>
          <w:lang w:val="en-US" w:eastAsia="zh-Hans"/>
        </w:rPr>
        <w:t>三、名词解释（每题3分，共5题，共15分</w:t>
      </w:r>
      <w:r>
        <w:rPr>
          <w:rFonts w:hint="default" w:ascii="宋体" w:hAnsi="宋体" w:eastAsia="宋体" w:cs="宋体"/>
          <w:b/>
          <w:bCs/>
          <w:i w:val="0"/>
          <w:iCs w:val="0"/>
          <w:lang w:eastAsia="zh-Hans"/>
        </w:rPr>
        <w:t>）</w:t>
      </w:r>
    </w:p>
    <w:p w14:paraId="4BB4E4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1.民事权利能力：自然人依法享有民事权利和承担民事义务的资格，始于出生终于死亡。</w:t>
      </w:r>
    </w:p>
    <w:p w14:paraId="3323CA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2.意思表示：表意人将其期望发生一定法律效果的内心意思以一定方式表现于外部的行为。</w:t>
      </w:r>
    </w:p>
    <w:p w14:paraId="65A228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3.代理：代理人在代理权限内，以被代理人名义实施民事法律行为，其法律后果由被代理人承担。</w:t>
      </w:r>
    </w:p>
    <w:p w14:paraId="2DFCED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bCs/>
          <w:i w:val="0"/>
          <w:iCs w:val="0"/>
          <w:lang w:val="en-US" w:eastAsia="zh-Hans"/>
        </w:rPr>
      </w:pPr>
      <w:r>
        <w:rPr>
          <w:rFonts w:hint="eastAsia" w:ascii="宋体" w:hAnsi="宋体" w:eastAsia="宋体" w:cs="宋体"/>
          <w:b/>
          <w:bCs/>
          <w:i w:val="0"/>
          <w:iCs w:val="0"/>
          <w:lang w:val="en-US" w:eastAsia="zh-Hans"/>
        </w:rPr>
        <w:t>四、简答题（每题5分，共4题，共20分）</w:t>
      </w:r>
    </w:p>
    <w:p w14:paraId="1BD917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1.（1）行为人具有相应民事行为能力；（2）意思表示真实；（3）不违反法律、行政法规的强制性规定且不违背公序良俗。</w:t>
      </w:r>
    </w:p>
    <w:p w14:paraId="127DA4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2.法人是具有独立人格的组织，依法成立、有独立财产、能</w:t>
      </w:r>
      <w:bookmarkStart w:id="0" w:name="_GoBack"/>
      <w:bookmarkEnd w:id="0"/>
      <w:r>
        <w:rPr>
          <w:rFonts w:hint="eastAsia" w:ascii="宋体" w:hAnsi="宋体" w:eastAsia="宋体" w:cs="宋体"/>
          <w:b w:val="0"/>
          <w:bCs w:val="0"/>
          <w:i w:val="0"/>
          <w:iCs w:val="0"/>
          <w:lang w:val="en-US" w:eastAsia="zh-Hans"/>
        </w:rPr>
        <w:t>以自己名义从事民事活动并独立承担责任。</w:t>
      </w:r>
    </w:p>
    <w:p w14:paraId="756054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3.物权种类和内容由法律规定，当事人不得创设；作用是维护交易安全与秩序。</w:t>
      </w:r>
    </w:p>
    <w:p w14:paraId="1B1AEB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p>
    <w:p w14:paraId="0B08DC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bCs/>
          <w:i w:val="0"/>
          <w:iCs w:val="0"/>
          <w:lang w:val="en-US" w:eastAsia="zh-Hans"/>
        </w:rPr>
      </w:pPr>
      <w:r>
        <w:rPr>
          <w:rFonts w:hint="eastAsia" w:ascii="宋体" w:hAnsi="宋体" w:eastAsia="宋体" w:cs="宋体"/>
          <w:b/>
          <w:bCs/>
          <w:i w:val="0"/>
          <w:iCs w:val="0"/>
          <w:lang w:val="en-US" w:eastAsia="zh-Hans"/>
        </w:rPr>
        <w:t>五、（案例一</w:t>
      </w:r>
      <w:r>
        <w:rPr>
          <w:rFonts w:hint="default" w:ascii="宋体" w:hAnsi="宋体" w:eastAsia="宋体" w:cs="宋体"/>
          <w:b/>
          <w:bCs/>
          <w:i w:val="0"/>
          <w:iCs w:val="0"/>
          <w:lang w:eastAsia="zh-Hans"/>
        </w:rPr>
        <w:t>20</w:t>
      </w:r>
      <w:r>
        <w:rPr>
          <w:rFonts w:hint="eastAsia" w:ascii="宋体" w:hAnsi="宋体" w:eastAsia="宋体" w:cs="宋体"/>
          <w:b/>
          <w:bCs/>
          <w:i w:val="0"/>
          <w:iCs w:val="0"/>
          <w:lang w:val="en-US" w:eastAsia="zh-Hans"/>
        </w:rPr>
        <w:t>分</w:t>
      </w:r>
      <w:r>
        <w:rPr>
          <w:rFonts w:hint="default" w:ascii="宋体" w:hAnsi="宋体" w:eastAsia="宋体" w:cs="宋体"/>
          <w:b/>
          <w:bCs/>
          <w:i w:val="0"/>
          <w:iCs w:val="0"/>
          <w:lang w:eastAsia="zh-Hans"/>
        </w:rPr>
        <w:t>，</w:t>
      </w:r>
      <w:r>
        <w:rPr>
          <w:rFonts w:hint="eastAsia" w:ascii="宋体" w:hAnsi="宋体" w:eastAsia="宋体" w:cs="宋体"/>
          <w:b/>
          <w:bCs/>
          <w:i w:val="0"/>
          <w:iCs w:val="0"/>
          <w:lang w:val="en-US" w:eastAsia="zh-Hans"/>
        </w:rPr>
        <w:t>案例二</w:t>
      </w:r>
      <w:r>
        <w:rPr>
          <w:rFonts w:hint="default" w:ascii="宋体" w:hAnsi="宋体" w:eastAsia="宋体" w:cs="宋体"/>
          <w:b/>
          <w:bCs/>
          <w:i w:val="0"/>
          <w:iCs w:val="0"/>
          <w:lang w:eastAsia="zh-Hans"/>
        </w:rPr>
        <w:t>10</w:t>
      </w:r>
      <w:r>
        <w:rPr>
          <w:rFonts w:hint="eastAsia" w:ascii="宋体" w:hAnsi="宋体" w:eastAsia="宋体" w:cs="宋体"/>
          <w:b/>
          <w:bCs/>
          <w:i w:val="0"/>
          <w:iCs w:val="0"/>
          <w:lang w:val="en-US" w:eastAsia="zh-Hans"/>
        </w:rPr>
        <w:t>分</w:t>
      </w:r>
      <w:r>
        <w:rPr>
          <w:rFonts w:hint="default" w:ascii="宋体" w:hAnsi="宋体" w:eastAsia="宋体" w:cs="宋体"/>
          <w:b/>
          <w:bCs/>
          <w:i w:val="0"/>
          <w:iCs w:val="0"/>
          <w:lang w:eastAsia="zh-Hans"/>
        </w:rPr>
        <w:t>，</w:t>
      </w:r>
      <w:r>
        <w:rPr>
          <w:rFonts w:hint="eastAsia" w:ascii="宋体" w:hAnsi="宋体" w:eastAsia="宋体" w:cs="宋体"/>
          <w:b/>
          <w:bCs/>
          <w:i w:val="0"/>
          <w:iCs w:val="0"/>
          <w:lang w:val="en-US" w:eastAsia="zh-Hans"/>
        </w:rPr>
        <w:t>共30分）</w:t>
      </w:r>
    </w:p>
    <w:p w14:paraId="702B38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i w:val="0"/>
          <w:iCs w:val="0"/>
          <w:lang w:val="en-US" w:eastAsia="zh-Hans"/>
        </w:rPr>
      </w:pPr>
      <w:r>
        <w:rPr>
          <w:rFonts w:hint="eastAsia" w:ascii="宋体" w:hAnsi="宋体" w:eastAsia="宋体" w:cs="宋体"/>
          <w:b w:val="0"/>
          <w:bCs w:val="0"/>
          <w:i w:val="0"/>
          <w:iCs w:val="0"/>
          <w:lang w:val="en-US" w:eastAsia="zh-Hans"/>
        </w:rPr>
        <w:t>案例一：（1）甲为限制民事行为能力人，购买高价手机超出其行为能力范围，合同效力待定。（2）父母可拒绝追认，主张合同无效，要求退货。</w:t>
      </w:r>
    </w:p>
    <w:p w14:paraId="6BAE77F6">
      <w:pPr>
        <w:rPr>
          <w:rFonts w:hint="default"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98BDF"/>
    <w:multiLevelType w:val="singleLevel"/>
    <w:tmpl w:val="8AD98BDF"/>
    <w:lvl w:ilvl="0" w:tentative="0">
      <w:start w:val="4"/>
      <w:numFmt w:val="chineseCounting"/>
      <w:suff w:val="nothing"/>
      <w:lvlText w:val="%1、"/>
      <w:lvlJc w:val="left"/>
      <w:rPr>
        <w:rFonts w:hint="eastAsia"/>
      </w:rPr>
    </w:lvl>
  </w:abstractNum>
  <w:abstractNum w:abstractNumId="1">
    <w:nsid w:val="C97AA3CF"/>
    <w:multiLevelType w:val="singleLevel"/>
    <w:tmpl w:val="C97AA3CF"/>
    <w:lvl w:ilvl="0" w:tentative="0">
      <w:start w:val="1"/>
      <w:numFmt w:val="decimal"/>
      <w:suff w:val="nothing"/>
      <w:lvlText w:val="（%1）"/>
      <w:lvlJc w:val="left"/>
    </w:lvl>
  </w:abstractNum>
  <w:abstractNum w:abstractNumId="2">
    <w:nsid w:val="16027C40"/>
    <w:multiLevelType w:val="singleLevel"/>
    <w:tmpl w:val="16027C40"/>
    <w:lvl w:ilvl="0" w:tentative="0">
      <w:start w:val="2"/>
      <w:numFmt w:val="decimal"/>
      <w:suff w:val="space"/>
      <w:lvlText w:val="%1."/>
      <w:lvlJc w:val="left"/>
    </w:lvl>
  </w:abstractNum>
  <w:abstractNum w:abstractNumId="3">
    <w:nsid w:val="65E6A38F"/>
    <w:multiLevelType w:val="singleLevel"/>
    <w:tmpl w:val="65E6A38F"/>
    <w:lvl w:ilvl="0" w:tentative="0">
      <w:start w:val="2"/>
      <w:numFmt w:val="decimal"/>
      <w:suff w:val="space"/>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0756A8"/>
    <w:rsid w:val="3A075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2025-12-12T06:46:00Z</dcterms:created>
  <dc:creator>黄岩育华李才聪</dc:creator>
  <cp:lastModifiedBy>黄岩育华李才聪</cp:lastModifiedBy>
  <dcterms:modified xsi:type="dcterms:W3CDTF">2025-12-12T07:01:34Z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4C5DEF65900042F0B70F7366F7D85B2D_11</vt:lpwstr>
  </property>
  <property fmtid="{D5CDD505-2E9C-101B-9397-08002B2CF9AE}" pid="4" name="KSOTemplateDocerSaveRecord">
    <vt:lpwstr>eyJoZGlkIjoiZmQ4ZTQyZDdmOTI0NjQ5MTBlMjM4MTBkY2Y5N2MwMzYiLCJ1c2VySWQiOiI0NTY2Nzc2NjkifQ==</vt:lpwstr>
  </property>
</Properties>
</file>