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流体力学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spacing w:line="300" w:lineRule="auto"/>
        <w:rPr>
          <w:rFonts w:ascii="Tahoma" w:hAnsi="Tahoma" w:cs="Tahoma"/>
          <w:b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一、是非题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 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1、在连续介质假设的条件下，液体中各种物理量的变化是连续的</w:t>
      </w:r>
      <w:r>
        <w:rPr>
          <w:rFonts w:hint="eastAsia" w:asciiTheme="minorEastAsia" w:hAnsiTheme="minorEastAsia" w:eastAsiaTheme="minorEastAsia" w:cstheme="minorEastAsia"/>
          <w:color w:val="000000"/>
        </w:rPr>
        <w:t>。（        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2、</w:t>
      </w:r>
      <w:r>
        <w:rPr>
          <w:rFonts w:ascii="Tahoma" w:hAnsi="Tahoma" w:cs="Tahoma"/>
          <w:color w:val="000000"/>
          <w:sz w:val="28"/>
          <w:szCs w:val="28"/>
        </w:rPr>
        <w:t>管道突然扩大的局部水头损失系数ζ的公式是在没有任何假设的情况下导出的。       </w:t>
      </w:r>
      <w:r>
        <w:rPr>
          <w:rFonts w:ascii="Tahoma" w:hAnsi="Tahoma" w:cs="Tahoma"/>
          <w:color w:val="000000"/>
        </w:rPr>
        <w:t>                    （</w:t>
      </w:r>
      <w:r>
        <w:rPr>
          <w:rFonts w:hint="eastAsia" w:ascii="Tahoma" w:hAnsi="Tahoma" w:cs="Tahoma"/>
          <w:color w:val="000000"/>
        </w:rPr>
        <w:t xml:space="preserve">       </w:t>
      </w:r>
      <w:r>
        <w:rPr>
          <w:rFonts w:ascii="Tahoma" w:hAnsi="Tahoma" w:cs="Tahoma"/>
          <w:color w:val="000000"/>
        </w:rPr>
        <w:t>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3、均匀缓流只能在缓坡上发生，均匀急流只能在陡坡上发生。</w:t>
      </w:r>
      <w:r>
        <w:rPr>
          <w:rFonts w:ascii="Tahoma" w:hAnsi="Tahoma" w:cs="Tahoma"/>
          <w:color w:val="000000"/>
        </w:rPr>
        <w:t xml:space="preserve">（ </w:t>
      </w:r>
      <w:r>
        <w:rPr>
          <w:rFonts w:hint="eastAsia" w:ascii="Tahoma" w:hAnsi="Tahoma" w:cs="Tahoma"/>
          <w:color w:val="000000"/>
        </w:rPr>
        <w:t xml:space="preserve">     </w:t>
      </w:r>
      <w:r>
        <w:rPr>
          <w:rFonts w:ascii="Tahoma" w:hAnsi="Tahoma" w:cs="Tahoma"/>
          <w:color w:val="000000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4</w:t>
      </w:r>
      <w:r>
        <w:rPr>
          <w:rFonts w:ascii="Tahoma" w:hAnsi="Tahoma" w:cs="Tahoma"/>
          <w:color w:val="000000"/>
          <w:sz w:val="28"/>
          <w:szCs w:val="28"/>
        </w:rPr>
        <w:t>、其它条件相同时，实用堰的流量系数大于宽顶堰的流量系数。</w:t>
      </w:r>
      <w:r>
        <w:rPr>
          <w:rFonts w:ascii="Tahoma" w:hAnsi="Tahoma" w:cs="Tahoma"/>
          <w:color w:val="000000"/>
        </w:rPr>
        <w:t xml:space="preserve"> （ </w:t>
      </w:r>
      <w:r>
        <w:rPr>
          <w:rFonts w:hint="eastAsia" w:ascii="Tahoma" w:hAnsi="Tahoma" w:cs="Tahoma"/>
          <w:color w:val="000000"/>
        </w:rPr>
        <w:t xml:space="preserve">        </w:t>
      </w:r>
      <w:r>
        <w:rPr>
          <w:rFonts w:ascii="Tahoma" w:hAnsi="Tahoma" w:cs="Tahoma"/>
          <w:color w:val="000000"/>
        </w:rPr>
        <w:t xml:space="preserve"> 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5、区别薄壁堰、实用堰和宽顶堰，只取决于堰壁厚度δ。</w:t>
      </w:r>
      <w:r>
        <w:rPr>
          <w:rFonts w:ascii="Tahoma" w:hAnsi="Tahoma" w:cs="Tahoma"/>
          <w:color w:val="000000"/>
        </w:rPr>
        <w:t xml:space="preserve">    （ </w:t>
      </w:r>
      <w:r>
        <w:rPr>
          <w:rFonts w:hint="eastAsia" w:cs="宋体"/>
          <w:color w:val="000000"/>
        </w:rPr>
        <w:t xml:space="preserve">         </w:t>
      </w:r>
      <w:r>
        <w:rPr>
          <w:rFonts w:ascii="Tahoma" w:hAnsi="Tahoma" w:cs="Tahoma"/>
          <w:color w:val="000000"/>
        </w:rPr>
        <w:t xml:space="preserve"> 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6、流网存在的充分必要条件是恒定渗流。 </w:t>
      </w:r>
      <w:r>
        <w:rPr>
          <w:rFonts w:ascii="Tahoma" w:hAnsi="Tahoma" w:cs="Tahoma"/>
          <w:color w:val="000000"/>
        </w:rPr>
        <w:t xml:space="preserve">         （ </w:t>
      </w:r>
      <w:r>
        <w:rPr>
          <w:rFonts w:hint="eastAsia" w:cs="宋体"/>
          <w:color w:val="000000"/>
        </w:rPr>
        <w:t xml:space="preserve">       </w:t>
      </w:r>
      <w:r>
        <w:rPr>
          <w:rFonts w:ascii="Tahoma" w:hAnsi="Tahoma" w:cs="Tahoma"/>
          <w:color w:val="000000"/>
        </w:rPr>
        <w:t xml:space="preserve"> ）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ahoma" w:hAnsi="Tahoma" w:cs="Tahom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7、牛顿内摩擦定律只适用于管道中的层流。    （ 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8、有压长管道是认为水头全部消耗在沿程水头损失上。 （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9、串联长管道各管段的水头损失可能相等，也可能不相等。（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10、紊流实质上是非恒定流。</w:t>
      </w:r>
      <w:r>
        <w:rPr>
          <w:rFonts w:hint="eastAsia" w:asciiTheme="minorEastAsia" w:hAnsiTheme="minorEastAsia" w:eastAsiaTheme="minorEastAsia" w:cstheme="minorEastAsia"/>
          <w:color w:val="000000"/>
        </w:rPr>
        <w:t> </w:t>
      </w:r>
      <w:r>
        <w:rPr>
          <w:rFonts w:ascii="Tahoma" w:hAnsi="Tahoma" w:cs="Tahoma"/>
          <w:color w:val="000000"/>
        </w:rPr>
        <w:t xml:space="preserve">（ </w:t>
      </w:r>
      <w:r>
        <w:rPr>
          <w:rFonts w:hint="eastAsia" w:ascii="Tahoma" w:hAnsi="Tahoma" w:cs="Tahoma"/>
          <w:color w:val="000000"/>
        </w:rPr>
        <w:t xml:space="preserve">     </w:t>
      </w:r>
      <w:r>
        <w:rPr>
          <w:rFonts w:ascii="Tahoma" w:hAnsi="Tahoma" w:cs="Tahoma"/>
          <w:color w:val="00000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ahoma" w:hAnsi="Tahoma" w:cs="Tahom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1、静止液体中同一点各方向的压强  （    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A.数值相等        B.数值不等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C.仅水平方向数值相等   D.铅直方向数值最大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亚声速流动，是指马赫数__________时的流动。（　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等于1　　　　　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B．等于临界马赫数　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C．大于1　　　　　  D．小于1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3．在研究流体运动时，按照是否考虑流体的粘性，可将流体分为(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 牛顿流体及非牛顿流体；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B. 可压缩流体与不可压缩流体；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 均质流体与非均质流体；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D. 理想流体与实际流体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4．混合气体的密度可按照各种气体_____________的百分比数来计算。（　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总体积       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B．总质量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C．总比容            D．总压强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5．在一个储水箱的侧面上、下安装有两只水银U形管测压计（如图二），当箱顶部压强Po＝1个大气压时，两测压计水银柱高之差△h=h1-h2=760mm(Hg)，如果顶部再压入一部分空气，使Po＝2个大气压时。则△h应为（　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△h=－760mm(Hg)                    B．△h= 0mm(Hg)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C．△h= 760mm(Hg)                     D．△h=1520mm(Hg)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6．流动有势的充分必要条件是(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 流动是无旋的；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B. 必须是平面流动；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 必须是无旋的平面流动；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D. 流线是直线的流动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7．流体在流动时，根据流体微团________来判断流动是有旋流动还是无旋流动。（　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运行轨迹是水平的                B．运行轨迹是曲线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C．运行轨迹是直线                 D．是否绕自身轴旋转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8．在同一瞬时，流线上各个流体近质点的速度方向总是在该点与此线（　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 w:firstLine="280" w:firstLineChars="1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重合          B．相交      C．相切        D．平行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9．三个容积完全相等的容器，联接如图示，先将阀门a,b关闭，阀门c开启，压强计p指示为0，将容器I充入压缩空气，绝对压强为300KPa，容器抽成真空度为30KPa。先关闭阀门c，再开启阀门a和b，这时，压强计p的读数应该是（设当地大气压是100KPa）（　　）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840" w:firstLineChars="3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A．56.7 KPa       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B．76.7 KPa         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5040"/>
          <w:tab w:val="left" w:pos="7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C．90.0 KPa           D．110.0 KPa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drawing>
          <wp:inline distT="0" distB="0" distL="114300" distR="114300">
            <wp:extent cx="3086735" cy="1877060"/>
            <wp:effectExtent l="0" t="0" r="18415" b="8890"/>
            <wp:docPr id="2" name="图片 1" descr="8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8-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86735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10．一密闭容器内下部为水，上部为空气，液面下4.2m处测压管高度为2.2m，设当地大气压为1个工程大气压，则容器内气体部分的相对压强为___ 水柱（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right="25" w:rightChars="12" w:hanging="560" w:hanging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A.  2m    B.  1m   C.  8m   D. －2m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="黑体" w:hAnsi="黑体" w:eastAsia="黑体" w:cs="黑体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1、作用于静止（绝对平衡）液体上的面积力有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ascii="Tahoma" w:hAnsi="Tahoma" w:cs="Tahoma"/>
          <w:color w:val="000000"/>
          <w:sz w:val="28"/>
          <w:szCs w:val="28"/>
        </w:rPr>
        <w:t xml:space="preserve"> ，质量力有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</w:rPr>
        <w:t>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2、宽顶堰式闸孔出流。当下游发生  远驱式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ascii="Tahoma" w:hAnsi="Tahoma" w:cs="Tahoma"/>
          <w:color w:val="000000"/>
          <w:sz w:val="28"/>
          <w:szCs w:val="28"/>
        </w:rPr>
        <w:t xml:space="preserve"> 水跃时，为闸孔自由出流；当下游发生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</w:t>
      </w:r>
      <w:r>
        <w:rPr>
          <w:rFonts w:ascii="Tahoma" w:hAnsi="Tahoma" w:cs="Tahoma"/>
          <w:color w:val="000000"/>
          <w:sz w:val="28"/>
          <w:szCs w:val="28"/>
        </w:rPr>
        <w:t>  水跃时，闸孔淹没出流。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3、液体质点的运动形式有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</w:t>
      </w:r>
      <w:r>
        <w:rPr>
          <w:rFonts w:ascii="Tahoma" w:hAnsi="Tahoma" w:cs="Tahoma"/>
          <w:color w:val="000000"/>
          <w:sz w:val="28"/>
          <w:szCs w:val="28"/>
        </w:rPr>
        <w:t>、变形、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  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4、渗流系数k与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 xml:space="preserve">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          </w:t>
      </w:r>
      <w:r>
        <w:rPr>
          <w:rFonts w:ascii="Tahoma" w:hAnsi="Tahoma" w:cs="Tahoma"/>
          <w:color w:val="000000"/>
          <w:sz w:val="28"/>
          <w:szCs w:val="28"/>
        </w:rPr>
        <w:t>    有关，它的物理意义是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时的渗流流速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四、计算机题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1．一截面为圆形风道，风量为10000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025" o:spt="75" type="#_x0000_t75" style="height:16pt;width:28pt;" o:ole="t" filled="f" stroked="f" coordsize="21600,21600">
            <v:path/>
            <v:fill on="f" alignshape="1" focussize="0,0"/>
            <v:stroke on="f"/>
            <v:imagedata r:id="rId6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，最大允许平均流速为20m/s，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42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求：（1）此时风道内径为多少？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（2）若设计内径应取50mm的整倍数，这时设计内径为多少？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（3）核算在设计内径时平均风速为多少？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2．离心式风机可采用如图所示的集流器来测量流量，已知风机入口侧管道直径d=400mm，U形管读数h＝100mmH2O,水与空气的密度分别为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水＝1000kg/</w:t>
      </w:r>
      <w:r>
        <w:rPr>
          <w:position w:val="-4"/>
          <w:sz w:val="28"/>
          <w:szCs w:val="28"/>
        </w:rPr>
        <w:object>
          <v:shape id="_x0000_i1026" o:spt="75" type="#_x0000_t75" style="height:15pt;width:17pt;" o:ole="t" filled="f" stroked="f" coordsize="21600,21600">
            <v:path/>
            <v:fill on="f" alignshape="1" focussize="0,0"/>
            <v:stroke on="f"/>
            <v:imagedata r:id="rId8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  <w:r>
        <w:rPr>
          <w:rFonts w:hint="eastAsia"/>
          <w:sz w:val="28"/>
          <w:szCs w:val="28"/>
        </w:rPr>
        <w:t>,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空＝1.2 kg/</w:t>
      </w:r>
      <w:r>
        <w:rPr>
          <w:position w:val="-4"/>
          <w:sz w:val="28"/>
          <w:szCs w:val="28"/>
        </w:rPr>
        <w:object>
          <v:shape id="_x0000_i1027" o:spt="75" type="#_x0000_t75" style="height:15pt;width:17pt;" o:ole="t" filled="f" stroked="f" coordsize="21600,21600">
            <v:path/>
            <v:fill on="f" alignshape="1" focussize="0,0"/>
            <v:stroke on="f"/>
            <v:imagedata r:id="rId8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9">
            <o:LockedField>false</o:LockedField>
          </o:OLEObject>
        </w:object>
      </w:r>
      <w:r>
        <w:rPr>
          <w:rFonts w:hint="eastAsia"/>
          <w:sz w:val="28"/>
          <w:szCs w:val="28"/>
        </w:rPr>
        <w:t>,忽略流动的能量损失，求空气的体积流量qv。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  <w:r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51435</wp:posOffset>
            </wp:positionV>
            <wp:extent cx="2286000" cy="1517015"/>
            <wp:effectExtent l="0" t="0" r="0" b="6985"/>
            <wp:wrapTopAndBottom/>
            <wp:docPr id="1" name="图片 2" descr="8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8-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  <w:r>
        <w:rPr>
          <w:rFonts w:hint="eastAsia" w:ascii="Tahoma" w:hAnsi="Tahoma" w:cs="Tahoma"/>
          <w:b/>
          <w:color w:val="000000"/>
        </w:rPr>
        <w:t>流体力学答案</w:t>
      </w:r>
    </w:p>
    <w:p>
      <w:pPr>
        <w:rPr>
          <w:rFonts w:hint="eastAsia" w:ascii="Tahoma" w:hAnsi="Tahoma" w:cs="Tahoma"/>
          <w:b/>
          <w:color w:val="000000"/>
        </w:rPr>
      </w:pPr>
      <w:r>
        <w:rPr>
          <w:rFonts w:hint="eastAsia" w:ascii="Tahoma" w:hAnsi="Tahoma" w:cs="Tahoma"/>
          <w:b/>
          <w:color w:val="000000"/>
        </w:rPr>
        <w:t>一、判断题</w:t>
      </w:r>
    </w:p>
    <w:p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 1、√  2、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>  3、√  7、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>  8、√  9、√  </w:t>
      </w:r>
    </w:p>
    <w:p>
      <w:pPr>
        <w:rPr>
          <w:rFonts w:ascii="Tahoma" w:hAnsi="Tahoma" w:cs="Tahoma"/>
          <w:color w:val="000000"/>
        </w:rPr>
      </w:pPr>
    </w:p>
    <w:p>
      <w:pPr>
        <w:numPr>
          <w:ilvl w:val="0"/>
          <w:numId w:val="1"/>
        </w:numPr>
        <w:rPr>
          <w:rFonts w:hint="eastAsia" w:ascii="Tahoma" w:hAnsi="Tahoma" w:cs="Tahoma"/>
          <w:color w:val="000000"/>
          <w:lang w:val="en-US" w:eastAsia="zh-CN"/>
        </w:rPr>
      </w:pPr>
      <w:r>
        <w:rPr>
          <w:rFonts w:hint="eastAsia" w:ascii="Tahoma" w:hAnsi="Tahoma" w:cs="Tahoma"/>
          <w:color w:val="000000"/>
          <w:lang w:val="en-US" w:eastAsia="zh-CN"/>
        </w:rPr>
        <w:t>选择题</w:t>
      </w:r>
    </w:p>
    <w:p>
      <w:pPr>
        <w:numPr>
          <w:numId w:val="0"/>
        </w:numPr>
        <w:rPr>
          <w:rFonts w:hint="default" w:ascii="Tahoma" w:hAnsi="Tahoma" w:cs="Tahoma"/>
          <w:color w:val="000000"/>
          <w:lang w:val="en-US" w:eastAsia="zh-CN"/>
        </w:rPr>
      </w:pPr>
      <w:r>
        <w:rPr>
          <w:rFonts w:hint="eastAsia" w:ascii="Tahoma" w:hAnsi="Tahoma" w:cs="Tahoma"/>
          <w:color w:val="000000"/>
          <w:lang w:val="en-US" w:eastAsia="zh-CN"/>
        </w:rPr>
        <w:t>1-5ADDAC   6-10.CACAA</w:t>
      </w:r>
    </w:p>
    <w:p>
      <w:pPr>
        <w:ind w:right="25" w:rightChars="12"/>
        <w:rPr>
          <w:rFonts w:hint="eastAsia"/>
        </w:rPr>
      </w:pPr>
      <w:r>
        <w:rPr>
          <w:rFonts w:ascii="Tahoma" w:hAnsi="Tahoma" w:cs="Tahoma"/>
          <w:color w:val="000000"/>
        </w:rPr>
        <w:t>三、填空题</w:t>
      </w:r>
      <w:r>
        <w:rPr>
          <w:rFonts w:hint="eastAsia" w:ascii="Tahoma" w:hAnsi="Tahoma" w:cs="Tahoma"/>
          <w:color w:val="000000"/>
        </w:rPr>
        <w:t>(</w:t>
      </w:r>
      <w:r>
        <w:rPr>
          <w:rFonts w:ascii="Tahoma" w:hAnsi="Tahoma" w:cs="Tahoma"/>
          <w:color w:val="000000"/>
        </w:rPr>
        <w:t>本大题分4小题，每空1分，共8分）</w:t>
      </w:r>
      <w:r>
        <w:rPr>
          <w:rFonts w:ascii="Tahoma" w:hAnsi="Tahoma" w:cs="Tahoma"/>
          <w:color w:val="000000"/>
        </w:rPr>
        <w:br w:type="textWrapping"/>
      </w:r>
      <w:r>
        <w:rPr>
          <w:rFonts w:ascii="Tahoma" w:hAnsi="Tahoma" w:cs="Tahoma"/>
          <w:color w:val="000000"/>
        </w:rPr>
        <w:t>1、</w:t>
      </w:r>
      <w:r>
        <w:rPr>
          <w:rFonts w:ascii="Tahoma" w:hAnsi="Tahoma" w:cs="Tahoma"/>
          <w:color w:val="000000"/>
          <w:u w:val="single"/>
        </w:rPr>
        <w:t>压力</w:t>
      </w:r>
      <w:r>
        <w:rPr>
          <w:rFonts w:ascii="Tahoma" w:hAnsi="Tahoma" w:cs="Tahoma"/>
          <w:color w:val="000000"/>
        </w:rPr>
        <w:t>，</w:t>
      </w:r>
      <w:r>
        <w:rPr>
          <w:rFonts w:ascii="Tahoma" w:hAnsi="Tahoma" w:cs="Tahoma"/>
          <w:color w:val="000000"/>
          <w:u w:val="single"/>
        </w:rPr>
        <w:t>重力</w:t>
      </w:r>
      <w:r>
        <w:rPr>
          <w:rFonts w:ascii="Tahoma" w:hAnsi="Tahoma" w:cs="Tahoma"/>
          <w:color w:val="000000"/>
        </w:rPr>
        <w:t>  。2、</w:t>
      </w:r>
      <w:r>
        <w:rPr>
          <w:rFonts w:ascii="Tahoma" w:hAnsi="Tahoma" w:cs="Tahoma"/>
          <w:color w:val="000000"/>
          <w:u w:val="single"/>
        </w:rPr>
        <w:t>水跃或 临界式 </w:t>
      </w:r>
      <w:r>
        <w:rPr>
          <w:rFonts w:hint="eastAsia" w:ascii="Tahoma" w:hAnsi="Tahoma" w:cs="Tahoma"/>
          <w:color w:val="000000"/>
          <w:u w:val="single"/>
        </w:rPr>
        <w:t>，</w:t>
      </w:r>
      <w:r>
        <w:rPr>
          <w:rFonts w:ascii="Tahoma" w:hAnsi="Tahoma" w:cs="Tahoma"/>
          <w:color w:val="000000"/>
          <w:u w:val="single"/>
        </w:rPr>
        <w:t> 淹没式</w:t>
      </w:r>
      <w:r>
        <w:rPr>
          <w:rFonts w:ascii="Tahoma" w:hAnsi="Tahoma" w:cs="Tahoma"/>
          <w:color w:val="000000"/>
        </w:rPr>
        <w:t> </w:t>
      </w:r>
      <w:bookmarkStart w:id="0" w:name="_GoBack"/>
      <w:bookmarkEnd w:id="0"/>
      <w:r>
        <w:rPr>
          <w:rFonts w:ascii="Tahoma" w:hAnsi="Tahoma" w:cs="Tahoma"/>
          <w:color w:val="000000"/>
        </w:rPr>
        <w:t>4、</w:t>
      </w:r>
      <w:r>
        <w:rPr>
          <w:rFonts w:ascii="Tahoma" w:hAnsi="Tahoma" w:cs="Tahoma"/>
          <w:color w:val="000000"/>
          <w:u w:val="single"/>
        </w:rPr>
        <w:t>液体及土壤透水性质</w:t>
      </w:r>
      <w:r>
        <w:rPr>
          <w:rFonts w:ascii="Tahoma" w:hAnsi="Tahoma" w:cs="Tahoma"/>
          <w:color w:val="000000"/>
        </w:rPr>
        <w:t>， </w:t>
      </w:r>
      <w:r>
        <w:rPr>
          <w:rFonts w:ascii="Tahoma" w:hAnsi="Tahoma" w:cs="Tahoma"/>
          <w:color w:val="000000"/>
          <w:u w:val="single"/>
        </w:rPr>
        <w:t> J=1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四、计算题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1．</w:t>
      </w:r>
      <w:r>
        <w:rPr>
          <w:position w:val="-48"/>
        </w:rPr>
        <w:object>
          <v:shape id="_x0000_i1028" o:spt="75" type="#_x0000_t75" style="height:45.85pt;width:239.95pt;" o:ole="t" filled="f" stroked="f" coordsize="21600,21600">
            <v:path/>
            <v:fill on="f" alignshape="1" focussize="0,0"/>
            <v:stroke on="f"/>
            <v:imagedata r:id="rId12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1">
            <o:LockedField>false</o:LockedField>
          </o:OLEObject>
        </w:object>
      </w:r>
      <w:r>
        <w:rPr>
          <w:rFonts w:hint="eastAsia"/>
          <w:sz w:val="72"/>
        </w:rPr>
        <w:t>}</w:t>
      </w:r>
    </w:p>
    <w:p>
      <w:pPr>
        <w:ind w:right="25" w:rightChars="12" w:firstLine="420"/>
        <w:rPr>
          <w:rFonts w:hint="eastAsia"/>
        </w:rPr>
      </w:pPr>
      <w:r>
        <w:rPr>
          <w:rFonts w:hint="eastAsia"/>
        </w:rPr>
        <w:t>(2) 设计内径应取450mm为50mm的9倍，且风速低于允许的20m/s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(3) 在设计内径450mm时，风速为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　　</w:t>
      </w:r>
      <w:r>
        <w:rPr>
          <w:position w:val="-54"/>
        </w:rPr>
        <w:object>
          <v:shape id="_x0000_i1029" o:spt="75" type="#_x0000_t75" style="height:44.7pt;width:182.2pt;" o:ole="t" filled="f" stroked="f" coordsize="21600,21600">
            <v:path/>
            <v:fill on="f" alignshape="1" focussize="0,0"/>
            <v:stroke on="f"/>
            <v:imagedata r:id="rId14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/>
          <w:sz w:val="72"/>
        </w:rPr>
        <w:t xml:space="preserve">} </w:t>
      </w: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2．由伯努利方程</w:t>
      </w:r>
    </w:p>
    <w:p>
      <w:pPr>
        <w:ind w:right="25" w:rightChars="12"/>
        <w:rPr>
          <w:rFonts w:hint="eastAsia"/>
        </w:rPr>
      </w:pPr>
      <w:r>
        <w:rPr>
          <w:position w:val="-156"/>
        </w:rPr>
        <w:object>
          <v:shape id="_x0000_i1030" o:spt="75" type="#_x0000_t75" style="height:152.65pt;width:249.75pt;" o:ole="t" filled="f" o:preferrelative="t" stroked="f" coordsize="21600,21600">
            <v:path/>
            <v:fill on="f" alignshape="1" focussize="0,0"/>
            <v:stroke on="f"/>
            <v:imagedata r:id="rId16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5">
            <o:LockedField>false</o:LockedField>
          </o:OLEObject>
        </w:object>
      </w:r>
    </w:p>
    <w:p>
      <w:pPr>
        <w:rPr>
          <w:rFonts w:hint="eastAsia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F721B1"/>
    <w:multiLevelType w:val="singleLevel"/>
    <w:tmpl w:val="C3F721B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E2A5D"/>
    <w:rsid w:val="10DC47CE"/>
    <w:rsid w:val="270557A6"/>
    <w:rsid w:val="2DA678D0"/>
    <w:rsid w:val="3C4C123C"/>
    <w:rsid w:val="4EFD23D6"/>
    <w:rsid w:val="506E2A5D"/>
    <w:rsid w:val="51651C7B"/>
    <w:rsid w:val="5D2348CF"/>
    <w:rsid w:val="64FE08E7"/>
    <w:rsid w:val="7EA7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2019-12-04T01:15:00Z</dcterms:created>
  <dc:creator>玉环育华教育</dc:creator>
  <cp:lastModifiedBy>缪婷婷</cp:lastModifiedBy>
  <dcterms:modified xsi:type="dcterms:W3CDTF">2019-12-09T02:28:32Z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